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United States, the law consists of written laws and court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The legal rules that control a business’s actions reflect past and current thinking about how similar businesses should and should not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Because laws may change, the ability to analyze and evaluate the legal ramifications of situations as they arise is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lasting skill.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study of business law does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involve an ethical dimension.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Compartmentalizing the law into discrete topics indicates that each business transaction is subject to only one specific area of the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A constitution is a primary source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A statute is a secondary source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A secondary source of law establishes the law on a particular issue.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Courts often refer to secondary sources of law for guidance in interpreting and applying a primary source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Even if it conflicts with the U.S. Constitution, a state constitution is supreme within that states’ borders.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The U.S. Constitution is the basis of all law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Only if a state legislature adopts a uniform law does that law become part of the statutory law of that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A citation is a regulation enacted by a city or county legislative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A local ordinance commonly has to do with a matter concerning only a local governing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A federal statute applies only to those states that agree to apply it within their borders.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Congress or a state legislature establishes an administrative agency to perform a specific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Independent regulatory agencies are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subject to the authority of the president.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Rules issued by administrative agencies affect almost every aspect of a business’s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Federal agency regulations do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take precedence over conflicting state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 administrative legislative rule is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legally binding on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If an agency fails to follow the rulemaking procedures imposed by the Administrative Act, the resulting rule may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be binding.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Courts give significant weight—deference—to an agency’s judgment and interpretation of its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common law is a body of law developed from judicial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Case law governs all areas of business not covered by statutory or administrative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 precedents are binding authorities.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A precedent is any legal authority or source of law that a court may look to for guidance but need not follow when making its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Often, more than one rule of law will be applicable to a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is one right answer to every legal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Because courts of law and equity have merged, the principles of equity are no longer applied.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Courts will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grant an equitable remedy unless the remedy at law is adequate.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Rescission is an equitable remedy.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In a criminal case, the object is to obtain a remedy.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Civil law has to do with wrongs committed against society for which society demands redress.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The basis of a civil law system is a written code of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International law derives from a variety of sources, including the laws of individual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Power, Inc., is a corporation engaged in the business of producing, refining, and distributing energy resources. With respect to the firm’s managers, legal concepts can be useful for Power’s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accounting and finance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human resources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 of the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iCs/>
                <w:smallCaps w:val="0"/>
                <w:color w:val="000000"/>
                <w:sz w:val="24"/>
                <w:szCs w:val="24"/>
                <w:bdr w:val="nil"/>
                <w:rtl w:val="0"/>
              </w:rPr>
              <w:t>Primary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sources of law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encyclopedias.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official comments to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treatises.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iCs/>
                <w:smallCaps w:val="0"/>
                <w:color w:val="000000"/>
                <w:sz w:val="24"/>
                <w:szCs w:val="24"/>
                <w:bdr w:val="nil"/>
                <w:rtl w:val="0"/>
              </w:rPr>
              <w:t>Secondary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sources of law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state constitutions.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scholars’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laws passed by local governing bodies.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regulations created by administrative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A constitution sets forth a government’s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limits, but not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limits and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neither limits nor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powers, but not limits.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The basis of all law in the United States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laws passed by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regulations created by administrative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Laws enacted by legislative bodies at any level of government make up the body of law generally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statutory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basis of all law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supreme law of the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uniform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On a challenge to a provision in a state constitution that conflicts with a provision in the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neither provision will be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both provisions will be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state provision will be enforced only within that state’s borders.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state provision will not be enforced.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Montana legislature enacts a state law that violates the U.S. Constitution. This law can be enforced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no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federal government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state of Montana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United States Supreme Court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The Uniform Commercial Code facilitates commerce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among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between the states and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 countries that were once colonies of Great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 international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The Uniform Commercial Code provides a set of rules governing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commercial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state legislative adoptions.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congressional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administrative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 law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 laws that affect business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rules, orders, and decisions of a government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model laws developed by the National Conference of Commissioners on Uniform State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laws enacted by a legislative body.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Persons who favor the creation of a federal agency to regulate the production of genetically modified agricultural products should concentrate their lobbying efforts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administrative agencies that oversee agricultural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United States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president of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Food and Drug Administration (FDA) is an executive agency. As an executive agency, the FDA is subject to the authority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no government official or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U.S. Attorney General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The Securities and Exchange Commission decides to create a new rule relating to the dissemination of material nonpublic information through social media. The first step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compile the rule with others in the </w:t>
                  </w:r>
                  <w:r>
                    <w:rPr>
                      <w:rStyle w:val="DefaultParagraphFont"/>
                      <w:b w:val="0"/>
                      <w:bCs w:val="0"/>
                      <w:i/>
                      <w:iCs/>
                      <w:smallCaps w:val="0"/>
                      <w:color w:val="000000"/>
                      <w:sz w:val="20"/>
                      <w:szCs w:val="20"/>
                      <w:bdr w:val="nil"/>
                      <w:rtl w:val="0"/>
                    </w:rPr>
                    <w:t>Federal Register</w:t>
                  </w:r>
                  <w:r>
                    <w:rPr>
                      <w:rStyle w:val="DefaultParagraphFont"/>
                      <w:b w:val="0"/>
                      <w:bCs w:val="0"/>
                      <w:i w:val="0"/>
                      <w:iCs w:val="0"/>
                      <w:smallCaps w:val="0"/>
                      <w:color w:val="000000"/>
                      <w:sz w:val="20"/>
                      <w:szCs w:val="20"/>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draft the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publish a notice of the proposed rulemaking.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solicit public comment.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The Environmental Protection Agency (EPA) discovers that Fish Farm Inc. has violated an EPA regulation. If no settlement is reached, the EPA can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issue a formal complaint.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do nothing.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take the matter to the U.S.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immediately impose sanctions.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Home Care Company is charged with violating a rule of the Social Security Administration. Most likely, Home Care will be required to appear at a hearing presided over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federal appellate court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federal district court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administrative law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U.S. Marshal.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Common law rules develop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principles underlying judges’ decisions in actual controversies.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regulations issued by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statutes enacted by Congress and the 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uniform laws drafted by legal scholars.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iCs/>
                <w:smallCaps w:val="0"/>
                <w:color w:val="000000"/>
                <w:sz w:val="24"/>
                <w:szCs w:val="24"/>
                <w:bdr w:val="nil"/>
                <w:rtl w:val="0"/>
              </w:rPr>
              <w:t>Stare decisis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best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doctrine under which judges follow established precedents.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authority to decide a specific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judicial proceeding to redress a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situation giving a person a right to initiate a judicial proceeding.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w:t>
            </w:r>
            <w:r>
              <w:rPr>
                <w:rStyle w:val="DefaultParagraphFont"/>
                <w:rFonts w:ascii="Times New Roman" w:eastAsia="Times New Roman" w:hAnsi="Times New Roman" w:cs="Times New Roman"/>
                <w:b w:val="0"/>
                <w:bCs w:val="0"/>
                <w:i/>
                <w:iCs/>
                <w:smallCaps w:val="0"/>
                <w:color w:val="000000"/>
                <w:sz w:val="24"/>
                <w:szCs w:val="24"/>
                <w:bdr w:val="nil"/>
                <w:rtl w:val="0"/>
              </w:rPr>
              <w:t>precedent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chief executive officer of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court decision that furnishes an example for deciding subsequent cases involving similar or identical facts or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lawsuit in which a number of persons join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fundamental procedure by which the government exercises its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Each court has a jurisdiction. </w:t>
            </w:r>
            <w:r>
              <w:rPr>
                <w:rStyle w:val="DefaultParagraphFont"/>
                <w:rFonts w:ascii="Times New Roman" w:eastAsia="Times New Roman" w:hAnsi="Times New Roman" w:cs="Times New Roman"/>
                <w:b w:val="0"/>
                <w:bCs w:val="0"/>
                <w:i/>
                <w:iCs/>
                <w:smallCaps w:val="0"/>
                <w:color w:val="000000"/>
                <w:sz w:val="24"/>
                <w:szCs w:val="24"/>
                <w:bdr w:val="nil"/>
                <w:rtl w:val="0"/>
              </w:rPr>
              <w:t>Jurisdiction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best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doctrine that follows established precedents.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geographic area in which a court has the power to apply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judicial proceeding to redress a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situation giving a person a right to initiate a judicial proceeding.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Applying the relevant rule of law to the facts of a case requires a judge to find previously decided cases that, in relation to the case under consideration,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as different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as similar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at odds.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exactly identical.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There are no precedents on which the court deciding the case </w:t>
            </w:r>
            <w:r>
              <w:rPr>
                <w:rStyle w:val="DefaultParagraphFont"/>
                <w:rFonts w:ascii="Times New Roman" w:eastAsia="Times New Roman" w:hAnsi="Times New Roman" w:cs="Times New Roman"/>
                <w:b w:val="0"/>
                <w:bCs w:val="0"/>
                <w:i/>
                <w:iCs/>
                <w:smallCaps w:val="0"/>
                <w:color w:val="000000"/>
                <w:sz w:val="24"/>
                <w:szCs w:val="24"/>
                <w:bdr w:val="nil"/>
                <w:rtl w:val="0"/>
              </w:rPr>
              <w:t>Algorithm Corp. v. Beta Bytes, Inc.,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can base its decision. The court can consider, among other things,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opinions of the friends and relatives of the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results of a poll of those in the courtroom.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government policy based on widely held social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 of the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w:t>
            </w:r>
            <w:r>
              <w:rPr>
                <w:rStyle w:val="DefaultParagraphFont"/>
                <w:rFonts w:ascii="Times New Roman" w:eastAsia="Times New Roman" w:hAnsi="Times New Roman" w:cs="Times New Roman"/>
                <w:b w:val="0"/>
                <w:bCs w:val="0"/>
                <w:i/>
                <w:iCs/>
                <w:smallCaps w:val="0"/>
                <w:color w:val="000000"/>
                <w:sz w:val="24"/>
                <w:szCs w:val="24"/>
                <w:bdr w:val="nil"/>
                <w:rtl w:val="0"/>
              </w:rPr>
              <w:t>Beto v. Car Dealership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state supreme court held that a minor could cancel a contract for the sale of a car. Now a trial court in the same state is deciding </w:t>
            </w:r>
            <w:r>
              <w:rPr>
                <w:rStyle w:val="DefaultParagraphFont"/>
                <w:rFonts w:ascii="Times New Roman" w:eastAsia="Times New Roman" w:hAnsi="Times New Roman" w:cs="Times New Roman"/>
                <w:b w:val="0"/>
                <w:bCs w:val="0"/>
                <w:i/>
                <w:iCs/>
                <w:smallCaps w:val="0"/>
                <w:color w:val="000000"/>
                <w:sz w:val="24"/>
                <w:szCs w:val="24"/>
                <w:bdr w:val="nil"/>
                <w:rtl w:val="0"/>
              </w:rPr>
              <w:t>Dora v. Even Steven Autos, Inc.,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case with similar facts. Under the doctrine of </w:t>
            </w:r>
            <w:r>
              <w:rPr>
                <w:rStyle w:val="DefaultParagraphFont"/>
                <w:rFonts w:ascii="Times New Roman" w:eastAsia="Times New Roman" w:hAnsi="Times New Roman" w:cs="Times New Roman"/>
                <w:b w:val="0"/>
                <w:bCs w:val="0"/>
                <w:i/>
                <w:iCs/>
                <w:smallCaps w:val="0"/>
                <w:color w:val="000000"/>
                <w:sz w:val="24"/>
                <w:szCs w:val="24"/>
                <w:bdr w:val="nil"/>
                <w:rtl w:val="0"/>
              </w:rPr>
              <w:t>stare decisis</w:t>
            </w:r>
            <w:r>
              <w:rPr>
                <w:rStyle w:val="DefaultParagraphFont"/>
                <w:rFonts w:ascii="Times New Roman" w:eastAsia="Times New Roman" w:hAnsi="Times New Roman" w:cs="Times New Roman"/>
                <w:b w:val="0"/>
                <w:bCs w:val="0"/>
                <w:i w:val="0"/>
                <w:iCs w:val="0"/>
                <w:smallCaps w:val="0"/>
                <w:color w:val="000000"/>
                <w:sz w:val="24"/>
                <w:szCs w:val="24"/>
                <w:bdr w:val="nil"/>
                <w:rtl w:val="0"/>
              </w:rPr>
              <w:t>, the trial court is likely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allow the minor to cancel the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disregard the </w:t>
                  </w:r>
                  <w:r>
                    <w:rPr>
                      <w:rStyle w:val="DefaultParagraphFont"/>
                      <w:b w:val="0"/>
                      <w:bCs w:val="0"/>
                      <w:i/>
                      <w:iCs/>
                      <w:smallCaps w:val="0"/>
                      <w:color w:val="000000"/>
                      <w:sz w:val="20"/>
                      <w:szCs w:val="20"/>
                      <w:bdr w:val="nil"/>
                      <w:rtl w:val="0"/>
                    </w:rPr>
                    <w:t>Beto</w:t>
                  </w:r>
                  <w:r>
                    <w:rPr>
                      <w:rStyle w:val="DefaultParagraphFont"/>
                      <w:b w:val="0"/>
                      <w:bCs w:val="0"/>
                      <w:i w:val="0"/>
                      <w:iCs w:val="0"/>
                      <w:smallCaps w:val="0"/>
                      <w:color w:val="000000"/>
                      <w:sz w:val="20"/>
                      <w:szCs w:val="20"/>
                      <w:bdr w:val="nil"/>
                      <w:rtl w:val="0"/>
                    </w:rPr>
                    <w:t xml:space="preserve">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order the minor to cancel the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require the minor to fulfill the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the case of </w:t>
            </w:r>
            <w:r>
              <w:rPr>
                <w:rStyle w:val="DefaultParagraphFont"/>
                <w:rFonts w:ascii="Times New Roman" w:eastAsia="Times New Roman" w:hAnsi="Times New Roman" w:cs="Times New Roman"/>
                <w:b w:val="0"/>
                <w:bCs w:val="0"/>
                <w:i/>
                <w:iCs/>
                <w:smallCaps w:val="0"/>
                <w:color w:val="000000"/>
                <w:sz w:val="24"/>
                <w:szCs w:val="24"/>
                <w:bdr w:val="nil"/>
                <w:rtl w:val="0"/>
              </w:rPr>
              <w:t>Sales Corp. v. Transport Co.</w:t>
            </w:r>
            <w:r>
              <w:rPr>
                <w:rStyle w:val="DefaultParagraphFont"/>
                <w:rFonts w:ascii="Times New Roman" w:eastAsia="Times New Roman" w:hAnsi="Times New Roman" w:cs="Times New Roman"/>
                <w:b w:val="0"/>
                <w:bCs w:val="0"/>
                <w:i w:val="0"/>
                <w:iCs w:val="0"/>
                <w:smallCaps w:val="0"/>
                <w:color w:val="000000"/>
                <w:sz w:val="24"/>
                <w:szCs w:val="24"/>
                <w:bdr w:val="nil"/>
                <w:rtl w:val="0"/>
              </w:rPr>
              <w:t>, the court may rule contrary to a precedent if the court decides that the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is incorrect or inapplicable.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is not in line with the judge’s personal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would lead to unintended consequences.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would not bring about the result the judge prefers.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The means to enforce a right or compensate for the violation of a right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cornerstone.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jurisdiction.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iCs/>
                      <w:smallCaps w:val="0"/>
                      <w:color w:val="000000"/>
                      <w:sz w:val="20"/>
                      <w:szCs w:val="20"/>
                      <w:bdr w:val="nil"/>
                      <w:rtl w:val="0"/>
                    </w:rPr>
                    <w:t>stare decisis</w:t>
                  </w:r>
                  <w:r>
                    <w:rPr>
                      <w:rStyle w:val="DefaultParagraphFont"/>
                      <w:b w:val="0"/>
                      <w:bCs w:val="0"/>
                      <w:i w:val="0"/>
                      <w:iCs w:val="0"/>
                      <w:smallCaps w:val="0"/>
                      <w:color w:val="000000"/>
                      <w:sz w:val="20"/>
                      <w:szCs w:val="20"/>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Federico and Gwen are involved in a court proceeding to enforce a right.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iCs/>
                      <w:smallCaps w:val="0"/>
                      <w:color w:val="000000"/>
                      <w:sz w:val="20"/>
                      <w:szCs w:val="20"/>
                      <w:bdr w:val="nil"/>
                      <w:rtl w:val="0"/>
                    </w:rPr>
                    <w:t>stare decisis.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remedy.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Lara and Mick cannot resolve their dispute amicably, Lara initiates a lawsuit against Mick. Lara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case of first impression.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persuasive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defendant.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Jaime and Kay enter into a contract for the sale of a bicycle, but Kay later refuses to deliver the goods. Jaime asks a court to order Kay to perform as promised. Ordering a party to perform what was promised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equitable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unenforceable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beyond the court’s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a suit against Karen, Luke obtains an </w:t>
            </w:r>
            <w:r>
              <w:rPr>
                <w:rStyle w:val="DefaultParagraphFont"/>
                <w:rFonts w:ascii="Times New Roman" w:eastAsia="Times New Roman" w:hAnsi="Times New Roman" w:cs="Times New Roman"/>
                <w:b w:val="0"/>
                <w:bCs w:val="0"/>
                <w:i/>
                <w:iCs/>
                <w:smallCaps w:val="0"/>
                <w:color w:val="000000"/>
                <w:sz w:val="24"/>
                <w:szCs w:val="24"/>
                <w:bdr w:val="nil"/>
                <w:rtl w:val="0"/>
              </w:rPr>
              <w:t>injunction.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order to do or to refrain from doing a certain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departure from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payment of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cancellation of a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a suit against Guillermo, Hailey obtains an award of </w:t>
            </w:r>
            <w:r>
              <w:rPr>
                <w:rStyle w:val="DefaultParagraphFont"/>
                <w:rFonts w:ascii="Times New Roman" w:eastAsia="Times New Roman" w:hAnsi="Times New Roman" w:cs="Times New Roman"/>
                <w:b w:val="0"/>
                <w:bCs w:val="0"/>
                <w:i/>
                <w:iCs/>
                <w:smallCaps w:val="0"/>
                <w:color w:val="000000"/>
                <w:sz w:val="24"/>
                <w:szCs w:val="24"/>
                <w:bdr w:val="nil"/>
                <w:rtl w:val="0"/>
              </w:rPr>
              <w:t>damages.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order to do or to refrain from doing a certain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right to harm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payment of money or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cancellation of a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At one time, a court of law could grant as a remedy only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monetary damages.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order to perform a contract as promised.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judicial proceeding for the resolution of a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injunction.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The classification of law that concerns the rights and duties that exist between persons and between citizens and their government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natural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positivism.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Criminal statutes proscribe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prosecution of private individuals by other private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prosecution of public officials by private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relief available when a person’s rights are violated.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wrongs committed against society for which society demands redress.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In a civil case, the object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resolve a dispute to the satisfaction of all concerned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take coercive action against a violating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punish a wrongdoer to deter others from similar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obtain a remedy to compensate the injured party.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To benefit from international trade, individual nations agree to be governed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international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Uniform Commercial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none of the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laws of other 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The National Rights Council, a nonprofit organization, files a suit against the U.S. Department of Justice (DOJ), claiming that a certain federal statute the DOJ is empowered to enforce conflicts with the U.S. Constitution and with a state constitution. In each situation, which source of law has priority?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is the supreme law of the land. A law in violation of the Constitution, no matter what its source, will be declared unconstitutional and will not be enforced. Thus, the federal statute does not have priority over the Constitution. The federal statute would have priority over the state constitution, however, because under the U.S. Constitution, when there is a conflict between a federal law and a state law, the state law is rendered invalid.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What is the doctrine of </w:t>
            </w:r>
            <w:r>
              <w:rPr>
                <w:rStyle w:val="DefaultParagraphFont"/>
                <w:rFonts w:ascii="Times New Roman" w:eastAsia="Times New Roman" w:hAnsi="Times New Roman" w:cs="Times New Roman"/>
                <w:b w:val="0"/>
                <w:bCs w:val="0"/>
                <w:i/>
                <w:iCs/>
                <w:smallCaps w:val="0"/>
                <w:color w:val="000000"/>
                <w:sz w:val="24"/>
                <w:szCs w:val="24"/>
                <w:bdr w:val="nil"/>
                <w:rtl w:val="0"/>
              </w:rPr>
              <w:t>stare decisis</w:t>
            </w:r>
            <w:r>
              <w:rPr>
                <w:rStyle w:val="DefaultParagraphFont"/>
                <w:rFonts w:ascii="Times New Roman" w:eastAsia="Times New Roman" w:hAnsi="Times New Roman" w:cs="Times New Roman"/>
                <w:b w:val="0"/>
                <w:bCs w:val="0"/>
                <w:i w:val="0"/>
                <w:iCs w:val="0"/>
                <w:smallCaps w:val="0"/>
                <w:color w:val="000000"/>
                <w:sz w:val="24"/>
                <w:szCs w:val="24"/>
                <w:bdr w:val="nil"/>
                <w:rtl w:val="0"/>
              </w:rPr>
              <w:t>? In the American legal system, how is it applied, and what is its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 a common law legal system, past judicial decisions are binding in current disputes with similar facts. This feature of the common law, which is the basis of the American legal system, is unique because, unlike the law in other legal systems, it is judge-made law. Within the common law system, when possible, judges attempt to be consistent and to base their decisions on the principles suggested by earlier cases. The body of principles and doctrines that form the common law emerged over time as judges applied the principles announced in earlier cases to subsequent legal controversies.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The practice of deciding cases with reference to former decisions, or precedents—the cornerstone of the American legal system—is called the doctrine of </w:t>
                  </w:r>
                  <w:r>
                    <w:rPr>
                      <w:rStyle w:val="DefaultParagraphFont"/>
                      <w:b w:val="0"/>
                      <w:bCs w:val="0"/>
                      <w:i/>
                      <w:iCs/>
                      <w:smallCaps w:val="0"/>
                      <w:color w:val="000000"/>
                      <w:sz w:val="20"/>
                      <w:szCs w:val="20"/>
                      <w:bdr w:val="nil"/>
                      <w:rtl w:val="0"/>
                    </w:rPr>
                    <w:t>stare decisis</w:t>
                  </w:r>
                  <w:r>
                    <w:rPr>
                      <w:rStyle w:val="DefaultParagraphFont"/>
                      <w:b w:val="0"/>
                      <w:bCs w:val="0"/>
                      <w:i w:val="0"/>
                      <w:iCs w:val="0"/>
                      <w:smallCaps w:val="0"/>
                      <w:color w:val="000000"/>
                      <w:sz w:val="20"/>
                      <w:szCs w:val="20"/>
                      <w:bdr w:val="nil"/>
                      <w:rtl w:val="0"/>
                    </w:rPr>
                    <w:t>. Under this doctrine, judges are obligated to follow the precedents established within their jurisdictions and may use precedents established in other jurisdictions as guidance. This helps courts to be more efficient, and makes the law more stable and predictable.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 Law and Legal Reasoning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Law and Legal Reasoning</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