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 is achieved when a firm successfully formulates and implements a value-creating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strategy is an integrated and coordinated set of commitments and actions designed to exploit core competencies and gain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has a competitive advantage when it implements a strategy that competitors are unable to duplicate or find costly to imitate.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To achieve competitiveness and above average returns, the strategic management process requires 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Above-average returns are returns in excess of what an investor expects to earn from other investments with a similar amount of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is a competitive landscape where assumptions about continually changing conditions are challenged.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risks of participating outside of a firm’s domestic country in the global economy are labelled a ‘liability of newness’.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that are capable of successfully competing in global markets may not need to worry about their home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products become somewhat indistinguishable because of the widespread and rapid diffusion of technologies, speed to market may be the primary source of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iCs/>
                <w:smallCaps w:val="0"/>
                <w:color w:val="000000"/>
                <w:sz w:val="22"/>
                <w:szCs w:val="22"/>
                <w:bdr w:val="nil"/>
                <w:rtl w:val="0"/>
              </w:rPr>
              <w:t>Perpetual innovation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term used to describe how rapidly and consistently new, information-intensive technologies replace older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technologies create existing technologies and destroy new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Data and information give small organisations more flexibility to interact virtually.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is a critical organisational resource and an increasingly valuable source of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flexibility is a set of capabilities used to respond to various demands and opportunities existing in a dynamic and uncertain competitive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organisation (I/O) model suggests that above-average returns are earned when firms implement a strategy dictated by the characteristics of the general, industry and competitor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 assumes that differences in resources and capabilities are the basis of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 assumes that core competencies are the basis of a firm’s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core competency is the capacity for a set of resources to perform a task or an activity in an integrative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mission tends to be enduring while its vision can change in view of changing environmental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 the individuals and groups who are interested in the organisation’s strategic outcomes and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suppliers, unions and local governments are examples of capital market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Organisational stakeholders are a firm’s internal resources, capabilities and core competencies that are used to accomplish what may at first appear to be unattainable goals in the competitive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managers and non-managers are examples of organisational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Organisational culture refers to the core values shared by a firm’s managers but not necessarily by its lower-level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profit pool includes the total profits earned in an industry at all points along the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has a firm achieved when it successfully formulates and implements a value-creating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permanently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Substantial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has a competitive advantage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value-creating strategy is in the formulation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competitors are simultaneously implementing the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competitors are not able to duplicate the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returns are earned by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Returns are often measured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innovation within the organisation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stock market yields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industries in which the firm participates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customers the organisation serves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management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activities that is guaranteed to prevent organisational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concerned with a firm’s resources, capabilities and competencies, but not with conditions in its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activities that have been designed to achieve average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full set of commitments, decisions and actions required for competitiveness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Risk is an investors uncertainty: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their financial management and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 economic gains or losses that will result from a particular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 of activities that have been designed to achieve above-average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reduces over time as decisions and actions are required for competitiveness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economy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which goods, services, peoples, skills and ideas move freely across geographic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of technological change concerned with a firm’s resources, capabilities and competencies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critical challenge to successful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significant influence on competitive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hypercompetition?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to generate more customers from underdeveloped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to protect or invade established product or geographic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to create new know-how and establish first-mover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price-quality positioning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risk of globalisation?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time required to learn how to compete in unfamiliar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diversity in the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over-diversification internationally beyond capabilities to manage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rules of law and governance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diffusion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technological change has on organisations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advent of advanced technologies such as AI and the internet of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speed at which new technologies become available and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increasing knowledge intensity and the information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strategically flexible on a continuing basis and to gain the competitive benefits of such flexibility, a firm has to develop the capacity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closely with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observe competitors carefully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findings support the I/O model, in that approximately ________ of a firm’s profitability can be explained by the industry in which it chooses to compete. However, this research also shows that ________ of the variance in profitability could be attributed to the firm’s characteristics and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per cent; 40 per 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per cent; 42 per 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per cent; 36 per 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per cent; 38 per 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I/O model argues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resources and capabilities represent the foundation for the development of a value-creating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should seek to maximise their returns by structuring their organisation in a manner consistent with the most efficient producers in any given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conditions and characteristics of the external environment are the primary inputs to and determinants of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internationalisation in certain industries will lead to globalisation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view of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suggests that resources, rather than capabilities, are more closely linked with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argues that the industry environment has a stronger influence on a firm’s ability to implement strategies successfully than the competitor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calls for firms to focus on their homogeneous skills to compete against their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assumes that resources may not be mobile across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the three key categories of firm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knowledge and organisational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human and organisational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technological and 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technological and reputational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 of the firm contends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that are valuable, rare, costly to imitate and non-substitutable form the basis of a firm’s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competitive success is the structure of the industry in which a firm competes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have the potential to be the basis of sustained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competencies are not a source of potential competitive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that articulates the ideal description of an organisation and gives shape to its intended future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objective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should clearly specify: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stakeholders’ expectations on return on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intended business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conditions of the industry in which the firm operates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conditions in the firm’s external and internal environments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a firm’s vision and mission statements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 as a vital part of discussions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foundation strategies to be implemented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industry in which the firm intends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develops its strategic intent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 stakeholders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stakeholders include a firm’s customers. The principal concern of this stakeholder group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maximising the firm’s return on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 stimulating career environment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reliable products at the lowest possible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profitability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speaking, capital market stakeholders are satisfied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preserves and enhance the wealth they have entrusted to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profit margin yields an above-average return to its capital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a firm’s organisational stakeholders have been maximised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grounds its operations in the principles of the resource-based view of the firm rather than the principles of the I/O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Organisational stakeholders are usually satisfied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workplace understands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don’t have to do 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are productively critical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are growing and helping individuals develop their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world is an important stakeholder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vital issue of its depletion of human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 organised, well-funded environmental groups representing the interests of nature means trouble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and groups who have invested capital in a firm expect a positive return on their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social responsibility (CSR) has become a major interest and very topical as an issue for many global organisations, and a major factor in corporate governance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CEO and top-level managers of a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are affected by a firm’s performance and who have claims on its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individuals and groups who have invested capital in a firm in the expectation of earning positive return on their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located in different parts of the firm using the strategic management process to help the firm reach its vision and 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Organisational culture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appreciation for the arts in the organisation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organisation’s ability to act in a responsible manner towards all of its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a firm’s social activity in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complex set of ideologies, symbols and core values shared by most members of the organisation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 of effective strategic leaders is characterised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innovative thinking and change in the dynamic competitive 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income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 level of certainty in the organisation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lack of ability to affect the firm’s direction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step in identifying profit pools?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pool’s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 the pool’s overall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 the pool’s effect on current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 the size of the value-chain activity in the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Reconcile the calculations.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Almost all strategic management process decisions have ethical dimensions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ethics are dictated by an organisation’s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they are related to how an organisation interacts with its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of employees demand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decisions are a part of the strategic management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steps of the strategic management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first step in the process is to analyse its external environment and internal organisation to determine its resources, capabilities and core competencies – the sources of its ‘strategic inputs’.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information gained from external and internal analyses, the firm develops its vision and mission and formulates one or more strategies. To implement its strategies, the firm takes actions towards achieving strategic competitiveness and above-average returns. Effective strategic actions that take place in the context of carefully integrated strategy formulation and implementation efforts result in positive outcomes. This dynamic strategic management process must be maintained as ever-changing markets and competitive structures are coordinated with a firm’s continuously evolving strategic inputs.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strategy important for a firm to achieve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Organisations undertake a strategic management process to achieve competitive advantage in order to gain above average returns.  The strategic management process involves analysis of the external environment and the internal situation of the firm providing information which can be used to formulate strategies which can help the firm avoid risk and effectively implement its efforts to achieve positive outcomes such as competitive advantage and above average returns.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globalisation? What are the benefits and risks for an organisation operating in a global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Globalisation is the increasing economic interdependence among countries and their organisations as reflected in the flow of financial capital, knowledge and goods and services across borders. The benefits of globalisation include increased access to capital resources and higher performance standards in quality, productivity, cost, product introduction time and operational efficiency. In general, global organisations have greater access to both skilled and unskilled workers, and can access multiple markets to obtain the resources necessary to remain competitive. Organisations engaging in global operations must ensure they are culturally sensitive to the values and norms of the host country, and must overcome the ‘liability of foreignness’. Additional risks of operating globally include the time delay associated with learning how to compete in markets that are new to them and the possibility of over-diversification, which may result in ineffective management of the business’s global operations.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effects that disruptive technologies have on the competitive landscape?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technologies represent a contrast to predictable technology diffusion because they don’t follow a predictable pattern of emergence and evolution from expected sources of development.  Disruptive technologies are so called because they disrupt the expected pattern of industry development with value-destroying technologies. These technologies create new markets and present radical innovations, which cause a departure from the established patterns of competition and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industrial organisation (I/O) model of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I/O model is grounded in economics and argues that the external environment is the primary determinant of a firm’s success. The model has four underlying assumptions. First, the external environment is assumed to impose pressures and constraints that determine the strategies that will result in superior performance. Second, most firms competing within a particular industry, or in a certain segment of the industry, are assumed to control similar strategically relevant resources and to pursue similar strategies in light of those resources. Third, resources used to implement strategies are mobile across firms, which results in resource differences between firms being short lived. Fourth, organisational decision makers are assumed to be rational and committed to acting in the firm’s best interests, as shown by their profit-maximising behaviours. The challenge for firms within the I/O model is to find the best industries in which to compete.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discuss the resource-based model of above-average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resource-based model, differences in an organisation’s performances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across time are due primarily to its unique resources and capabilities. Thus, the resource-based model focuses on the internal resources and capabilities of a firm as a source of competitive advantage. The model assumes that each firm is a collection of unique resources and capabilities, which should be the basis of the organisation’s strategy and its ability to earn above-average returns. Resources are not highly mobile across firms. All firms within a particular industry may not possess the same strategically relevant resources and capabilities. Not all of an organisation’s resources and capabilities have the potential to be the foundation for a competitive advantage. This potential is realised when resources and capabilities are valuable, rare, costly to imitate and non-substitutable.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knowledge contribute to the competitive standing of an organisation? Is knowledge a tangible or intangible resource of the organisation?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(information, intelligence and expertise) is the basis of technology and its application. In the competitive landscape of the twenty-first century, knowledge is a critical organisational resource and an increasingly valuable source of competitive advantage. Organisational knowledge is gained through experience, observation and inference; it is an intangible resource. The value of intangible resources, such as knowledge, is increasing as a proportion of total shareholder value in today’s competitive environment. The probability of achieving strategic competitiveness is enhanced for firms that develop the ability to capture intelligence, transform it into useable knowledge, and diffuse it rapidly throughout the company. Organisations must develop and acquire knowledge, integrate it into the organisation to create capabilities and then apply it to gain a competitive advantage. Continuous learning provides the firm with new and up-to-date skill sets, which allow it to adapt to its environment as it encounters changes. Firms capable of rapidly and broadly applying what they have learnt exhibit the strategic flexibility and capacity to change in ways that will increase the probability of successfully dealing with uncertain, hypercompetitive environments.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discuss the roles of a firm’s vision and mission as strategic inputs.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vision is a picture of what the firm wants to be and, in broad terms, what it wants to ultimately achieve. A vision statement articulates the ideal description of the organisation and gives shape to its intended future. It points the firm in the direction of where it would eventually like to be in the years to come. A vision stretches and challenges people and evokes emotions and dreams. The vision is the foundation for the firm’s mission.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mission is a statement of a firm’s unique purpose and the scope of its operations in product and market terms. The mission provides the general description of the products a firm intends to produce and the market(s) it will serve. The mission should establish the unique nature of the firm and give employees a general direction that the firm should pursue.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organisation’s vision and mission are critical aspects of the strategic inputs required to engage in strategic actions that help to achieve strategic competitiveness and earn above-average returns. Therefore, organisations must accept the challenge of forming effective vision and mission statements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 organisation’s various stakeholders and their different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 can be separated into at least four groups. They are the individuals and groups who can affect and are affected by the strategic outcomes achieved and who have enforceable claims on a firm’s performance. There are three principal types of stakeholders and the natural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(as represented by activist groups). First, there are the capital market stakeholders, which include the shareholders and the major suppliers of capital to the firm. They are most interested in the return on capital and the firm’s profitability. The second group of stakeholders are the product market stakeholders, which include customers, suppliers, host communities and unions representing workers. The customers seek a reliable product at the lowest possible price. The suppliers seek assured customers willing to pay the highest sustainable price. Host communities want companies willing to be long-term employers and providers of tax revenues. Union officials want secure jobs with good working conditions for the workers they represent. The final group of stakeholders are the organisational stakeholders. This group includes the employees (both managerial and non-managerial). These stakeholders expect a firm to provide a dynamic, stimulating and rewarding work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Who are strategic leaders and what determines the effectiveness of their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 are people located in different parts of a firm who use the strategic management process to help the firm reach its vision and mission. Successful strategic leaders are decisive and committed to nurturing people around them. CEOs and other top-level managers are not the only strategic leaders; there are many people in today’s organisations who help choose a firm’s strategy and then determine the actions to be taken to successfully implement it. Hard work, thorough analysis, a willingness to be brutally honest, a desire for the firm and its people to accomplish more, and common sense are prerequisites of a successful strategic leader. Effective strategic leaders set an ethical tone in their firms.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Strategic management and strategic competitiveness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Strategic management and strategic competitiveness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