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90" w:rsidRDefault="00A22990" w:rsidP="00A22990">
      <w:pPr>
        <w:spacing w:before="372" w:after="0"/>
        <w:jc w:val="right"/>
        <w:rPr>
          <w:rFonts w:ascii="Arial Unicode MS" w:eastAsia="Arial Unicode MS" w:hAnsi="Arial Unicode MS" w:cs="Arial Unicode MS"/>
          <w:color w:val="000000"/>
          <w:sz w:val="28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color w:val="000000"/>
          <w:sz w:val="28"/>
        </w:rPr>
        <w:t>Appendix I</w:t>
      </w:r>
    </w:p>
    <w:p w:rsidR="00AE2CBD" w:rsidRDefault="00A22990" w:rsidP="00A22990">
      <w:pPr>
        <w:spacing w:before="372" w:after="0"/>
        <w:jc w:val="right"/>
      </w:pPr>
      <w:r>
        <w:rPr>
          <w:rFonts w:ascii="Arial Unicode MS" w:eastAsia="Arial Unicode MS" w:hAnsi="Arial Unicode MS" w:cs="Arial Unicode MS"/>
          <w:color w:val="000000"/>
          <w:sz w:val="28"/>
        </w:rPr>
        <w:t>The Sarbanes-Oxley Act, Internal Controls, and Management Accounting</w:t>
      </w:r>
    </w:p>
    <w:p w:rsidR="00AE2CBD" w:rsidRDefault="00A22990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AE2CBD" w:rsidRDefault="00A22990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arose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because of several accounting scandals that rocked the public's confidence in published financial statements.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68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enacted, in part, to bring about reform in companies' financial reporting processes.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20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distinct guidelines for reporting on an organization's internal control practices.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contains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provisions whereby the chief executive officer (CEO) and chief financial officer (CFO) can be held criminally responsible if their firm's financial statements are found to be fraudulent in nature.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35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controls focus on all of the following except: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435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effectiveness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operations.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691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reliability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31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compliance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with applicable laws and regulations.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32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maximization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profit and cash flows.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102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efficiency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operations.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typical internal control?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00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use of password-protected computers and software.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938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requirement that separate individuals authorize cash disbursements and sign checks.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25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use of physical controls over inventories to prevent loss from theft.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physical count of inventory at year-end to verify amounts shown on the company's accounting records.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5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 established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02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Securities and Exchange Commission (SEC).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94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Public Company Accounting Oversight Board (PCAOB).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16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Financial Accounting Standards Board (FASB).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02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Institute of Management Accountants (IMA).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61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American Accounting Association (AAA).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bodies oversees audits and auditors, and sanctions firms and individuals for violations of laws and regulations?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225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American Institute of Certified Public Accountants (AICPA).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61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American Accounting Association (AAA).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94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Public Company Accounting Oversight Board (PCAOB).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16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Financial Accounting Standards Board (FASB).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46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Accounting Principles Board (APB).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6.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a provision of (nor an outgrowth of) the Sarbanes-Oxley Act?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public company's annual report must contain a separate disclosure that assesses the company's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82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is essentially responsible for establishing and maintaining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company's Chief Executive Officer (CEO) and Chief Financial Officer (CFO) can be held criminally responsible if their firm's financial statements are fraudulent.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company must prepare a balance sheet, an income statement, a statement of stockholders' equity, and a statement of cash flows.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new body, the Public Company Accounting Oversight Board, oversees and investigates the audits and auditors of public companies.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regarding the Sarbanes-Oxley Act is (are)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38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must establish and maintain a system of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846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must periodically assess a company's system of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must include in the company's annual report a separate report that assesses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348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company's auditors are required to report on management's assessment of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5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provisions of sections 302 and 404 of the Sarbanes-Oxley Act (as originally enacted) have proved especially troublesome for: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612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Small businesses.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73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Private universities.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2201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Cities and municipalities.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1901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Healthcare providers.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2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 taxpayers.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provisions of section 302 of the Sarbanes-Oxley Act (as originally enacted) require the signing officers of a company to do all of the following except: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92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Audit the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74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the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692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Maintain the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471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Evaluate the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826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Disclose material weaknesses in the internal controls over financial reporting.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Section 404 of the Sarbanes-Oxley Act,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Management Assessment of Internal Controls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, includes all of the following except: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85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statement of management's responsibility for establishing the internal control structure.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842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waiver of auditor responsibility for assessing management's report on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382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assessment of the effectiveness of internal controls by management.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89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assessment of the effectiveness of procedures for financial reporting by management.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538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requirement that management include in its annual report an internal control report.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To achieve the objectives of sections 302 and 404 of the Sarbanes-Oxley Act, management and independent auditors should: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60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Disclose the minutia of the internal control structure.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7761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Conduct a cost-benefit analysis prior to deciding whether or not to adopt these sections.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845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Emphasize those areas where the greatest risk of fraud or material misstatement is likely to occur.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64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Analyze all financial transactions that are included in the reported financial statements.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85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Work together to design the most effective internal control system.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Most of the Sarbanes-Oxley Act relates primarily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2046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Corporate governance.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187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Financial accounting.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7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Auditing.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3925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Court-invoked penalties for violating the law.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5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false concerning computerized accounting systems?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770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Safeguards exist to make sure that controls are working properly.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882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need for controls over human operators of computerized systems.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505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Computerized accounting systems are not 100% reliable.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015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Limits should be placed on who can access a computerized system.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4314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Many internal control procedures are automated.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8709"/>
      </w:tblGrid>
      <w:tr w:rsidR="00AE2CBD">
        <w:tc>
          <w:tcPr>
            <w:tcW w:w="2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lastRenderedPageBreak/>
              <w:t>14.</w:t>
            </w:r>
          </w:p>
        </w:tc>
        <w:tc>
          <w:tcPr>
            <w:tcW w:w="480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Under section 404 of the Sarbanes-Oxley Act, auditors are required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620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Attest to and report on management's assessment of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5559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B.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and maintain internal controls for audited companies.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6493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Advise management on its preparation of the Report on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"/>
              <w:gridCol w:w="7076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Evaluate the company's internal control system periodically throughout the year.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5"/>
              <w:gridCol w:w="3157"/>
            </w:tblGrid>
            <w:tr w:rsidR="00AE2CBD"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E.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A22990" w:rsidRDefault="00A22990" w:rsidP="00A22990">
      <w:pPr>
        <w:spacing w:before="239" w:after="239"/>
        <w:rPr>
          <w:rFonts w:ascii="Arial Unicode MS" w:eastAsia="Arial Unicode MS" w:hAnsi="Arial Unicode MS" w:cs="Arial Unicode MS"/>
          <w:color w:val="000000"/>
          <w:sz w:val="28"/>
        </w:rPr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color w:val="000000"/>
          <w:sz w:val="28"/>
        </w:rPr>
        <w:br w:type="page"/>
      </w:r>
    </w:p>
    <w:p w:rsidR="00AE2CBD" w:rsidRDefault="00A22990">
      <w:pPr>
        <w:spacing w:before="372" w:after="0"/>
        <w:jc w:val="center"/>
      </w:pPr>
      <w:r>
        <w:rPr>
          <w:rFonts w:ascii="Arial Unicode MS" w:eastAsia="Arial Unicode MS" w:hAnsi="Arial Unicode MS" w:cs="Arial Unicode MS"/>
          <w:color w:val="000000"/>
          <w:sz w:val="28"/>
        </w:rPr>
        <w:lastRenderedPageBreak/>
        <w:t xml:space="preserve">Appendix I </w:t>
      </w:r>
      <w:proofErr w:type="gramStart"/>
      <w:r>
        <w:rPr>
          <w:rFonts w:ascii="Arial Unicode MS" w:eastAsia="Arial Unicode MS" w:hAnsi="Arial Unicode MS" w:cs="Arial Unicode MS"/>
          <w:color w:val="000000"/>
          <w:sz w:val="28"/>
        </w:rPr>
        <w:t>The</w:t>
      </w:r>
      <w:proofErr w:type="gramEnd"/>
      <w:r>
        <w:rPr>
          <w:rFonts w:ascii="Arial Unicode MS" w:eastAsia="Arial Unicode MS" w:hAnsi="Arial Unicode MS" w:cs="Arial Unicode MS"/>
          <w:color w:val="000000"/>
          <w:sz w:val="28"/>
        </w:rPr>
        <w:t xml:space="preserve"> Sarbanes-Oxley Act, Internal Controls, and Management Accounting </w:t>
      </w:r>
      <w:r>
        <w:rPr>
          <w:rFonts w:ascii="Arial Unicode MS" w:eastAsia="Arial Unicode MS" w:hAnsi="Arial Unicode MS" w:cs="Arial Unicode MS"/>
          <w:color w:val="FF0000"/>
          <w:sz w:val="28"/>
        </w:rPr>
        <w:t>Answer Key</w:t>
      </w: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28"/>
        </w:rPr>
        <w:br/>
      </w:r>
      <w:r>
        <w:rPr>
          <w:rFonts w:ascii="Arial Unicode MS" w:eastAsia="Arial Unicode MS" w:hAnsi="Arial Unicode MS" w:cs="Arial Unicode MS"/>
          <w:color w:val="000000"/>
          <w:sz w:val="28"/>
        </w:rPr>
        <w:t> </w:t>
      </w:r>
    </w:p>
    <w:p w:rsidR="00AE2CBD" w:rsidRDefault="00A22990">
      <w:pPr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p w:rsidR="00AE2CBD" w:rsidRDefault="00A22990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br/>
      </w:r>
      <w:r>
        <w:rPr>
          <w:rFonts w:ascii="Arial Unicode MS" w:eastAsia="Arial Unicode MS" w:hAnsi="Arial Unicode MS" w:cs="Arial Unicode MS"/>
          <w:b/>
          <w:color w:val="000000"/>
        </w:rPr>
        <w:t>Multiple Choice Questions</w:t>
      </w:r>
      <w:r>
        <w:br/>
      </w:r>
      <w:r>
        <w:rPr>
          <w:rFonts w:ascii="Arial Unicode MS" w:eastAsia="Arial Unicode MS" w:hAnsi="Arial Unicode MS" w:cs="Arial Unicode MS"/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arose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because of several accounting scandals that rocked the public's confidence in published financial statements.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68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enacted, in part, to bring about reform in companies' financial reporting processes.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20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has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distinct guidelines for reporting on an organization's internal control practices.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contains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provisions whereby the chief executive officer (CEO) and chief financial officer (CFO) can be held criminally responsible if their firm's financial statements are found to be fraudulent in nature.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35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Legal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Risk Analysis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1 Easy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I-01 Understand and discuss the concept of internal controls over financial reporting.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2.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Internal controls focus on all of the following except: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435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effectiveness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operations.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691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reliability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1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compliance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with applicable laws and regulations.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32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maximization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profit and cash flows.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102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proofErr w:type="gramStart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efficiency</w:t>
                  </w:r>
                  <w:proofErr w:type="gramEnd"/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 xml:space="preserve"> of operations.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Risk Analysis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I-01 Understand and discuss the concept of internal controls over financial reporting.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3.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is a typical internal control?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003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use of password-protected computers and software.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938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requirement that separate individuals authorize cash disbursements and sign checks.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25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 use of physical controls over inventories to prevent loss from theft.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physical count of inventory at year-end to verify amounts shown on the company's accounting records.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5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Risk Analysis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I-01 Understand and discuss the concept of internal controls over financial reporting.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4.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Sarbanes-Oxley Act established the: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02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Securities and Exchange Commission (SEC).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4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Public Company Accounting Oversight Board (PCAOB).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6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Financial Accounting Standards Board (FASB).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02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Institute of Management Accountants (IMA).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13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American Accounting Association (AAA).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Legal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5.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bodies oversees audits and auditors, and sanctions firms and individuals for violations of laws and regulations?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225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American Institute of Certified Public Accountants (AICPA).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613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American Accounting Association (AAA).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94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Public Company Accounting Oversight Board (PCAOB).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16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Financial Accounting Standards Board (FASB).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46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Accounting Principles Board (APB).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6.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Which of the following is 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  <w:u w:val="single"/>
              </w:rPr>
              <w:t>not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 a provision of (nor an outgrowth of) the Sarbanes-Oxley Act?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public company's annual report must contain a separate disclosure that assesses the company's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2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is essentially responsible for establishing and maintaining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company's Chief Executive Officer (CEO) and Chief Financial Officer (CFO) can be held criminally responsible if their firm's financial statements are fraudulent.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company must prepare a balance sheet, an income statement, a statement of stockholders' equity, and a statement of cash flows.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new body, the Public Company Accounting Oversight Board, oversees and investigates the audits and auditors of public companies.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7.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regarding the Sarbanes-Oxley Act is (are) true?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must establish and maintain a system of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must periodically assess a company's system of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Management must include in the company's annual report a separate report that assesses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company's auditors are required to report on management's assessment of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5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8.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provisions of sections 302 and 404 of the Sarbanes-Oxley Act (as originally enacted) have proved especially troublesome for: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612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Small businesses.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73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Private universities.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201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Cities and municipalities.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901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Healthcare providers.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2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Individual taxpayers.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9.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The provisions of section 302 of the Sarbanes-Oxley Act (as originally enacted) require the signing officers of a company to do all of the following except: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92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Audit the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4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the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92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Maintain the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71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Evaluate the internal controls over financial reporting.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26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Disclose material weaknesses in the internal controls over financial reporting.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10.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 xml:space="preserve">Section 404 of the Sarbanes-Oxley Act, </w:t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20"/>
              </w:rPr>
              <w:t>Management Assessment of Internal Controls</w:t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, includes all of the following except: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5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statement of management's responsibility for establishing the internal control structure.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42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waiver of auditor responsibility for assessing management's report on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382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assessment of the effectiveness of internal controls by management.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89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 assessment of the effectiveness of procedures for financial reporting by management.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538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 requirement that management include in its annual report an internal control report.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11.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To achieve the objectives of sections 302 and 404 of the Sarbanes-Oxley Act, management and independent auditors should: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603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Disclose the minutia of the internal control structure.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761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Conduct a cost-benefit analysis prior to deciding whether or not to adopt these sections.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812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Emphasize those areas where the greatest risk of fraud or material misstatement is likely to occur.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64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Analyze all financial transactions that are included in the reported financial statements.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85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Work together to design the most effective internal control system.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12.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Most of the Sarbanes-Oxley Act relates primarily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2046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Corporate governance.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187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Financial accounting.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7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Auditing.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925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Court-invoked penalties for violating the law.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5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13.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Which of the following statements is false concerning computerized accounting systems?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770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Safeguards exist to make sure that controls are working properly.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882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There is no need for controls over human operators of computerized systems.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05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Computerized accounting systems are not 100% reliable.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015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Limits should be placed on who can access a computerized system.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4314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Many internal control procedures are automated.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I-01 Understand and discuss the concept of internal controls over financial reporting.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AE2CBD" w:rsidRDefault="00AE2CBD">
      <w:pPr>
        <w:keepNext/>
        <w:keepLines/>
        <w:spacing w:after="0"/>
        <w:rPr>
          <w:sz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437"/>
      </w:tblGrid>
      <w:tr w:rsidR="00AE2CBD">
        <w:tc>
          <w:tcPr>
            <w:tcW w:w="3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14.</w:t>
            </w:r>
          </w:p>
        </w:tc>
        <w:tc>
          <w:tcPr>
            <w:tcW w:w="4650" w:type="pct"/>
          </w:tcPr>
          <w:p w:rsidR="00AE2CBD" w:rsidRDefault="00A22990">
            <w:pPr>
              <w:keepNext/>
              <w:keepLines/>
              <w:spacing w:after="0"/>
            </w:pP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Under section 404 of the Sarbanes-Oxley Act, auditors are required to: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  <w:r>
              <w:rPr>
                <w:rFonts w:ascii="Arial Unicode MS" w:eastAsia="Arial Unicode MS" w:hAnsi="Arial Unicode MS" w:cs="Arial Unicode MS"/>
                <w:color w:val="000000"/>
                <w:sz w:val="20"/>
              </w:rPr>
              <w:t> 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color w:val="000000"/>
                <w:sz w:val="20"/>
              </w:rPr>
              <w:br/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20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b/>
                      <w:color w:val="000000"/>
                      <w:sz w:val="20"/>
                      <w:u w:val="single"/>
                    </w:rPr>
                    <w:t>A.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Attest to and report on management's assessment of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5559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B.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Establish and maintain internal controls for audited companies.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6493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C.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Advise management on its preparation of the Report on Internal Controls.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7076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D.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Evaluate the company's internal control system periodically throughout the year.</w:t>
                  </w:r>
                </w:p>
              </w:tc>
            </w:tr>
          </w:tbl>
          <w:p w:rsidR="00AE2CBD" w:rsidRDefault="00AE2CBD">
            <w:pPr>
              <w:keepNext/>
              <w:keepLines/>
              <w:spacing w:after="0"/>
              <w:rPr>
                <w:sz w:val="2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8"/>
              <w:gridCol w:w="3157"/>
            </w:tblGrid>
            <w:tr w:rsidR="00AE2CBD">
              <w:tc>
                <w:tcPr>
                  <w:tcW w:w="308" w:type="dxa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808080"/>
                      <w:sz w:val="20"/>
                    </w:rPr>
                    <w:t>E.</w:t>
                  </w: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0" w:type="auto"/>
                </w:tcPr>
                <w:p w:rsidR="00AE2CBD" w:rsidRDefault="00A22990">
                  <w:pPr>
                    <w:keepNext/>
                    <w:keepLines/>
                    <w:spacing w:after="0"/>
                  </w:pPr>
                  <w:r>
                    <w:rPr>
                      <w:rFonts w:ascii="Arial Unicode MS" w:eastAsia="Arial Unicode MS" w:hAnsi="Arial Unicode MS" w:cs="Arial Unicode MS"/>
                      <w:color w:val="000000"/>
                      <w:sz w:val="20"/>
                    </w:rPr>
                    <w:t>All of the other answers are correct.</w:t>
                  </w:r>
                </w:p>
              </w:tc>
            </w:tr>
          </w:tbl>
          <w:p w:rsidR="00AE2CBD" w:rsidRDefault="00AE2CBD"/>
        </w:tc>
      </w:tr>
    </w:tbl>
    <w:p w:rsidR="00AE2CBD" w:rsidRDefault="00A22990">
      <w:pPr>
        <w:keepNext/>
        <w:keepLines/>
        <w:spacing w:after="0"/>
      </w:pPr>
      <w:r>
        <w:rPr>
          <w:rFonts w:ascii="Arial Unicode MS" w:eastAsia="Arial Unicode MS" w:hAnsi="Arial Unicode MS" w:cs="Arial Unicode MS"/>
          <w:color w:val="000000"/>
          <w:sz w:val="1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AE2CBD">
        <w:tc>
          <w:tcPr>
            <w:tcW w:w="0" w:type="auto"/>
          </w:tcPr>
          <w:p w:rsidR="00AE2CBD" w:rsidRDefault="00A22990">
            <w:pPr>
              <w:keepLines/>
              <w:spacing w:after="0"/>
              <w:jc w:val="right"/>
            </w:pP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AACSB: Ethics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BB: Industry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AICPA FN: Research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lastRenderedPageBreak/>
              <w:t>Blooms: Understand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Difficulty: 2 Medium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Learning Objective: I-02 Understand and discuss the role of the PCAOB and the implications of Sarbanes-Oxley Sections 302 and 404.</w:t>
            </w:r>
            <w:r>
              <w:rPr>
                <w:rFonts w:ascii="Times,Times New Roman,Times-Rom" w:eastAsia="Times,Times New Roman,Times-Rom" w:hAnsi="Times,Times New Roman,Times-Rom" w:cs="Times,Times New Roman,Times-Rom"/>
                <w:i/>
                <w:color w:val="000000"/>
                <w:sz w:val="16"/>
              </w:rPr>
              <w:br/>
            </w:r>
            <w:r>
              <w:rPr>
                <w:rFonts w:ascii="Arial Unicode MS" w:eastAsia="Arial Unicode MS" w:hAnsi="Arial Unicode MS" w:cs="Arial Unicode MS"/>
                <w:i/>
                <w:color w:val="000000"/>
                <w:sz w:val="16"/>
              </w:rPr>
              <w:t> </w:t>
            </w:r>
          </w:p>
        </w:tc>
      </w:tr>
    </w:tbl>
    <w:p w:rsidR="00EB70E5" w:rsidRDefault="00A22990" w:rsidP="00A22990">
      <w:pPr>
        <w:spacing w:before="239" w:after="239"/>
      </w:pPr>
      <w:r>
        <w:rPr>
          <w:rFonts w:ascii="Times,Times New Roman,Times-Rom" w:eastAsia="Times,Times New Roman,Times-Rom" w:hAnsi="Times,Times New Roman,Times-Rom" w:cs="Times,Times New Roman,Times-Rom"/>
          <w:color w:val="000000"/>
          <w:sz w:val="18"/>
        </w:rPr>
        <w:lastRenderedPageBreak/>
        <w:br/>
      </w:r>
    </w:p>
    <w:sectPr w:rsidR="00EB70E5" w:rsidSect="00A22990">
      <w:footerReference w:type="default" r:id="rId7"/>
      <w:pgSz w:w="12240" w:h="15840"/>
      <w:pgMar w:top="1440" w:right="1440" w:bottom="1440" w:left="172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990" w:rsidRDefault="00A22990" w:rsidP="00A22990">
      <w:pPr>
        <w:spacing w:after="0" w:line="240" w:lineRule="auto"/>
      </w:pPr>
      <w:r>
        <w:separator/>
      </w:r>
    </w:p>
  </w:endnote>
  <w:endnote w:type="continuationSeparator" w:id="0">
    <w:p w:rsidR="00A22990" w:rsidRDefault="00A22990" w:rsidP="00A22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,Times New Roman,Times-Ro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-3560437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990" w:rsidRPr="00E85E51" w:rsidRDefault="004375D3" w:rsidP="00A22990">
        <w:pPr>
          <w:pStyle w:val="Footer"/>
          <w:jc w:val="center"/>
          <w:rPr>
            <w:rFonts w:ascii="Times New Roman" w:hAnsi="Times New Roman" w:cs="Times New Roman"/>
            <w:noProof/>
            <w:sz w:val="16"/>
            <w:szCs w:val="16"/>
          </w:rPr>
        </w:pPr>
        <w:r>
          <w:rPr>
            <w:rFonts w:ascii="Times New Roman" w:hAnsi="Times New Roman" w:cs="Times New Roman"/>
            <w:sz w:val="16"/>
            <w:szCs w:val="16"/>
          </w:rPr>
          <w:t xml:space="preserve">App </w:t>
        </w:r>
        <w:r w:rsidR="00A22990">
          <w:rPr>
            <w:rFonts w:ascii="Times New Roman" w:hAnsi="Times New Roman" w:cs="Times New Roman"/>
            <w:sz w:val="16"/>
            <w:szCs w:val="16"/>
          </w:rPr>
          <w:t>I</w:t>
        </w:r>
        <w:r w:rsidR="00A22990" w:rsidRPr="00E85E51">
          <w:rPr>
            <w:rFonts w:ascii="Times New Roman" w:hAnsi="Times New Roman" w:cs="Times New Roman"/>
            <w:sz w:val="16"/>
            <w:szCs w:val="16"/>
          </w:rPr>
          <w:t>-</w:t>
        </w:r>
        <w:r w:rsidR="00A22990" w:rsidRPr="00E85E5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A22990" w:rsidRPr="00E85E5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A22990" w:rsidRPr="00E85E51">
          <w:rPr>
            <w:rFonts w:ascii="Times New Roman" w:hAnsi="Times New Roman" w:cs="Times New Roman"/>
            <w:sz w:val="16"/>
            <w:szCs w:val="16"/>
          </w:rPr>
          <w:fldChar w:fldCharType="separate"/>
        </w:r>
        <w:r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="00A22990" w:rsidRPr="00E85E51">
          <w:rPr>
            <w:rFonts w:ascii="Times New Roman" w:hAnsi="Times New Roman" w:cs="Times New Roman"/>
            <w:noProof/>
            <w:sz w:val="16"/>
            <w:szCs w:val="16"/>
          </w:rPr>
          <w:fldChar w:fldCharType="end"/>
        </w:r>
      </w:p>
      <w:p w:rsidR="00A22990" w:rsidRPr="00E85E51" w:rsidRDefault="00A22990" w:rsidP="00A22990">
        <w:pPr>
          <w:pStyle w:val="Footer"/>
          <w:jc w:val="center"/>
          <w:rPr>
            <w:rFonts w:ascii="Times New Roman" w:hAnsi="Times New Roman" w:cs="Times New Roman"/>
            <w:sz w:val="16"/>
            <w:szCs w:val="16"/>
          </w:rPr>
        </w:pPr>
        <w:r w:rsidRPr="00E85E51">
          <w:rPr>
            <w:rFonts w:ascii="Times New Roman" w:hAnsi="Times New Roman" w:cs="Times New Roman"/>
            <w:sz w:val="16"/>
            <w:szCs w:val="16"/>
          </w:rPr>
          <w:t>Copyright © 201</w:t>
        </w:r>
        <w:r>
          <w:rPr>
            <w:rFonts w:ascii="Times New Roman" w:hAnsi="Times New Roman" w:cs="Times New Roman"/>
            <w:sz w:val="16"/>
            <w:szCs w:val="16"/>
          </w:rPr>
          <w:t>4</w:t>
        </w:r>
        <w:r w:rsidRPr="00E85E51">
          <w:rPr>
            <w:rFonts w:ascii="Times New Roman" w:hAnsi="Times New Roman" w:cs="Times New Roman"/>
            <w:sz w:val="16"/>
            <w:szCs w:val="16"/>
          </w:rPr>
          <w:t xml:space="preserve"> McGraw-Hill Education. All rights reserved. No reproduction or distribution without the prior written consent of McGraw-Hill Education.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990" w:rsidRDefault="00A22990" w:rsidP="00A22990">
      <w:pPr>
        <w:spacing w:after="0" w:line="240" w:lineRule="auto"/>
      </w:pPr>
      <w:r>
        <w:separator/>
      </w:r>
    </w:p>
  </w:footnote>
  <w:footnote w:type="continuationSeparator" w:id="0">
    <w:p w:rsidR="00A22990" w:rsidRDefault="00A22990" w:rsidP="00A22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CBD"/>
    <w:rsid w:val="004375D3"/>
    <w:rsid w:val="00A22990"/>
    <w:rsid w:val="00AE2CBD"/>
    <w:rsid w:val="00EB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990"/>
  </w:style>
  <w:style w:type="paragraph" w:styleId="Footer">
    <w:name w:val="footer"/>
    <w:basedOn w:val="Normal"/>
    <w:link w:val="FooterChar"/>
    <w:uiPriority w:val="99"/>
    <w:unhideWhenUsed/>
    <w:rsid w:val="00A229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Hurix Systems Pvt Ltd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Sangeetha Palanivelchamy</cp:lastModifiedBy>
  <cp:revision>3</cp:revision>
  <dcterms:created xsi:type="dcterms:W3CDTF">2013-10-11T06:08:00Z</dcterms:created>
  <dcterms:modified xsi:type="dcterms:W3CDTF">2013-10-11T07:39:00Z</dcterms:modified>
</cp:coreProperties>
</file>