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75" w:rsidRDefault="009A6AF9" w:rsidP="00C56775">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EA5DD7" w:rsidRDefault="009A6AF9" w:rsidP="00C56775">
      <w:pPr>
        <w:spacing w:before="372" w:after="0"/>
        <w:jc w:val="right"/>
      </w:pPr>
      <w:r>
        <w:rPr>
          <w:rFonts w:ascii="Arial Unicode MS" w:eastAsia="Arial Unicode MS" w:hAnsi="Arial Unicode MS" w:cs="Arial Unicode MS"/>
          <w:color w:val="000000"/>
          <w:sz w:val="28"/>
        </w:rPr>
        <w:t>The Investment Environment</w:t>
      </w:r>
    </w:p>
    <w:p w:rsidR="00EA5DD7" w:rsidRDefault="009A6AF9">
      <w:pPr>
        <w:spacing w:after="0"/>
      </w:pPr>
      <w:r>
        <w:rPr>
          <w:rFonts w:ascii="Arial Unicode MS" w:eastAsia="Arial Unicode MS" w:hAnsi="Arial Unicode MS" w:cs="Arial Unicode MS"/>
          <w:color w:val="000000"/>
          <w:sz w:val="18"/>
        </w:rPr>
        <w:t> </w:t>
      </w:r>
    </w:p>
    <w:p w:rsidR="00EA5DD7" w:rsidRDefault="009A6A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material wealth of a society is a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financial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real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financial and real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physical assets.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 are real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5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Machines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 and 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Knowledge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6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 machines, and knowledge</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means by which individuals hold their claims on real assets in a well-developed economy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exchange-driven</w:t>
                  </w:r>
                  <w:proofErr w:type="gramEnd"/>
                  <w:r>
                    <w:rPr>
                      <w:rFonts w:ascii="Arial Unicode MS" w:eastAsia="Arial Unicode MS" w:hAnsi="Arial Unicode MS" w:cs="Arial Unicode MS"/>
                      <w:color w:val="000000"/>
                      <w:sz w:val="20"/>
                    </w:rPr>
                    <w:t xml:space="preserve"> assets.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 are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5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Machines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and 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machines, and stocks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_________ </w:t>
            </w: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Buildings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 is 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U.S. agency bonds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6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 and U.S. agency bonds are</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directly</w:t>
                  </w:r>
                  <w:proofErr w:type="gramEnd"/>
                  <w:r>
                    <w:rPr>
                      <w:rFonts w:ascii="Arial Unicode MS" w:eastAsia="Arial Unicode MS" w:hAnsi="Arial Unicode MS" w:cs="Arial Unicode MS"/>
                      <w:color w:val="000000"/>
                      <w:sz w:val="20"/>
                    </w:rPr>
                    <w:t xml:space="preserve"> contribute to the country's productive capacity.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5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indirectly</w:t>
                  </w:r>
                  <w:proofErr w:type="gramEnd"/>
                  <w:r>
                    <w:rPr>
                      <w:rFonts w:ascii="Arial Unicode MS" w:eastAsia="Arial Unicode MS" w:hAnsi="Arial Unicode MS" w:cs="Arial Unicode MS"/>
                      <w:color w:val="000000"/>
                      <w:sz w:val="20"/>
                    </w:rPr>
                    <w:t xml:space="preserve"> contribute to the country's productive capacity.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7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contribute</w:t>
                  </w:r>
                  <w:proofErr w:type="gramEnd"/>
                  <w:r>
                    <w:rPr>
                      <w:rFonts w:ascii="Arial Unicode MS" w:eastAsia="Arial Unicode MS" w:hAnsi="Arial Unicode MS" w:cs="Arial Unicode MS"/>
                      <w:color w:val="000000"/>
                      <w:sz w:val="20"/>
                    </w:rPr>
                    <w:t xml:space="preserve"> to the country's productive capacity both directly and indirectly.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4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contribute to the country's productive capacity either directly or indirectly.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of no value to anyone.</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7.</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real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consumer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automobiles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____________ was the least significant financial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2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9.</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financial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2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10.</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2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liability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cards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student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other debt</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12.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Which of the following financial assets made up the greatest proportion of the financial assets held by U.S. households?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Personal trusts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2012 _______ of the assets of U.S. households were financial assets as opposed to tangible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20.4%</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34.2%</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68.8%</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71.7%</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82.5%</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largest component of domestic net worth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nonresidential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inventories</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equipment</w:t>
                  </w:r>
                  <w:proofErr w:type="gramEnd"/>
                  <w:r>
                    <w:rPr>
                      <w:rFonts w:ascii="Arial Unicode MS" w:eastAsia="Arial Unicode MS" w:hAnsi="Arial Unicode MS" w:cs="Arial Unicode MS"/>
                      <w:color w:val="000000"/>
                      <w:sz w:val="20"/>
                    </w:rPr>
                    <w:t xml:space="preserve"> and software.</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15.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smallest component of domestic net worth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nonresidential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inventories</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equipment</w:t>
                  </w:r>
                  <w:proofErr w:type="gramEnd"/>
                  <w:r>
                    <w:rPr>
                      <w:rFonts w:ascii="Arial Unicode MS" w:eastAsia="Arial Unicode MS" w:hAnsi="Arial Unicode MS" w:cs="Arial Unicode MS"/>
                      <w:color w:val="000000"/>
                      <w:sz w:val="20"/>
                    </w:rPr>
                    <w:t xml:space="preserve"> and software.</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national net worth of the U.S.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$15.411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$26.431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$42.669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$48.616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$70.983 trillion.</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17.</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 fixed-income security pays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level of income for the life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4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stream of income or a stream of income that is determined according to a specified formula for the life of the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variable level of income for owners on a fixed income.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1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or variable income stream at the option of the owner.</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18.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 debt security pays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level of income for the life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variable level of income for owners on a fixed income.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1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or variable income stream at the option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3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stream of income or a stream of income that is determined according to a specified formula for the life of the security.</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19.</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Money market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short term.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highly marketable.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generally very low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highly marketable and are generally very low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20.</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An example of a derivative security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common share of Microsoft.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call option on Intel stock.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commodity futures contract.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7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call option on Intel stock and a commodity futures contract.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common share of Microsoft and a call option on Intel stock.</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21.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value of a derivative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3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value of the related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unable to be calculated.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4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unrelated to the value of the related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3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been enhanced due to the recent misuse and negative publicity regarding these instruments.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worthless today.</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Although derivatives can be used as speculative instruments, businesses most often use them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attract</w:t>
                  </w:r>
                  <w:proofErr w:type="gramEnd"/>
                  <w:r>
                    <w:rPr>
                      <w:rFonts w:ascii="Arial Unicode MS" w:eastAsia="Arial Unicode MS" w:hAnsi="Arial Unicode MS" w:cs="Arial Unicode MS"/>
                      <w:color w:val="000000"/>
                      <w:sz w:val="20"/>
                    </w:rPr>
                    <w:t xml:space="preserve"> customers.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appease</w:t>
                  </w:r>
                  <w:proofErr w:type="gramEnd"/>
                  <w:r>
                    <w:rPr>
                      <w:rFonts w:ascii="Arial Unicode MS" w:eastAsia="Arial Unicode MS" w:hAnsi="Arial Unicode MS" w:cs="Arial Unicode MS"/>
                      <w:color w:val="000000"/>
                      <w:sz w:val="20"/>
                    </w:rPr>
                    <w:t xml:space="preserve"> stockholders.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offset</w:t>
                  </w:r>
                  <w:proofErr w:type="gramEnd"/>
                  <w:r>
                    <w:rPr>
                      <w:rFonts w:ascii="Arial Unicode MS" w:eastAsia="Arial Unicode MS" w:hAnsi="Arial Unicode MS" w:cs="Arial Unicode MS"/>
                      <w:color w:val="000000"/>
                      <w:sz w:val="20"/>
                    </w:rPr>
                    <w:t xml:space="preserv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hedge</w:t>
                  </w:r>
                  <w:proofErr w:type="gramEnd"/>
                  <w:r>
                    <w:rPr>
                      <w:rFonts w:ascii="Arial Unicode MS" w:eastAsia="Arial Unicode MS" w:hAnsi="Arial Unicode MS" w:cs="Arial Unicode MS"/>
                      <w:color w:val="000000"/>
                      <w:sz w:val="20"/>
                    </w:rPr>
                    <w:t xml:space="preserve"> risks.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6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enhance</w:t>
                  </w:r>
                  <w:proofErr w:type="gramEnd"/>
                  <w:r>
                    <w:rPr>
                      <w:rFonts w:ascii="Arial Unicode MS" w:eastAsia="Arial Unicode MS" w:hAnsi="Arial Unicode MS" w:cs="Arial Unicode MS"/>
                      <w:color w:val="000000"/>
                      <w:sz w:val="20"/>
                    </w:rPr>
                    <w:t xml:space="preserve"> their balance sheets.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Financial assets permit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consumption</w:t>
                  </w:r>
                  <w:proofErr w:type="gramEnd"/>
                  <w:r>
                    <w:rPr>
                      <w:rFonts w:ascii="Arial Unicode MS" w:eastAsia="Arial Unicode MS" w:hAnsi="Arial Unicode MS" w:cs="Arial Unicode MS"/>
                      <w:color w:val="000000"/>
                      <w:sz w:val="20"/>
                    </w:rPr>
                    <w:t xml:space="preserve"> timing.</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allocation</w:t>
                  </w:r>
                  <w:proofErr w:type="gramEnd"/>
                  <w:r>
                    <w:rPr>
                      <w:rFonts w:ascii="Arial Unicode MS" w:eastAsia="Arial Unicode MS" w:hAnsi="Arial Unicode MS" w:cs="Arial Unicode MS"/>
                      <w:color w:val="000000"/>
                      <w:sz w:val="20"/>
                    </w:rPr>
                    <w:t xml:space="preserve"> of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separation</w:t>
                  </w:r>
                  <w:proofErr w:type="gramEnd"/>
                  <w:r>
                    <w:rPr>
                      <w:rFonts w:ascii="Arial Unicode MS" w:eastAsia="Arial Unicode MS" w:hAnsi="Arial Unicode MS" w:cs="Arial Unicode MS"/>
                      <w:color w:val="000000"/>
                      <w:sz w:val="20"/>
                    </w:rPr>
                    <w:t xml:space="preserve"> of ownership and control.</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elimination</w:t>
                  </w:r>
                  <w:proofErr w:type="gramEnd"/>
                  <w:r>
                    <w:rPr>
                      <w:rFonts w:ascii="Arial Unicode MS" w:eastAsia="Arial Unicode MS" w:hAnsi="Arial Unicode MS" w:cs="Arial Unicode MS"/>
                      <w:color w:val="000000"/>
                      <w:sz w:val="20"/>
                    </w:rPr>
                    <w:t xml:space="preserve"> of risk.</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24.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____________ refers to the potential conflict between management and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agency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diversification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liquidity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solvency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regulatory problem</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 disadvantage of using stock options to compensate managers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encourages managers to undertake projects that will increase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7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encourages managers to engage in empire building.</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3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can create an incentive for managers to manipulate information to prop up a stock price temporarily, giving them a chance to cash out before the price returns to a level reflective of the firm's true prospects.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26.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Which of the following are mechanisms that have evolved to mitigate potential agency problems?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Using the firm's stock options for compensation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Hiring bickering family members as corporate spies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Boards of directors forcing out underperforming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Security analysts monitoring the firm closely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 Takeover threats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IV,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III, IV,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V</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27.</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Corporate shareholders are best protected from incompetent management decisions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3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engage in proxy fights.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3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management's</w:t>
                  </w:r>
                  <w:proofErr w:type="gramEnd"/>
                  <w:r>
                    <w:rPr>
                      <w:rFonts w:ascii="Arial Unicode MS" w:eastAsia="Arial Unicode MS" w:hAnsi="Arial Unicode MS" w:cs="Arial Unicode MS"/>
                      <w:color w:val="000000"/>
                      <w:sz w:val="20"/>
                    </w:rPr>
                    <w:t xml:space="preserve"> control of pecuniary rewards.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call shareholder meetings.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threat of takeover by other firms.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one-share/one-vote</w:t>
                  </w:r>
                  <w:proofErr w:type="gramEnd"/>
                  <w:r>
                    <w:rPr>
                      <w:rFonts w:ascii="Arial Unicode MS" w:eastAsia="Arial Unicode MS" w:hAnsi="Arial Unicode MS" w:cs="Arial Unicode MS"/>
                      <w:color w:val="000000"/>
                      <w:sz w:val="20"/>
                    </w:rPr>
                    <w:t xml:space="preserve"> election rules.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28.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Theoretically, takeovers should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management.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7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benefits to existing management of taken-over firm.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management and increased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29.</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During the period between 2000 and 2002, a large number of scandals were uncovered. Most of these scandals were related to</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gramStart"/>
            <w:r>
              <w:rPr>
                <w:rFonts w:ascii="Arial Unicode MS" w:eastAsia="Arial Unicode MS" w:hAnsi="Arial Unicode MS" w:cs="Arial Unicode MS"/>
                <w:color w:val="000000"/>
                <w:sz w:val="20"/>
              </w:rPr>
              <w:t>I</w:t>
            </w:r>
            <w:proofErr w:type="gramEnd"/>
            <w:r>
              <w:rPr>
                <w:rFonts w:ascii="Arial Unicode MS" w:eastAsia="Arial Unicode MS" w:hAnsi="Arial Unicode MS" w:cs="Arial Unicode MS"/>
                <w:color w:val="000000"/>
                <w:sz w:val="20"/>
              </w:rPr>
              <w:t>) manipulation of financial data to misrepresent the actual condition of the firm.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II) </w:t>
            </w:r>
            <w:proofErr w:type="gramStart"/>
            <w:r>
              <w:rPr>
                <w:rFonts w:ascii="Arial Unicode MS" w:eastAsia="Arial Unicode MS" w:hAnsi="Arial Unicode MS" w:cs="Arial Unicode MS"/>
                <w:color w:val="000000"/>
                <w:sz w:val="20"/>
              </w:rPr>
              <w:t>misleading</w:t>
            </w:r>
            <w:proofErr w:type="gramEnd"/>
            <w:r>
              <w:rPr>
                <w:rFonts w:ascii="Arial Unicode MS" w:eastAsia="Arial Unicode MS" w:hAnsi="Arial Unicode MS" w:cs="Arial Unicode MS"/>
                <w:color w:val="000000"/>
                <w:sz w:val="20"/>
              </w:rPr>
              <w:t xml:space="preserve"> and overly optimistic research reports produced by analysts.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III) </w:t>
            </w:r>
            <w:proofErr w:type="gramStart"/>
            <w:r>
              <w:rPr>
                <w:rFonts w:ascii="Arial Unicode MS" w:eastAsia="Arial Unicode MS" w:hAnsi="Arial Unicode MS" w:cs="Arial Unicode MS"/>
                <w:color w:val="000000"/>
                <w:sz w:val="20"/>
              </w:rPr>
              <w:t>allocating</w:t>
            </w:r>
            <w:proofErr w:type="gramEnd"/>
            <w:r>
              <w:rPr>
                <w:rFonts w:ascii="Arial Unicode MS" w:eastAsia="Arial Unicode MS" w:hAnsi="Arial Unicode MS" w:cs="Arial Unicode MS"/>
                <w:color w:val="000000"/>
                <w:sz w:val="20"/>
              </w:rPr>
              <w:t xml:space="preserve"> IPOs to executives as a quid pro quo for personal favors.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IV) </w:t>
            </w:r>
            <w:proofErr w:type="gramStart"/>
            <w:r>
              <w:rPr>
                <w:rFonts w:ascii="Arial Unicode MS" w:eastAsia="Arial Unicode MS" w:hAnsi="Arial Unicode MS" w:cs="Arial Unicode MS"/>
                <w:color w:val="000000"/>
                <w:sz w:val="20"/>
              </w:rPr>
              <w:t>greenmail</w:t>
            </w:r>
            <w:proofErr w:type="gram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III</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30.</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Sarbanes-Oxley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corporations to have more independent directors.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the firm's CFO to personally vouch for the firm's accounting statements.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2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prohibits</w:t>
                  </w:r>
                  <w:proofErr w:type="gramEnd"/>
                  <w:r>
                    <w:rPr>
                      <w:rFonts w:ascii="Arial Unicode MS" w:eastAsia="Arial Unicode MS" w:hAnsi="Arial Unicode MS" w:cs="Arial Unicode MS"/>
                      <w:color w:val="000000"/>
                      <w:sz w:val="20"/>
                    </w:rPr>
                    <w:t xml:space="preserve"> auditing firms from providing other services to clients.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3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corporations to have more independent directors and requires the firm's CFO to personally vouch for the firm's accounting statements.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Asset allocation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which securities to hold based on their valuation.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5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only in "safe"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allocation of assets into broad asset classes.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bottom-up</w:t>
                  </w:r>
                  <w:proofErr w:type="gramEnd"/>
                  <w:r>
                    <w:rPr>
                      <w:rFonts w:ascii="Arial Unicode MS" w:eastAsia="Arial Unicode MS" w:hAnsi="Arial Unicode MS" w:cs="Arial Unicode MS"/>
                      <w:color w:val="000000"/>
                      <w:sz w:val="20"/>
                    </w:rPr>
                    <w:t xml:space="preserve"> analysis.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Security selection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which securities to hold based on their valuation.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5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only in "safe"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allocation of assets into broad asset classes.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top-down</w:t>
                  </w:r>
                  <w:proofErr w:type="gramEnd"/>
                  <w:r>
                    <w:rPr>
                      <w:rFonts w:ascii="Arial Unicode MS" w:eastAsia="Arial Unicode MS" w:hAnsi="Arial Unicode MS" w:cs="Arial Unicode MS"/>
                      <w:color w:val="000000"/>
                      <w:sz w:val="20"/>
                    </w:rPr>
                    <w:t xml:space="preserve"> analysis.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33.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Which of the following portfolio construction methods starts with security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Top-down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Bottom-up</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Middle-out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Buy and hold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Asset allocation</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Which of the following portfolio construction methods starts with asset allocation?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Top-down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Bottom-up</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Middle-out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Buy and hold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Asset allocation</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 are examples of financial intermediaries.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Commercial banks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Insurance companies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companies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unions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36.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Financial intermediaries exist because small investors cannot efficiently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diversify</w:t>
                  </w:r>
                  <w:proofErr w:type="gramEnd"/>
                  <w:r>
                    <w:rPr>
                      <w:rFonts w:ascii="Arial Unicode MS" w:eastAsia="Arial Unicode MS" w:hAnsi="Arial Unicode MS" w:cs="Arial Unicode MS"/>
                      <w:color w:val="000000"/>
                      <w:sz w:val="20"/>
                    </w:rPr>
                    <w:t xml:space="preserve"> their portfolios.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assess</w:t>
                  </w:r>
                  <w:proofErr w:type="gramEnd"/>
                  <w:r>
                    <w:rPr>
                      <w:rFonts w:ascii="Arial Unicode MS" w:eastAsia="Arial Unicode MS" w:hAnsi="Arial Unicode MS" w:cs="Arial Unicode MS"/>
                      <w:color w:val="000000"/>
                      <w:sz w:val="20"/>
                    </w:rPr>
                    <w:t xml:space="preserve"> credit risk of borrowers.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advertise</w:t>
                  </w:r>
                  <w:proofErr w:type="gramEnd"/>
                  <w:r>
                    <w:rPr>
                      <w:rFonts w:ascii="Arial Unicode MS" w:eastAsia="Arial Unicode MS" w:hAnsi="Arial Unicode MS" w:cs="Arial Unicode MS"/>
                      <w:color w:val="000000"/>
                      <w:sz w:val="20"/>
                    </w:rPr>
                    <w:t xml:space="preserve"> for needed investments.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4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diversify</w:t>
                  </w:r>
                  <w:proofErr w:type="gramEnd"/>
                  <w:r>
                    <w:rPr>
                      <w:rFonts w:ascii="Arial Unicode MS" w:eastAsia="Arial Unicode MS" w:hAnsi="Arial Unicode MS" w:cs="Arial Unicode MS"/>
                      <w:color w:val="000000"/>
                      <w:sz w:val="20"/>
                    </w:rPr>
                    <w:t xml:space="preserve"> their portfolios and assess credit risk of borrowers.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37.</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________ specialize in helping companies raise capital by selling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Commercial bankers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bankers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issuers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raters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38.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Commercial banks differ from other businesses in that both their assets and their liabilities are mostly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illiquid</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real</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owned</w:t>
                  </w:r>
                  <w:proofErr w:type="gramEnd"/>
                  <w:r>
                    <w:rPr>
                      <w:rFonts w:ascii="Arial Unicode MS" w:eastAsia="Arial Unicode MS" w:hAnsi="Arial Unicode MS" w:cs="Arial Unicode MS"/>
                      <w:color w:val="000000"/>
                      <w:sz w:val="20"/>
                    </w:rPr>
                    <w:t xml:space="preserve"> by the government.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regulated</w:t>
                  </w:r>
                  <w:proofErr w:type="gramEnd"/>
                  <w:r>
                    <w:rPr>
                      <w:rFonts w:ascii="Arial Unicode MS" w:eastAsia="Arial Unicode MS" w:hAnsi="Arial Unicode MS" w:cs="Arial Unicode MS"/>
                      <w:color w:val="000000"/>
                      <w:sz w:val="20"/>
                    </w:rPr>
                    <w:t>.</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39.</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financial asset(s) of U.S. commercial banks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loans and leases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40.</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commercial banks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loans and leases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real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equipment and software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42.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real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equipment and software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and 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 terms of total value, the most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nonfinancial businesses in 2012 was(were)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bonds</w:t>
                  </w:r>
                  <w:proofErr w:type="gramEnd"/>
                  <w:r>
                    <w:rPr>
                      <w:rFonts w:ascii="Arial Unicode MS" w:eastAsia="Arial Unicode MS" w:hAnsi="Arial Unicode MS" w:cs="Arial Unicode MS"/>
                      <w:color w:val="000000"/>
                      <w:sz w:val="20"/>
                    </w:rPr>
                    <w:t xml:space="preserve"> and 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trade</w:t>
                  </w:r>
                  <w:proofErr w:type="gramEnd"/>
                  <w:r>
                    <w:rPr>
                      <w:rFonts w:ascii="Arial Unicode MS" w:eastAsia="Arial Unicode MS" w:hAnsi="Arial Unicode MS" w:cs="Arial Unicode MS"/>
                      <w:color w:val="000000"/>
                      <w:sz w:val="20"/>
                    </w:rPr>
                    <w:t xml:space="preserv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other</w:t>
                  </w:r>
                  <w:proofErr w:type="gramEnd"/>
                  <w:r>
                    <w:rPr>
                      <w:rFonts w:ascii="Arial Unicode MS" w:eastAsia="Arial Unicode MS" w:hAnsi="Arial Unicode MS" w:cs="Arial Unicode MS"/>
                      <w:color w:val="000000"/>
                      <w:sz w:val="20"/>
                    </w:rPr>
                    <w:t xml:space="preserve">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marketable</w:t>
                  </w:r>
                  <w:proofErr w:type="gramEnd"/>
                  <w:r>
                    <w:rPr>
                      <w:rFonts w:ascii="Arial Unicode MS" w:eastAsia="Arial Unicode MS" w:hAnsi="Arial Unicode MS" w:cs="Arial Unicode MS"/>
                      <w:color w:val="000000"/>
                      <w:sz w:val="20"/>
                    </w:rPr>
                    <w:t xml:space="preserve">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45.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financial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 and 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New issues of securities are sold in the ________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over-the-counter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 and secondary</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47.</w:t>
            </w:r>
          </w:p>
        </w:tc>
        <w:tc>
          <w:tcPr>
            <w:tcW w:w="4800" w:type="pct"/>
          </w:tcPr>
          <w:p w:rsidR="00EA5DD7" w:rsidRDefault="009A6AF9">
            <w:pPr>
              <w:keepNext/>
              <w:keepLines/>
              <w:spacing w:after="0"/>
            </w:pPr>
            <w:proofErr w:type="gramStart"/>
            <w:r>
              <w:rPr>
                <w:rFonts w:ascii="Arial Unicode MS" w:eastAsia="Arial Unicode MS" w:hAnsi="Arial Unicode MS" w:cs="Arial Unicode MS"/>
                <w:color w:val="000000"/>
                <w:sz w:val="20"/>
              </w:rPr>
              <w:t>Investors</w:t>
            </w:r>
            <w:proofErr w:type="gramEnd"/>
            <w:r>
              <w:rPr>
                <w:rFonts w:ascii="Arial Unicode MS" w:eastAsia="Arial Unicode MS" w:hAnsi="Arial Unicode MS" w:cs="Arial Unicode MS"/>
                <w:color w:val="000000"/>
                <w:sz w:val="20"/>
              </w:rPr>
              <w:t xml:space="preserve"> trade previously issued securities in the ________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 and 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48.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Investment bankers perform which of the following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 new stock and bond issues for firms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4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Provide advice to the firms as to market conditions, price, etc.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4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Design securities with desirable properties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None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49.</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Until 1999, the ________ Act(s) prohibited banks in the United States from both accepting deposits and underwriting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Sarbanes-Oxley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Glass-</w:t>
                  </w:r>
                  <w:proofErr w:type="spellStart"/>
                  <w:r>
                    <w:rPr>
                      <w:rFonts w:ascii="Arial Unicode MS" w:eastAsia="Arial Unicode MS" w:hAnsi="Arial Unicode MS" w:cs="Arial Unicode MS"/>
                      <w:color w:val="000000"/>
                      <w:sz w:val="20"/>
                    </w:rPr>
                    <w:t>Steagall</w:t>
                  </w:r>
                  <w:proofErr w:type="spellEnd"/>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Sarbanes-Oxley and SEC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None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50.</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spread between the LIBOR and the Treasury-bill rate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term</w:t>
                  </w:r>
                  <w:proofErr w:type="gramEnd"/>
                  <w:r>
                    <w:rPr>
                      <w:rFonts w:ascii="Arial Unicode MS" w:eastAsia="Arial Unicode MS" w:hAnsi="Arial Unicode MS" w:cs="Arial Unicode MS"/>
                      <w:color w:val="000000"/>
                      <w:sz w:val="20"/>
                    </w:rPr>
                    <w:t xml:space="preserve">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5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T-bill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LIBOR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TED spread.</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51.</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Mortgage-backed securities were created when ________ began buying mortgage loans from originators and bundling them into large pools that could be traded like any other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GNMA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FNMA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FHLMC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FNMA and FHLMC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GNMA and FNMA</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52.</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The sale of a mortgage portfolio by setting up mortgage pass-through securities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enhancement.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securitization</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unbundling</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12"/>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derivatives</w:t>
                  </w:r>
                  <w:proofErr w:type="gramEnd"/>
                  <w:r>
                    <w:rPr>
                      <w:rFonts w:ascii="Arial Unicode MS" w:eastAsia="Arial Unicode MS" w:hAnsi="Arial Unicode MS" w:cs="Arial Unicode MS"/>
                      <w:color w:val="000000"/>
                      <w:sz w:val="20"/>
                    </w:rPr>
                    <w:t>.</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53.</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Which of the following is true about mortgage-backed securities?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They aggregate individual home mortgages into homogeneous pools.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The purchaser receives monthly interest and principal payments received from payments made on the pool.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The banks that originated the mortgages maintain ownership of them.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The banks that originated the mortgages continue to service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5"/>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III, and IV</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54.</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________ were designed to concentrate the credit risk of a bundle of loans on one class of investor, leaving the other investors in the pool relatively protected from that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6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Collateralized debt obligations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55.</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________ are in essence an insurance contract against the default of one or more borrowers.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A.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default swaps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B.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CMOs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8"/>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C.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ETFs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6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D.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Collateralized debt obligations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EA5DD7">
              <w:tc>
                <w:tcPr>
                  <w:tcW w:w="0" w:type="auto"/>
                </w:tcPr>
                <w:p w:rsidR="00EA5DD7" w:rsidRDefault="009A6AF9">
                  <w:pPr>
                    <w:keepNext/>
                    <w:keepLines/>
                    <w:spacing w:after="0"/>
                  </w:pPr>
                  <w:r>
                    <w:rPr>
                      <w:rFonts w:ascii="Arial Unicode MS" w:eastAsia="Arial Unicode MS" w:hAnsi="Arial Unicode MS" w:cs="Arial Unicode MS"/>
                      <w:color w:val="000000"/>
                      <w:sz w:val="20"/>
                    </w:rPr>
                    <w:t>E.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tc>
      </w:tr>
    </w:tbl>
    <w:p w:rsidR="00EA5DD7" w:rsidRDefault="009A6AF9">
      <w:pPr>
        <w:keepLines/>
        <w:spacing w:after="0"/>
      </w:pPr>
      <w:r>
        <w:rPr>
          <w:rFonts w:ascii="Arial Unicode MS" w:eastAsia="Arial Unicode MS" w:hAnsi="Arial Unicode MS" w:cs="Arial Unicode MS"/>
          <w:color w:val="000000"/>
          <w:sz w:val="18"/>
        </w:rPr>
        <w:t> </w:t>
      </w:r>
    </w:p>
    <w:p w:rsidR="00EA5DD7" w:rsidRDefault="009A6AF9">
      <w:pPr>
        <w:spacing w:after="0"/>
      </w:pPr>
      <w:r>
        <w:rPr>
          <w:rFonts w:ascii="Arial Unicode MS" w:eastAsia="Arial Unicode MS" w:hAnsi="Arial Unicode MS" w:cs="Arial Unicode MS"/>
          <w:color w:val="000000"/>
          <w:sz w:val="18"/>
        </w:rPr>
        <w:t> </w:t>
      </w:r>
    </w:p>
    <w:p w:rsidR="00EA5DD7" w:rsidRDefault="009A6A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56.</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Discuss the agency problem in detail.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lastRenderedPageBreak/>
              <w:t>57.</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Discuss the similarities and differences between real and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5DD7" w:rsidRDefault="009A6A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6"/>
        <w:gridCol w:w="8294"/>
      </w:tblGrid>
      <w:tr w:rsidR="00EA5DD7">
        <w:tc>
          <w:tcPr>
            <w:tcW w:w="200" w:type="pct"/>
          </w:tcPr>
          <w:p w:rsidR="00EA5DD7" w:rsidRDefault="009A6AF9">
            <w:pPr>
              <w:keepNext/>
              <w:keepLines/>
              <w:spacing w:after="0"/>
            </w:pPr>
            <w:r>
              <w:rPr>
                <w:rFonts w:ascii="Arial Unicode MS" w:eastAsia="Arial Unicode MS" w:hAnsi="Arial Unicode MS" w:cs="Arial Unicode MS"/>
                <w:color w:val="000000"/>
                <w:sz w:val="20"/>
              </w:rPr>
              <w:t>58.</w:t>
            </w:r>
          </w:p>
        </w:tc>
        <w:tc>
          <w:tcPr>
            <w:tcW w:w="4800" w:type="pct"/>
          </w:tcPr>
          <w:p w:rsidR="00EA5DD7" w:rsidRDefault="009A6AF9">
            <w:pPr>
              <w:keepNext/>
              <w:keepLines/>
              <w:spacing w:after="0"/>
            </w:pPr>
            <w:r>
              <w:rPr>
                <w:rFonts w:ascii="Arial Unicode MS" w:eastAsia="Arial Unicode MS" w:hAnsi="Arial Unicode MS" w:cs="Arial Unicode MS"/>
                <w:color w:val="000000"/>
                <w:sz w:val="20"/>
              </w:rPr>
              <w:t>Discuss securitization as it relates to the field of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5DD7" w:rsidRDefault="009A6A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5DD7" w:rsidRDefault="009A6AF9">
      <w:pPr>
        <w:keepLines/>
        <w:spacing w:after="0"/>
      </w:pPr>
      <w:r>
        <w:rPr>
          <w:rFonts w:ascii="Arial Unicode MS" w:eastAsia="Arial Unicode MS" w:hAnsi="Arial Unicode MS" w:cs="Arial Unicode MS"/>
          <w:color w:val="000000"/>
          <w:sz w:val="18"/>
        </w:rPr>
        <w:t> </w:t>
      </w:r>
    </w:p>
    <w:p w:rsidR="00C56775" w:rsidRDefault="009A6AF9">
      <w:pPr>
        <w:spacing w:before="239" w:after="239"/>
      </w:pPr>
      <w:r>
        <w:rPr>
          <w:rFonts w:ascii="Times,Times New Roman,Times-Rom" w:eastAsia="Times,Times New Roman,Times-Rom" w:hAnsi="Times,Times New Roman,Times-Rom" w:cs="Times,Times New Roman,Times-Rom"/>
          <w:color w:val="000000"/>
          <w:sz w:val="18"/>
        </w:rPr>
        <w:br/>
      </w:r>
    </w:p>
    <w:p w:rsidR="00C56775" w:rsidRDefault="00C56775">
      <w:r>
        <w:br w:type="page"/>
      </w:r>
    </w:p>
    <w:p w:rsidR="00EA5DD7" w:rsidRDefault="009A6AF9">
      <w:pPr>
        <w:spacing w:before="372" w:after="0"/>
        <w:jc w:val="center"/>
      </w:pP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Investment Environment </w:t>
      </w:r>
      <w:r w:rsidR="00C56775" w:rsidRPr="00842C4D">
        <w:rPr>
          <w:rFonts w:ascii="Arial Unicode MS" w:eastAsia="Arial Unicode MS" w:hAnsi="Arial Unicode MS" w:cs="Arial Unicode MS"/>
          <w:color w:val="FF0000"/>
          <w:sz w:val="28"/>
        </w:rPr>
        <w:t>Answer 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EA5DD7" w:rsidRDefault="009A6AF9">
      <w:pPr>
        <w:spacing w:after="0"/>
      </w:pPr>
      <w:r>
        <w:rPr>
          <w:rFonts w:ascii="Arial Unicode MS" w:eastAsia="Arial Unicode MS" w:hAnsi="Arial Unicode MS" w:cs="Arial Unicode MS"/>
          <w:color w:val="000000"/>
          <w:sz w:val="18"/>
        </w:rPr>
        <w:t> </w:t>
      </w:r>
    </w:p>
    <w:p w:rsidR="00EA5DD7" w:rsidRDefault="009A6A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material wealth of a society is a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financial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real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financial and real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physical assets.</w:t>
                  </w:r>
                </w:p>
              </w:tc>
            </w:tr>
          </w:tbl>
          <w:p w:rsidR="00EA5DD7" w:rsidRDefault="009A6AF9">
            <w:pPr>
              <w:keepNext/>
              <w:keepLines/>
              <w:spacing w:before="266" w:after="266"/>
            </w:pPr>
            <w:r>
              <w:rPr>
                <w:rFonts w:ascii="Arial Unicode MS" w:eastAsia="Arial Unicode MS" w:hAnsi="Arial Unicode MS" w:cs="Arial Unicode MS"/>
                <w:color w:val="000000"/>
                <w:sz w:val="20"/>
              </w:rPr>
              <w:t>The material wealth of a society is a function of all real assets.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 are real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Machines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 and 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Knowledge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 machines, and knowledge</w:t>
                  </w:r>
                </w:p>
              </w:tc>
            </w:tr>
          </w:tbl>
          <w:p w:rsidR="00EA5DD7" w:rsidRDefault="009A6AF9">
            <w:pPr>
              <w:keepNext/>
              <w:keepLines/>
              <w:spacing w:before="266" w:after="266"/>
            </w:pPr>
            <w:r>
              <w:rPr>
                <w:rFonts w:ascii="Arial Unicode MS" w:eastAsia="Arial Unicode MS" w:hAnsi="Arial Unicode MS" w:cs="Arial Unicode MS"/>
                <w:color w:val="000000"/>
                <w:sz w:val="20"/>
              </w:rPr>
              <w:t>Land, machines and knowledge are real assets; stocks and bonds are financial assets.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means by which individuals hold their claims on real assets in a well-developed economy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assets.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exchange-driven</w:t>
                  </w:r>
                  <w:proofErr w:type="gramEnd"/>
                  <w:r>
                    <w:rPr>
                      <w:rFonts w:ascii="Arial Unicode MS" w:eastAsia="Arial Unicode MS" w:hAnsi="Arial Unicode MS" w:cs="Arial Unicode MS"/>
                      <w:color w:val="000000"/>
                      <w:sz w:val="20"/>
                    </w:rPr>
                    <w:t xml:space="preserve"> assets.</w:t>
                  </w:r>
                </w:p>
              </w:tc>
            </w:tr>
          </w:tbl>
          <w:p w:rsidR="00EA5DD7" w:rsidRDefault="009A6AF9">
            <w:pPr>
              <w:keepNext/>
              <w:keepLines/>
              <w:spacing w:before="266" w:after="266"/>
            </w:pPr>
            <w:r>
              <w:rPr>
                <w:rFonts w:ascii="Arial Unicode MS" w:eastAsia="Arial Unicode MS" w:hAnsi="Arial Unicode MS" w:cs="Arial Unicode MS"/>
                <w:color w:val="000000"/>
                <w:sz w:val="20"/>
              </w:rPr>
              <w:t>Financial assets allocate the wealth of the economy. Example: it is easier for an individual to own shares of an auto company than to own an auto company directly.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 are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Machines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and 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machines, and stocks</w:t>
                  </w:r>
                </w:p>
              </w:tc>
            </w:tr>
          </w:tbl>
          <w:p w:rsidR="00EA5DD7" w:rsidRDefault="009A6AF9">
            <w:pPr>
              <w:keepNext/>
              <w:keepLines/>
              <w:spacing w:before="266" w:after="266"/>
            </w:pPr>
            <w:r>
              <w:rPr>
                <w:rFonts w:ascii="Arial Unicode MS" w:eastAsia="Arial Unicode MS" w:hAnsi="Arial Unicode MS" w:cs="Arial Unicode MS"/>
                <w:color w:val="000000"/>
                <w:sz w:val="20"/>
              </w:rPr>
              <w:t>Machines are real assets; stocks and bonds are financial assets.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_________ </w:t>
            </w: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Buildings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Land is 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U.S. agency bonds 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6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 and U.S. agency bonds are</w:t>
                  </w:r>
                </w:p>
              </w:tc>
            </w:tr>
          </w:tbl>
          <w:p w:rsidR="00EA5DD7" w:rsidRDefault="009A6AF9">
            <w:pPr>
              <w:keepNext/>
              <w:keepLines/>
              <w:spacing w:before="266" w:after="266"/>
            </w:pPr>
            <w:r>
              <w:rPr>
                <w:rFonts w:ascii="Arial Unicode MS" w:eastAsia="Arial Unicode MS" w:hAnsi="Arial Unicode MS" w:cs="Arial Unicode MS"/>
                <w:color w:val="000000"/>
                <w:sz w:val="20"/>
              </w:rPr>
              <w:t>Buildings and land are real assets.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directly</w:t>
                  </w:r>
                  <w:proofErr w:type="gramEnd"/>
                  <w:r>
                    <w:rPr>
                      <w:rFonts w:ascii="Arial Unicode MS" w:eastAsia="Arial Unicode MS" w:hAnsi="Arial Unicode MS" w:cs="Arial Unicode MS"/>
                      <w:color w:val="000000"/>
                      <w:sz w:val="20"/>
                    </w:rPr>
                    <w:t xml:space="preserve"> contribute to the country's productive capacity.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52"/>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indirectly</w:t>
                  </w:r>
                  <w:proofErr w:type="gramEnd"/>
                  <w:r>
                    <w:rPr>
                      <w:rFonts w:ascii="Arial Unicode MS" w:eastAsia="Arial Unicode MS" w:hAnsi="Arial Unicode MS" w:cs="Arial Unicode MS"/>
                      <w:color w:val="000000"/>
                      <w:sz w:val="20"/>
                    </w:rPr>
                    <w:t xml:space="preserve"> contribute to the country's productive capacity.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contribute</w:t>
                  </w:r>
                  <w:proofErr w:type="gramEnd"/>
                  <w:r>
                    <w:rPr>
                      <w:rFonts w:ascii="Arial Unicode MS" w:eastAsia="Arial Unicode MS" w:hAnsi="Arial Unicode MS" w:cs="Arial Unicode MS"/>
                      <w:color w:val="000000"/>
                      <w:sz w:val="20"/>
                    </w:rPr>
                    <w:t xml:space="preserve"> to the country's productive capacity both directly and indirectly.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contribute to the country's productive capacity either directly or indirectly.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of no value to anyone.</w:t>
                  </w:r>
                </w:p>
              </w:tc>
            </w:tr>
          </w:tbl>
          <w:p w:rsidR="00EA5DD7" w:rsidRDefault="009A6AF9">
            <w:pPr>
              <w:keepNext/>
              <w:keepLines/>
              <w:spacing w:before="266" w:after="266"/>
            </w:pPr>
            <w:r>
              <w:rPr>
                <w:rFonts w:ascii="Arial Unicode MS" w:eastAsia="Arial Unicode MS" w:hAnsi="Arial Unicode MS" w:cs="Arial Unicode MS"/>
                <w:color w:val="000000"/>
                <w:sz w:val="20"/>
              </w:rPr>
              <w:t>Financial assets indirectly contribute to the country's productive capacity because these assets permit individuals to invest in firms and governments. This in turn allows firms and governments to increase productive capacity.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7.</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real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consumer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automobiles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____________ was the least significant financial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9.</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financial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10.</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asset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____________ was the most significant liability of U.S. households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cards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student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other debt</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Which of the following financial assets made up the greatest proportion of the financial assets held by U.S. households?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Pension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Life insurance reserves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Mutual fund shares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Debt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Personal trusts</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2012 _______ of the assets of U.S. households were financial assets as opposed to tangible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20.4%</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34.2%</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68.8%</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71.7%</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82.5%</w:t>
                  </w:r>
                </w:p>
              </w:tc>
            </w:tr>
          </w:tbl>
          <w:p w:rsidR="00EA5DD7" w:rsidRDefault="009A6AF9">
            <w:pPr>
              <w:keepNext/>
              <w:keepLines/>
              <w:spacing w:before="266" w:after="266"/>
            </w:pPr>
            <w:r>
              <w:rPr>
                <w:rFonts w:ascii="Arial Unicode MS" w:eastAsia="Arial Unicode MS" w:hAnsi="Arial Unicode MS" w:cs="Arial Unicode MS"/>
                <w:color w:val="000000"/>
                <w:sz w:val="20"/>
              </w:rPr>
              <w:t>See Table 1.1.</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largest component of domestic net worth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nonresidential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inventories</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equipment</w:t>
                  </w:r>
                  <w:proofErr w:type="gramEnd"/>
                  <w:r>
                    <w:rPr>
                      <w:rFonts w:ascii="Arial Unicode MS" w:eastAsia="Arial Unicode MS" w:hAnsi="Arial Unicode MS" w:cs="Arial Unicode MS"/>
                      <w:color w:val="000000"/>
                      <w:sz w:val="20"/>
                    </w:rPr>
                    <w:t xml:space="preserve"> and software.</w:t>
                  </w:r>
                </w:p>
              </w:tc>
            </w:tr>
          </w:tbl>
          <w:p w:rsidR="00EA5DD7" w:rsidRDefault="009A6AF9">
            <w:pPr>
              <w:keepNext/>
              <w:keepLines/>
              <w:spacing w:before="266" w:after="266"/>
            </w:pPr>
            <w:r>
              <w:rPr>
                <w:rFonts w:ascii="Arial Unicode MS" w:eastAsia="Arial Unicode MS" w:hAnsi="Arial Unicode MS" w:cs="Arial Unicode MS"/>
                <w:color w:val="000000"/>
                <w:sz w:val="20"/>
              </w:rPr>
              <w:t>See Table 1.2.</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smallest component of domestic net worth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nonresidential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residential</w:t>
                  </w:r>
                  <w:proofErr w:type="gramEnd"/>
                  <w:r>
                    <w:rPr>
                      <w:rFonts w:ascii="Arial Unicode MS" w:eastAsia="Arial Unicode MS" w:hAnsi="Arial Unicode MS" w:cs="Arial Unicode MS"/>
                      <w:color w:val="000000"/>
                      <w:sz w:val="20"/>
                    </w:rPr>
                    <w:t xml:space="preserve"> 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inventories</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durables.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equipment</w:t>
                  </w:r>
                  <w:proofErr w:type="gramEnd"/>
                  <w:r>
                    <w:rPr>
                      <w:rFonts w:ascii="Arial Unicode MS" w:eastAsia="Arial Unicode MS" w:hAnsi="Arial Unicode MS" w:cs="Arial Unicode MS"/>
                      <w:color w:val="000000"/>
                      <w:sz w:val="20"/>
                    </w:rPr>
                    <w:t xml:space="preserve"> and software.</w:t>
                  </w:r>
                </w:p>
              </w:tc>
            </w:tr>
          </w:tbl>
          <w:p w:rsidR="00EA5DD7" w:rsidRDefault="009A6AF9">
            <w:pPr>
              <w:keepNext/>
              <w:keepLines/>
              <w:spacing w:before="266" w:after="266"/>
            </w:pPr>
            <w:r>
              <w:rPr>
                <w:rFonts w:ascii="Arial Unicode MS" w:eastAsia="Arial Unicode MS" w:hAnsi="Arial Unicode MS" w:cs="Arial Unicode MS"/>
                <w:color w:val="000000"/>
                <w:sz w:val="20"/>
              </w:rPr>
              <w:t>See Table 1.2.</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national net worth of the U.S. in 2012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$15.411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$26.431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$42.669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$48.616 trillion.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$70.983 trillion.</w:t>
                  </w:r>
                </w:p>
              </w:tc>
            </w:tr>
          </w:tbl>
          <w:p w:rsidR="00EA5DD7" w:rsidRDefault="009A6AF9">
            <w:pPr>
              <w:keepNext/>
              <w:keepLines/>
              <w:spacing w:before="266" w:after="266"/>
            </w:pPr>
            <w:r>
              <w:rPr>
                <w:rFonts w:ascii="Arial Unicode MS" w:eastAsia="Arial Unicode MS" w:hAnsi="Arial Unicode MS" w:cs="Arial Unicode MS"/>
                <w:color w:val="000000"/>
                <w:sz w:val="20"/>
              </w:rPr>
              <w:t>See Table 1.2.</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17.</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 fixed-income security pays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level of income for the life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stream of income or a stream of income that is determined according to a specified formula for the life of the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variable level of income for owners on a fixed income.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or variable income stream at the option of the owner.</w:t>
                  </w:r>
                </w:p>
              </w:tc>
            </w:tr>
          </w:tbl>
          <w:p w:rsidR="00EA5DD7" w:rsidRDefault="009A6AF9">
            <w:pPr>
              <w:keepNext/>
              <w:keepLines/>
              <w:spacing w:before="266" w:after="266"/>
            </w:pPr>
            <w:r>
              <w:rPr>
                <w:rFonts w:ascii="Arial Unicode MS" w:eastAsia="Arial Unicode MS" w:hAnsi="Arial Unicode MS" w:cs="Arial Unicode MS"/>
                <w:color w:val="000000"/>
                <w:sz w:val="20"/>
              </w:rPr>
              <w:t>A fixed-income security pays a fixed stream of income or a stream of income that is determined according to a specified formula for the life of the security.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 debt security pays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level of income for the life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variable level of income for owners on a fixed income.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or variable income stream at the option of the owner.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 stream of income or a stream of income that is determined according to a specified formula for the life of the security.</w:t>
                  </w:r>
                </w:p>
              </w:tc>
            </w:tr>
          </w:tbl>
          <w:p w:rsidR="00EA5DD7" w:rsidRDefault="009A6AF9">
            <w:pPr>
              <w:keepNext/>
              <w:keepLines/>
              <w:spacing w:before="266" w:after="266"/>
            </w:pPr>
            <w:r>
              <w:rPr>
                <w:rFonts w:ascii="Arial Unicode MS" w:eastAsia="Arial Unicode MS" w:hAnsi="Arial Unicode MS" w:cs="Arial Unicode MS"/>
                <w:color w:val="000000"/>
                <w:sz w:val="20"/>
              </w:rPr>
              <w:t>A debt security pays a fixed stream of income or a stream of income that is determined according to a specified formula for the life of the security.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19.</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Money market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short term.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highly marketable.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generally very low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highly marketable and are generally very low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All answers are correct.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20.</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An example of a derivative security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common share of Microsoft.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call option on Intel stock.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commodity futures contract.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70"/>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call option on Intel stock and a commodity futures contract.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common share of Microsoft and a call option on Intel stock.</w:t>
                  </w:r>
                </w:p>
              </w:tc>
            </w:tr>
          </w:tbl>
          <w:p w:rsidR="00EA5DD7" w:rsidRDefault="009A6AF9">
            <w:pPr>
              <w:keepNext/>
              <w:keepLines/>
              <w:spacing w:before="266" w:after="266"/>
            </w:pPr>
            <w:r>
              <w:rPr>
                <w:rFonts w:ascii="Arial Unicode MS" w:eastAsia="Arial Unicode MS" w:hAnsi="Arial Unicode MS" w:cs="Arial Unicode MS"/>
                <w:color w:val="000000"/>
                <w:sz w:val="20"/>
              </w:rPr>
              <w:t>The values of a call option on Intel stock and a commodity futures contract are derived from that of an underlying asset; the value of a common share of Microsoft is based on the value of the firm only.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value of a derivative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36"/>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value of the related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unable to be calculated.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4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unrelated to the value of the related security.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been enhanced due to the recent misuse and negative publicity regarding these instruments.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worthless today.</w:t>
                  </w:r>
                </w:p>
              </w:tc>
            </w:tr>
          </w:tbl>
          <w:p w:rsidR="00EA5DD7" w:rsidRDefault="009A6AF9">
            <w:pPr>
              <w:keepNext/>
              <w:keepLines/>
              <w:spacing w:before="266" w:after="266"/>
            </w:pPr>
            <w:r>
              <w:rPr>
                <w:rFonts w:ascii="Arial Unicode MS" w:eastAsia="Arial Unicode MS" w:hAnsi="Arial Unicode MS" w:cs="Arial Unicode MS"/>
                <w:color w:val="000000"/>
                <w:sz w:val="20"/>
              </w:rPr>
              <w:t>Of the factors cited above, only the value of the related security affects the value of the derivative and/or is a true statement.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Although derivatives can be used as speculative instruments, businesses most often use them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attract</w:t>
                  </w:r>
                  <w:proofErr w:type="gramEnd"/>
                  <w:r>
                    <w:rPr>
                      <w:rFonts w:ascii="Arial Unicode MS" w:eastAsia="Arial Unicode MS" w:hAnsi="Arial Unicode MS" w:cs="Arial Unicode MS"/>
                      <w:color w:val="000000"/>
                      <w:sz w:val="20"/>
                    </w:rPr>
                    <w:t xml:space="preserve"> customers.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appease</w:t>
                  </w:r>
                  <w:proofErr w:type="gramEnd"/>
                  <w:r>
                    <w:rPr>
                      <w:rFonts w:ascii="Arial Unicode MS" w:eastAsia="Arial Unicode MS" w:hAnsi="Arial Unicode MS" w:cs="Arial Unicode MS"/>
                      <w:color w:val="000000"/>
                      <w:sz w:val="20"/>
                    </w:rPr>
                    <w:t xml:space="preserve"> stockholders.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offset</w:t>
                  </w:r>
                  <w:proofErr w:type="gramEnd"/>
                  <w:r>
                    <w:rPr>
                      <w:rFonts w:ascii="Arial Unicode MS" w:eastAsia="Arial Unicode MS" w:hAnsi="Arial Unicode MS" w:cs="Arial Unicode MS"/>
                      <w:color w:val="000000"/>
                      <w:sz w:val="20"/>
                    </w:rPr>
                    <w:t xml:space="preserv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hedge</w:t>
                  </w:r>
                  <w:proofErr w:type="gramEnd"/>
                  <w:r>
                    <w:rPr>
                      <w:rFonts w:ascii="Arial Unicode MS" w:eastAsia="Arial Unicode MS" w:hAnsi="Arial Unicode MS" w:cs="Arial Unicode MS"/>
                      <w:color w:val="000000"/>
                      <w:sz w:val="20"/>
                    </w:rPr>
                    <w:t xml:space="preserve"> risks.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enhance</w:t>
                  </w:r>
                  <w:proofErr w:type="gramEnd"/>
                  <w:r>
                    <w:rPr>
                      <w:rFonts w:ascii="Arial Unicode MS" w:eastAsia="Arial Unicode MS" w:hAnsi="Arial Unicode MS" w:cs="Arial Unicode MS"/>
                      <w:color w:val="000000"/>
                      <w:sz w:val="20"/>
                    </w:rPr>
                    <w:t xml:space="preserve"> their balance sheets.</w:t>
                  </w:r>
                </w:p>
              </w:tc>
            </w:tr>
          </w:tbl>
          <w:p w:rsidR="00EA5DD7" w:rsidRDefault="009A6AF9">
            <w:pPr>
              <w:keepNext/>
              <w:keepLines/>
              <w:spacing w:before="266" w:after="266"/>
            </w:pPr>
            <w:r>
              <w:rPr>
                <w:rFonts w:ascii="Arial Unicode MS" w:eastAsia="Arial Unicode MS" w:hAnsi="Arial Unicode MS" w:cs="Arial Unicode MS"/>
                <w:color w:val="000000"/>
                <w:sz w:val="20"/>
              </w:rPr>
              <w:t>Firms may use forward contracts and futures to protect against currency fluctuations or changes in commodity prices. Interest-rate options help companies control financing costs.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 Types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Financial assets permit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consumption</w:t>
                  </w:r>
                  <w:proofErr w:type="gramEnd"/>
                  <w:r>
                    <w:rPr>
                      <w:rFonts w:ascii="Arial Unicode MS" w:eastAsia="Arial Unicode MS" w:hAnsi="Arial Unicode MS" w:cs="Arial Unicode MS"/>
                      <w:color w:val="000000"/>
                      <w:sz w:val="20"/>
                    </w:rPr>
                    <w:t xml:space="preserve"> timing.</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allocation</w:t>
                  </w:r>
                  <w:proofErr w:type="gramEnd"/>
                  <w:r>
                    <w:rPr>
                      <w:rFonts w:ascii="Arial Unicode MS" w:eastAsia="Arial Unicode MS" w:hAnsi="Arial Unicode MS" w:cs="Arial Unicode MS"/>
                      <w:color w:val="000000"/>
                      <w:sz w:val="20"/>
                    </w:rPr>
                    <w:t xml:space="preserve"> of risk.</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separation</w:t>
                  </w:r>
                  <w:proofErr w:type="gramEnd"/>
                  <w:r>
                    <w:rPr>
                      <w:rFonts w:ascii="Arial Unicode MS" w:eastAsia="Arial Unicode MS" w:hAnsi="Arial Unicode MS" w:cs="Arial Unicode MS"/>
                      <w:color w:val="000000"/>
                      <w:sz w:val="20"/>
                    </w:rPr>
                    <w:t xml:space="preserve"> of ownership and control.</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elimination</w:t>
                  </w:r>
                  <w:proofErr w:type="gramEnd"/>
                  <w:r>
                    <w:rPr>
                      <w:rFonts w:ascii="Arial Unicode MS" w:eastAsia="Arial Unicode MS" w:hAnsi="Arial Unicode MS" w:cs="Arial Unicode MS"/>
                      <w:color w:val="000000"/>
                      <w:sz w:val="20"/>
                    </w:rPr>
                    <w:t xml:space="preserve"> of risk.</w:t>
                  </w:r>
                </w:p>
              </w:tc>
            </w:tr>
          </w:tbl>
          <w:p w:rsidR="00EA5DD7" w:rsidRDefault="009A6AF9">
            <w:pPr>
              <w:keepNext/>
              <w:keepLines/>
              <w:spacing w:before="266" w:after="266"/>
            </w:pPr>
            <w:r>
              <w:rPr>
                <w:rFonts w:ascii="Arial Unicode MS" w:eastAsia="Arial Unicode MS" w:hAnsi="Arial Unicode MS" w:cs="Arial Unicode MS"/>
                <w:color w:val="000000"/>
                <w:sz w:val="20"/>
              </w:rPr>
              <w:t>Financial assets do not allow risk to be eliminated. However, they do permit allocation of risk, consumption timing, and separation of ownership and control.</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____________ refers to the potential conflict between management and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4"/>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agency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diversification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liquidity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solvency problem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regulatory problem</w:t>
                  </w:r>
                </w:p>
              </w:tc>
            </w:tr>
          </w:tbl>
          <w:p w:rsidR="00EA5DD7" w:rsidRDefault="009A6AF9">
            <w:pPr>
              <w:keepNext/>
              <w:keepLines/>
              <w:spacing w:before="266" w:after="266"/>
            </w:pPr>
            <w:r>
              <w:rPr>
                <w:rFonts w:ascii="Arial Unicode MS" w:eastAsia="Arial Unicode MS" w:hAnsi="Arial Unicode MS" w:cs="Arial Unicode MS"/>
                <w:color w:val="000000"/>
                <w:sz w:val="20"/>
              </w:rPr>
              <w:t>The agency problem describes potential conflict between management and shareholders. The other problems are those of firm management only.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 disadvantage of using stock options to compensate managers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encourages managers to undertake projects that will increase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7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encourages managers to engage in empire building.</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can create an incentive for managers to manipulate information to prop up a stock price temporarily, giving them a chance to cash out before the price returns to a level reflective of the firm's true prospects.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 xml:space="preserve">Encouraging managers to undertake projects that will increase stock price is a desired characteristic. Encouraging managers to engage in empire building is not necessarily a good or bad thing in and of </w:t>
            </w:r>
            <w:proofErr w:type="gramStart"/>
            <w:r>
              <w:rPr>
                <w:rFonts w:ascii="Arial Unicode MS" w:eastAsia="Arial Unicode MS" w:hAnsi="Arial Unicode MS" w:cs="Arial Unicode MS"/>
                <w:color w:val="000000"/>
                <w:sz w:val="20"/>
              </w:rPr>
              <w:t>itself</w:t>
            </w:r>
            <w:proofErr w:type="gramEnd"/>
            <w:r>
              <w:rPr>
                <w:rFonts w:ascii="Arial Unicode MS" w:eastAsia="Arial Unicode MS" w:hAnsi="Arial Unicode MS" w:cs="Arial Unicode MS"/>
                <w:color w:val="000000"/>
                <w:sz w:val="20"/>
              </w:rPr>
              <w:t>. Creating an incentive for managers to manipulate information to prop up a stock price temporarily creates an agency problem.</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Which of the following are mechanisms that have evolved to mitigate potential agency problems?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Using the firm's stock options for compensation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Hiring bickering family members as corporate spies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Boards of directors forcing out underperforming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Security analysts monitoring the firm closely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 Takeover threats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IV,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III, IV, and 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V</w:t>
                  </w:r>
                </w:p>
              </w:tc>
            </w:tr>
          </w:tbl>
          <w:p w:rsidR="00EA5DD7" w:rsidRDefault="009A6AF9">
            <w:pPr>
              <w:keepNext/>
              <w:keepLines/>
              <w:spacing w:before="266" w:after="266"/>
            </w:pPr>
            <w:r>
              <w:rPr>
                <w:rFonts w:ascii="Arial Unicode MS" w:eastAsia="Arial Unicode MS" w:hAnsi="Arial Unicode MS" w:cs="Arial Unicode MS"/>
                <w:color w:val="000000"/>
                <w:sz w:val="20"/>
              </w:rPr>
              <w:t>All the options except hiring bickering family members as corporate spies have been used to try to limit agency problems.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27.</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Corporate shareholders are best protected from incompetent management decisions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3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engage in proxy fights.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3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management's</w:t>
                  </w:r>
                  <w:proofErr w:type="gramEnd"/>
                  <w:r>
                    <w:rPr>
                      <w:rFonts w:ascii="Arial Unicode MS" w:eastAsia="Arial Unicode MS" w:hAnsi="Arial Unicode MS" w:cs="Arial Unicode MS"/>
                      <w:color w:val="000000"/>
                      <w:sz w:val="20"/>
                    </w:rPr>
                    <w:t xml:space="preserve"> control of pecuniary rewards.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call shareholder meetings.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1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threat of takeover by other firms.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one-share/one-vote</w:t>
                  </w:r>
                  <w:proofErr w:type="gramEnd"/>
                  <w:r>
                    <w:rPr>
                      <w:rFonts w:ascii="Arial Unicode MS" w:eastAsia="Arial Unicode MS" w:hAnsi="Arial Unicode MS" w:cs="Arial Unicode MS"/>
                      <w:color w:val="000000"/>
                      <w:sz w:val="20"/>
                    </w:rPr>
                    <w:t xml:space="preserve"> election rules.</w:t>
                  </w:r>
                </w:p>
              </w:tc>
            </w:tr>
          </w:tbl>
          <w:p w:rsidR="00EA5DD7" w:rsidRDefault="009A6AF9">
            <w:pPr>
              <w:keepNext/>
              <w:keepLines/>
              <w:spacing w:before="266" w:after="266"/>
            </w:pPr>
            <w:r>
              <w:rPr>
                <w:rFonts w:ascii="Arial Unicode MS" w:eastAsia="Arial Unicode MS" w:hAnsi="Arial Unicode MS" w:cs="Arial Unicode MS"/>
                <w:color w:val="000000"/>
                <w:sz w:val="20"/>
              </w:rPr>
              <w:t>Proxy fights are expensive and seldom successful, and management may often control the board or own significant shares. It is the threat of takeover of underperforming firms that has the strongest ability to keep management on their toes.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Theoretically, takeovers should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management.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7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benefits to existing management of taken-over firm.</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management and increased stock price.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Theoretically, when firms are taken over, better managers come in and thus increase the price of the stock; existing management often must either leave the firm, be demoted, or suffer a loss of existing benefits.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29.</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During the period between 2000 and 2002, a large number of scandals were uncovered. Most of these scandals were related to</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gramStart"/>
            <w:r>
              <w:rPr>
                <w:rFonts w:ascii="Arial Unicode MS" w:eastAsia="Arial Unicode MS" w:hAnsi="Arial Unicode MS" w:cs="Arial Unicode MS"/>
                <w:color w:val="000000"/>
                <w:sz w:val="20"/>
              </w:rPr>
              <w:t>I</w:t>
            </w:r>
            <w:proofErr w:type="gramEnd"/>
            <w:r>
              <w:rPr>
                <w:rFonts w:ascii="Arial Unicode MS" w:eastAsia="Arial Unicode MS" w:hAnsi="Arial Unicode MS" w:cs="Arial Unicode MS"/>
                <w:color w:val="000000"/>
                <w:sz w:val="20"/>
              </w:rPr>
              <w:t>) manipulation of financial data to misrepresent the actual condition of the firm.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II) </w:t>
            </w:r>
            <w:proofErr w:type="gramStart"/>
            <w:r>
              <w:rPr>
                <w:rFonts w:ascii="Arial Unicode MS" w:eastAsia="Arial Unicode MS" w:hAnsi="Arial Unicode MS" w:cs="Arial Unicode MS"/>
                <w:color w:val="000000"/>
                <w:sz w:val="20"/>
              </w:rPr>
              <w:t>misleading</w:t>
            </w:r>
            <w:proofErr w:type="gramEnd"/>
            <w:r>
              <w:rPr>
                <w:rFonts w:ascii="Arial Unicode MS" w:eastAsia="Arial Unicode MS" w:hAnsi="Arial Unicode MS" w:cs="Arial Unicode MS"/>
                <w:color w:val="000000"/>
                <w:sz w:val="20"/>
              </w:rPr>
              <w:t xml:space="preserve"> and overly optimistic research reports produced by analysts.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III) </w:t>
            </w:r>
            <w:proofErr w:type="gramStart"/>
            <w:r>
              <w:rPr>
                <w:rFonts w:ascii="Arial Unicode MS" w:eastAsia="Arial Unicode MS" w:hAnsi="Arial Unicode MS" w:cs="Arial Unicode MS"/>
                <w:color w:val="000000"/>
                <w:sz w:val="20"/>
              </w:rPr>
              <w:t>allocating</w:t>
            </w:r>
            <w:proofErr w:type="gramEnd"/>
            <w:r>
              <w:rPr>
                <w:rFonts w:ascii="Arial Unicode MS" w:eastAsia="Arial Unicode MS" w:hAnsi="Arial Unicode MS" w:cs="Arial Unicode MS"/>
                <w:color w:val="000000"/>
                <w:sz w:val="20"/>
              </w:rPr>
              <w:t xml:space="preserve"> IPOs to executives as a quid pro quo for personal favors.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IV) </w:t>
            </w:r>
            <w:proofErr w:type="gramStart"/>
            <w:r>
              <w:rPr>
                <w:rFonts w:ascii="Arial Unicode MS" w:eastAsia="Arial Unicode MS" w:hAnsi="Arial Unicode MS" w:cs="Arial Unicode MS"/>
                <w:color w:val="000000"/>
                <w:sz w:val="20"/>
              </w:rPr>
              <w:t>greenmail</w:t>
            </w:r>
            <w:proofErr w:type="gram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III</w:t>
                  </w:r>
                </w:p>
              </w:tc>
            </w:tr>
          </w:tbl>
          <w:p w:rsidR="00EA5DD7" w:rsidRDefault="009A6AF9">
            <w:pPr>
              <w:keepNext/>
              <w:keepLines/>
              <w:spacing w:before="266" w:after="266"/>
            </w:pPr>
            <w:r>
              <w:rPr>
                <w:rFonts w:ascii="Arial Unicode MS" w:eastAsia="Arial Unicode MS" w:hAnsi="Arial Unicode MS" w:cs="Arial Unicode MS"/>
                <w:color w:val="000000"/>
                <w:sz w:val="20"/>
              </w:rPr>
              <w:t>I, II, and III are all mentioned as causes of recent scandals.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30.</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Sarbanes-Oxley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corporations to have more independent directors.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the firm's CFO to personally vouch for the firm's accounting statements.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2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prohibits</w:t>
                  </w:r>
                  <w:proofErr w:type="gramEnd"/>
                  <w:r>
                    <w:rPr>
                      <w:rFonts w:ascii="Arial Unicode MS" w:eastAsia="Arial Unicode MS" w:hAnsi="Arial Unicode MS" w:cs="Arial Unicode MS"/>
                      <w:color w:val="000000"/>
                      <w:sz w:val="20"/>
                    </w:rPr>
                    <w:t xml:space="preserve"> auditing firms from providing other services to clients.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corporations to have more independent directors and requires the firm's CFO to personally vouch for the firm's accounting statements.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The Sarbanes-Oxley Act does all of the above.</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Asset allocation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which securities to hold based on their valuation.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only in "safe"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2"/>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allocation of assets into broad asset classes.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bottom-up</w:t>
                  </w:r>
                  <w:proofErr w:type="gramEnd"/>
                  <w:r>
                    <w:rPr>
                      <w:rFonts w:ascii="Arial Unicode MS" w:eastAsia="Arial Unicode MS" w:hAnsi="Arial Unicode MS" w:cs="Arial Unicode MS"/>
                      <w:color w:val="000000"/>
                      <w:sz w:val="20"/>
                    </w:rPr>
                    <w:t xml:space="preserve"> analysis.</w:t>
                  </w:r>
                </w:p>
              </w:tc>
            </w:tr>
          </w:tbl>
          <w:p w:rsidR="00EA5DD7" w:rsidRDefault="009A6AF9">
            <w:pPr>
              <w:keepNext/>
              <w:keepLines/>
              <w:spacing w:before="266" w:after="266"/>
            </w:pPr>
            <w:r>
              <w:rPr>
                <w:rFonts w:ascii="Arial Unicode MS" w:eastAsia="Arial Unicode MS" w:hAnsi="Arial Unicode MS" w:cs="Arial Unicode MS"/>
                <w:color w:val="000000"/>
                <w:sz w:val="20"/>
              </w:rPr>
              <w:t>Asset allocation refers to the allocation of assets into broad asset classes.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Security selection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which securities to hold based on their valuation.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only in "safe" securities.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allocation of assets into broad asset classes.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top-down</w:t>
                  </w:r>
                  <w:proofErr w:type="gramEnd"/>
                  <w:r>
                    <w:rPr>
                      <w:rFonts w:ascii="Arial Unicode MS" w:eastAsia="Arial Unicode MS" w:hAnsi="Arial Unicode MS" w:cs="Arial Unicode MS"/>
                      <w:color w:val="000000"/>
                      <w:sz w:val="20"/>
                    </w:rPr>
                    <w:t xml:space="preserve"> analysis.</w:t>
                  </w:r>
                </w:p>
              </w:tc>
            </w:tr>
          </w:tbl>
          <w:p w:rsidR="00EA5DD7" w:rsidRDefault="009A6AF9">
            <w:pPr>
              <w:keepNext/>
              <w:keepLines/>
              <w:spacing w:before="266" w:after="266"/>
            </w:pPr>
            <w:r>
              <w:rPr>
                <w:rFonts w:ascii="Arial Unicode MS" w:eastAsia="Arial Unicode MS" w:hAnsi="Arial Unicode MS" w:cs="Arial Unicode MS"/>
                <w:color w:val="000000"/>
                <w:sz w:val="20"/>
              </w:rPr>
              <w:t>Security selection refers to choosing which securities to hold based on their valuation.</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Which of the following portfolio construction methods starts with security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Top-down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Bottom-up</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Middle-out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Buy and hold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Asset allocation</w:t>
                  </w:r>
                </w:p>
              </w:tc>
            </w:tr>
          </w:tbl>
          <w:p w:rsidR="00EA5DD7" w:rsidRDefault="009A6AF9">
            <w:pPr>
              <w:keepNext/>
              <w:keepLines/>
              <w:spacing w:before="266" w:after="266"/>
            </w:pPr>
            <w:r>
              <w:rPr>
                <w:rFonts w:ascii="Arial Unicode MS" w:eastAsia="Arial Unicode MS" w:hAnsi="Arial Unicode MS" w:cs="Arial Unicode MS"/>
                <w:color w:val="000000"/>
                <w:sz w:val="20"/>
              </w:rPr>
              <w:t>Bottom-up refers to using security analysis to find securities that are attractively priced. Top-down refers to using asset allocation as a starting point.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Portfolios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Which of the following portfolio construction methods starts with asset allocation?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Top-down</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Bottom-up</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Middle-out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Buy and hold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Asset allocation</w:t>
                  </w:r>
                </w:p>
              </w:tc>
            </w:tr>
          </w:tbl>
          <w:p w:rsidR="00EA5DD7" w:rsidRDefault="009A6AF9">
            <w:pPr>
              <w:keepNext/>
              <w:keepLines/>
              <w:spacing w:before="266" w:after="266"/>
            </w:pPr>
            <w:r>
              <w:rPr>
                <w:rFonts w:ascii="Arial Unicode MS" w:eastAsia="Arial Unicode MS" w:hAnsi="Arial Unicode MS" w:cs="Arial Unicode MS"/>
                <w:color w:val="000000"/>
                <w:sz w:val="20"/>
              </w:rPr>
              <w:t>Bottom-up refers to using security analysis to find securities that are attractively priced.</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Portfolios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 are examples of financial intermediaries.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Commercial banks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Insurance companies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companies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unions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All are institutions that bring borrowers and lenders together.</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Financial intermediaries exist because small investors cannot efficiently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diversify</w:t>
                  </w:r>
                  <w:proofErr w:type="gramEnd"/>
                  <w:r>
                    <w:rPr>
                      <w:rFonts w:ascii="Arial Unicode MS" w:eastAsia="Arial Unicode MS" w:hAnsi="Arial Unicode MS" w:cs="Arial Unicode MS"/>
                      <w:color w:val="000000"/>
                      <w:sz w:val="20"/>
                    </w:rPr>
                    <w:t xml:space="preserve"> their portfolios.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assess</w:t>
                  </w:r>
                  <w:proofErr w:type="gramEnd"/>
                  <w:r>
                    <w:rPr>
                      <w:rFonts w:ascii="Arial Unicode MS" w:eastAsia="Arial Unicode MS" w:hAnsi="Arial Unicode MS" w:cs="Arial Unicode MS"/>
                      <w:color w:val="000000"/>
                      <w:sz w:val="20"/>
                    </w:rPr>
                    <w:t xml:space="preserve"> credit risk of borrowers.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advertise</w:t>
                  </w:r>
                  <w:proofErr w:type="gramEnd"/>
                  <w:r>
                    <w:rPr>
                      <w:rFonts w:ascii="Arial Unicode MS" w:eastAsia="Arial Unicode MS" w:hAnsi="Arial Unicode MS" w:cs="Arial Unicode MS"/>
                      <w:color w:val="000000"/>
                      <w:sz w:val="20"/>
                    </w:rPr>
                    <w:t xml:space="preserve"> for needed investments.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diversify</w:t>
                  </w:r>
                  <w:proofErr w:type="gramEnd"/>
                  <w:r>
                    <w:rPr>
                      <w:rFonts w:ascii="Arial Unicode MS" w:eastAsia="Arial Unicode MS" w:hAnsi="Arial Unicode MS" w:cs="Arial Unicode MS"/>
                      <w:color w:val="000000"/>
                      <w:sz w:val="20"/>
                    </w:rPr>
                    <w:t xml:space="preserve"> their portfolios and assess credit risk of borrowers.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The individual investor cannot efficiently and effectively perform any of the tasks above without more time and knowledge than that available to most individual investors.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37.</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________ specialize in helping companies raise capital by selling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Commercial bankers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6"/>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bankers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issuers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raters</w:t>
                  </w:r>
                </w:p>
              </w:tc>
            </w:tr>
          </w:tbl>
          <w:p w:rsidR="00EA5DD7" w:rsidRDefault="009A6AF9">
            <w:pPr>
              <w:keepNext/>
              <w:keepLines/>
              <w:spacing w:before="266" w:after="266"/>
            </w:pPr>
            <w:r>
              <w:rPr>
                <w:rFonts w:ascii="Arial Unicode MS" w:eastAsia="Arial Unicode MS" w:hAnsi="Arial Unicode MS" w:cs="Arial Unicode MS"/>
                <w:color w:val="000000"/>
                <w:sz w:val="20"/>
              </w:rPr>
              <w:t>An important role of investment banking is to act as middlemen in helping firms place new issues in the market.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Commercial banks differ from other businesses in that both their assets and their liabilities are mostly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illiquid</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real</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owned</w:t>
                  </w:r>
                  <w:proofErr w:type="gramEnd"/>
                  <w:r>
                    <w:rPr>
                      <w:rFonts w:ascii="Arial Unicode MS" w:eastAsia="Arial Unicode MS" w:hAnsi="Arial Unicode MS" w:cs="Arial Unicode MS"/>
                      <w:color w:val="000000"/>
                      <w:sz w:val="20"/>
                    </w:rPr>
                    <w:t xml:space="preserve"> by the government.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regulated</w:t>
                  </w:r>
                  <w:proofErr w:type="gramEnd"/>
                  <w:r>
                    <w:rPr>
                      <w:rFonts w:ascii="Arial Unicode MS" w:eastAsia="Arial Unicode MS" w:hAnsi="Arial Unicode MS" w:cs="Arial Unicode MS"/>
                      <w:color w:val="000000"/>
                      <w:sz w:val="20"/>
                    </w:rPr>
                    <w:t>.</w:t>
                  </w:r>
                </w:p>
              </w:tc>
            </w:tr>
          </w:tbl>
          <w:p w:rsidR="00EA5DD7" w:rsidRDefault="009A6AF9">
            <w:pPr>
              <w:keepNext/>
              <w:keepLines/>
              <w:spacing w:before="266" w:after="266"/>
            </w:pPr>
            <w:r>
              <w:rPr>
                <w:rFonts w:ascii="Arial Unicode MS" w:eastAsia="Arial Unicode MS" w:hAnsi="Arial Unicode MS" w:cs="Arial Unicode MS"/>
                <w:color w:val="000000"/>
                <w:sz w:val="20"/>
              </w:rPr>
              <w:t>See Table 1.3.</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39.</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financial asset(s) of U.S. commercial banks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2"/>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loans and leases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1.3.</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40.</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commercial banks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loans and leases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investment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1.3.</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most significant real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equipment and software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1.4.</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real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equipment and software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real estate</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1.4.</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 and 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bank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1.4.</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 terms of total value, the most significant liability(</w:t>
            </w:r>
            <w:proofErr w:type="spellStart"/>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U.S. nonfinancial businesses in 2012 was(were)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1"/>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bonds</w:t>
                  </w:r>
                  <w:proofErr w:type="gramEnd"/>
                  <w:r>
                    <w:rPr>
                      <w:rFonts w:ascii="Arial Unicode MS" w:eastAsia="Arial Unicode MS" w:hAnsi="Arial Unicode MS" w:cs="Arial Unicode MS"/>
                      <w:color w:val="000000"/>
                      <w:sz w:val="20"/>
                    </w:rPr>
                    <w:t xml:space="preserve"> and mortgages.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trade</w:t>
                  </w:r>
                  <w:proofErr w:type="gramEnd"/>
                  <w:r>
                    <w:rPr>
                      <w:rFonts w:ascii="Arial Unicode MS" w:eastAsia="Arial Unicode MS" w:hAnsi="Arial Unicode MS" w:cs="Arial Unicode MS"/>
                      <w:color w:val="000000"/>
                      <w:sz w:val="20"/>
                    </w:rPr>
                    <w:t xml:space="preserv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other</w:t>
                  </w:r>
                  <w:proofErr w:type="gramEnd"/>
                  <w:r>
                    <w:rPr>
                      <w:rFonts w:ascii="Arial Unicode MS" w:eastAsia="Arial Unicode MS" w:hAnsi="Arial Unicode MS" w:cs="Arial Unicode MS"/>
                      <w:color w:val="000000"/>
                      <w:sz w:val="20"/>
                    </w:rPr>
                    <w:t xml:space="preserve"> loans.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marketable</w:t>
                  </w:r>
                  <w:proofErr w:type="gramEnd"/>
                  <w:r>
                    <w:rPr>
                      <w:rFonts w:ascii="Arial Unicode MS" w:eastAsia="Arial Unicode MS" w:hAnsi="Arial Unicode MS" w:cs="Arial Unicode MS"/>
                      <w:color w:val="000000"/>
                      <w:sz w:val="20"/>
                    </w:rPr>
                    <w:t xml:space="preserve">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1.4.</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 xml:space="preserve">In 2012, ____________ </w:t>
            </w: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were) the least significant financial asset(s) of U.S. nonfinancial businesses in terms of total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cash and deposits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credit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trade debt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inventory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marketable securities</w:t>
                  </w:r>
                </w:p>
              </w:tc>
            </w:tr>
          </w:tbl>
          <w:p w:rsidR="00EA5DD7" w:rsidRDefault="009A6AF9">
            <w:pPr>
              <w:keepNext/>
              <w:keepLines/>
              <w:spacing w:before="266" w:after="266"/>
            </w:pPr>
            <w:r>
              <w:rPr>
                <w:rFonts w:ascii="Arial Unicode MS" w:eastAsia="Arial Unicode MS" w:hAnsi="Arial Unicode MS" w:cs="Arial Unicode MS"/>
                <w:color w:val="000000"/>
                <w:sz w:val="20"/>
              </w:rPr>
              <w:t>See Table 1.4.</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New issues of securities are sold in the ________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over-the-counter</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 and secondary</w:t>
                  </w:r>
                </w:p>
              </w:tc>
            </w:tr>
          </w:tbl>
          <w:p w:rsidR="00EA5DD7" w:rsidRDefault="009A6AF9">
            <w:pPr>
              <w:keepNext/>
              <w:keepLines/>
              <w:spacing w:before="266" w:after="266"/>
            </w:pPr>
            <w:r>
              <w:rPr>
                <w:rFonts w:ascii="Arial Unicode MS" w:eastAsia="Arial Unicode MS" w:hAnsi="Arial Unicode MS" w:cs="Arial Unicode MS"/>
                <w:color w:val="000000"/>
                <w:sz w:val="20"/>
              </w:rPr>
              <w:t>New issues of securities are sold in the primary market.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47.</w:t>
            </w:r>
          </w:p>
        </w:tc>
        <w:tc>
          <w:tcPr>
            <w:tcW w:w="4650" w:type="pct"/>
          </w:tcPr>
          <w:p w:rsidR="00EA5DD7" w:rsidRDefault="009A6AF9">
            <w:pPr>
              <w:keepNext/>
              <w:keepLines/>
              <w:spacing w:after="0"/>
            </w:pPr>
            <w:proofErr w:type="gramStart"/>
            <w:r>
              <w:rPr>
                <w:rFonts w:ascii="Arial Unicode MS" w:eastAsia="Arial Unicode MS" w:hAnsi="Arial Unicode MS" w:cs="Arial Unicode MS"/>
                <w:color w:val="000000"/>
                <w:sz w:val="20"/>
              </w:rPr>
              <w:t>Investors</w:t>
            </w:r>
            <w:proofErr w:type="gramEnd"/>
            <w:r>
              <w:rPr>
                <w:rFonts w:ascii="Arial Unicode MS" w:eastAsia="Arial Unicode MS" w:hAnsi="Arial Unicode MS" w:cs="Arial Unicode MS"/>
                <w:color w:val="000000"/>
                <w:sz w:val="20"/>
              </w:rPr>
              <w:t xml:space="preserve"> trade previously issued securities in the ________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primary and secondary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w:t>
                  </w:r>
                </w:p>
              </w:tc>
            </w:tr>
          </w:tbl>
          <w:p w:rsidR="00EA5DD7" w:rsidRDefault="009A6AF9">
            <w:pPr>
              <w:keepNext/>
              <w:keepLines/>
              <w:spacing w:before="266" w:after="266"/>
            </w:pPr>
            <w:proofErr w:type="gramStart"/>
            <w:r>
              <w:rPr>
                <w:rFonts w:ascii="Arial Unicode MS" w:eastAsia="Arial Unicode MS" w:hAnsi="Arial Unicode MS" w:cs="Arial Unicode MS"/>
                <w:color w:val="000000"/>
                <w:sz w:val="20"/>
              </w:rPr>
              <w:t>Investors</w:t>
            </w:r>
            <w:proofErr w:type="gramEnd"/>
            <w:r>
              <w:rPr>
                <w:rFonts w:ascii="Arial Unicode MS" w:eastAsia="Arial Unicode MS" w:hAnsi="Arial Unicode MS" w:cs="Arial Unicode MS"/>
                <w:color w:val="000000"/>
                <w:sz w:val="20"/>
              </w:rPr>
              <w:t xml:space="preserve"> trade previously issued securities in the secondary market.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Investment bankers perform which of the following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Market new stock and bond issues for firms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4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Provide advice to the firms as to market conditions, price, etc.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4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Design securities with desirable properties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None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Investment bankers perform all of the roles described above for their clients.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49.</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Until 1999, the ________ Act(s) prohibited banks in the United States from both accepting deposits and underwriting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Sarbanes-Oxley</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Glass-</w:t>
                  </w:r>
                  <w:proofErr w:type="spellStart"/>
                  <w:r>
                    <w:rPr>
                      <w:rFonts w:ascii="Arial Unicode MS" w:eastAsia="Arial Unicode MS" w:hAnsi="Arial Unicode MS" w:cs="Arial Unicode MS"/>
                      <w:color w:val="000000"/>
                      <w:sz w:val="20"/>
                    </w:rPr>
                    <w:t>Steagall</w:t>
                  </w:r>
                  <w:proofErr w:type="spellEnd"/>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SEC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Sarbanes-Oxley and SEC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None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Until 1999, 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 prohibited banks in the United States from both accepting deposits and underwriting securities.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50.</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spread between the LIBOR and the Treasury-bill rate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term</w:t>
                  </w:r>
                  <w:proofErr w:type="gramEnd"/>
                  <w:r>
                    <w:rPr>
                      <w:rFonts w:ascii="Arial Unicode MS" w:eastAsia="Arial Unicode MS" w:hAnsi="Arial Unicode MS" w:cs="Arial Unicode MS"/>
                      <w:color w:val="000000"/>
                      <w:sz w:val="20"/>
                    </w:rPr>
                    <w:t xml:space="preserve">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T-bill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LIBOR spread.</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TED spread.</w:t>
                  </w:r>
                </w:p>
              </w:tc>
            </w:tr>
          </w:tbl>
          <w:p w:rsidR="00EA5DD7" w:rsidRDefault="009A6AF9">
            <w:pPr>
              <w:keepNext/>
              <w:keepLines/>
              <w:spacing w:before="266" w:after="266"/>
            </w:pPr>
            <w:r>
              <w:rPr>
                <w:rFonts w:ascii="Arial Unicode MS" w:eastAsia="Arial Unicode MS" w:hAnsi="Arial Unicode MS" w:cs="Arial Unicode MS"/>
                <w:color w:val="000000"/>
                <w:sz w:val="20"/>
              </w:rPr>
              <w:t>The spread between the LIBOR and the Treasury-bill rate is called the TED spread.</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51.</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Mortgage-backed securities were created when ________ began buying mortgage loans from originators and bundling them into large pools that could be traded like any other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GNMA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FNMA</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FHLMC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FNMA and FHLMC</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GNMA and FNMA</w:t>
                  </w:r>
                </w:p>
              </w:tc>
            </w:tr>
          </w:tbl>
          <w:p w:rsidR="00EA5DD7" w:rsidRDefault="009A6AF9">
            <w:pPr>
              <w:keepNext/>
              <w:keepLines/>
              <w:spacing w:before="266" w:after="266"/>
            </w:pPr>
            <w:r>
              <w:rPr>
                <w:rFonts w:ascii="Arial Unicode MS" w:eastAsia="Arial Unicode MS" w:hAnsi="Arial Unicode MS" w:cs="Arial Unicode MS"/>
                <w:color w:val="000000"/>
                <w:sz w:val="20"/>
              </w:rPr>
              <w:t>Mortgage-backed securities were created when FNMA and FHLMC began buying mortgage loans from originators and bundling them into large pools that could be traded like any other financial asset.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52.</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The sale of a mortgage portfolio by setting up mortgage pass-through securities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enhancement.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securitization</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unbundling</w:t>
                  </w:r>
                  <w:proofErr w:type="gramEnd"/>
                  <w:r>
                    <w:rPr>
                      <w:rFonts w:ascii="Arial Unicode MS" w:eastAsia="Arial Unicode MS" w:hAnsi="Arial Unicode MS" w:cs="Arial Unicode MS"/>
                      <w:color w:val="000000"/>
                      <w:sz w:val="20"/>
                    </w:rPr>
                    <w:t>.</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proofErr w:type="gramStart"/>
                  <w:r>
                    <w:rPr>
                      <w:rFonts w:ascii="Arial Unicode MS" w:eastAsia="Arial Unicode MS" w:hAnsi="Arial Unicode MS" w:cs="Arial Unicode MS"/>
                      <w:color w:val="000000"/>
                      <w:sz w:val="20"/>
                    </w:rPr>
                    <w:t>derivatives</w:t>
                  </w:r>
                  <w:proofErr w:type="gramEnd"/>
                  <w:r>
                    <w:rPr>
                      <w:rFonts w:ascii="Arial Unicode MS" w:eastAsia="Arial Unicode MS" w:hAnsi="Arial Unicode MS" w:cs="Arial Unicode MS"/>
                      <w:color w:val="000000"/>
                      <w:sz w:val="20"/>
                    </w:rPr>
                    <w:t>.</w:t>
                  </w:r>
                </w:p>
              </w:tc>
            </w:tr>
          </w:tbl>
          <w:p w:rsidR="00EA5DD7" w:rsidRDefault="009A6AF9">
            <w:pPr>
              <w:keepNext/>
              <w:keepLines/>
              <w:spacing w:before="266" w:after="266"/>
            </w:pPr>
            <w:r>
              <w:rPr>
                <w:rFonts w:ascii="Arial Unicode MS" w:eastAsia="Arial Unicode MS" w:hAnsi="Arial Unicode MS" w:cs="Arial Unicode MS"/>
                <w:color w:val="000000"/>
                <w:sz w:val="20"/>
              </w:rPr>
              <w:t>The financial asset is secured by the mortgages backing the instrument.</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53.</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Which of the following is true about mortgage-backed securities?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They aggregate individual home mortgages into homogeneous pools.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 The purchaser receives monthly interest and principal payments received from payments made on the pool.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III) The banks that originated the mortgages maintain ownership of them.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IV) The banks that originated the mortgages continue to service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III, and IV</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I, II, III, and IV</w:t>
                  </w:r>
                </w:p>
              </w:tc>
            </w:tr>
          </w:tbl>
          <w:p w:rsidR="00EA5DD7" w:rsidRDefault="009A6AF9">
            <w:pPr>
              <w:keepNext/>
              <w:keepLines/>
              <w:spacing w:before="266" w:after="266"/>
            </w:pPr>
            <w:r>
              <w:rPr>
                <w:rFonts w:ascii="Arial Unicode MS" w:eastAsia="Arial Unicode MS" w:hAnsi="Arial Unicode MS" w:cs="Arial Unicode MS"/>
                <w:color w:val="000000"/>
                <w:sz w:val="20"/>
              </w:rPr>
              <w:t>III is not correct because the bank no longer owns the mortgage investments.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54.</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________ were designed to concentrate the credit risk of a bundle of loans on one class of investor, leaving the other investors in the pool relatively protected from that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Stocks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Bonds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Derivatives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9"/>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Collateralized debt obligations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Collateralized debt obligations were designed to concentrate the credit risk of a bundle of loans on one class of investor, leaving the other investors in the pool relatively protected from that risk.</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55.</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________ are in essence an insurance contract against the default of one or more borrowers.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EA5DD7">
              <w:tc>
                <w:tcPr>
                  <w:tcW w:w="308" w:type="dxa"/>
                </w:tcPr>
                <w:p w:rsidR="00EA5DD7" w:rsidRDefault="009A6A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Credit default swaps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CMOs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8"/>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ETFs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Collateralized debt obligations</w:t>
                  </w:r>
                </w:p>
              </w:tc>
            </w:tr>
          </w:tbl>
          <w:p w:rsidR="00EA5DD7" w:rsidRDefault="00EA5DD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EA5DD7">
              <w:tc>
                <w:tcPr>
                  <w:tcW w:w="308" w:type="dxa"/>
                </w:tcPr>
                <w:p w:rsidR="00EA5DD7" w:rsidRDefault="009A6A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5DD7" w:rsidRDefault="009A6AF9">
                  <w:pPr>
                    <w:keepNext/>
                    <w:keepLines/>
                    <w:spacing w:after="0"/>
                  </w:pPr>
                  <w:r>
                    <w:rPr>
                      <w:rFonts w:ascii="Arial Unicode MS" w:eastAsia="Arial Unicode MS" w:hAnsi="Arial Unicode MS" w:cs="Arial Unicode MS"/>
                      <w:color w:val="000000"/>
                      <w:sz w:val="20"/>
                    </w:rPr>
                    <w:t>All of the options</w:t>
                  </w:r>
                </w:p>
              </w:tc>
            </w:tr>
          </w:tbl>
          <w:p w:rsidR="00EA5DD7" w:rsidRDefault="009A6AF9">
            <w:pPr>
              <w:keepNext/>
              <w:keepLines/>
              <w:spacing w:before="266" w:after="266"/>
            </w:pPr>
            <w:r>
              <w:rPr>
                <w:rFonts w:ascii="Arial Unicode MS" w:eastAsia="Arial Unicode MS" w:hAnsi="Arial Unicode MS" w:cs="Arial Unicode MS"/>
                <w:color w:val="000000"/>
                <w:sz w:val="20"/>
              </w:rPr>
              <w:t>Credit default swaps are in essence an insurance contract against the default of one or more borrowers.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9A6AF9">
      <w:pPr>
        <w:spacing w:after="0"/>
      </w:pPr>
      <w:r>
        <w:rPr>
          <w:rFonts w:ascii="Arial Unicode MS" w:eastAsia="Arial Unicode MS" w:hAnsi="Arial Unicode MS" w:cs="Arial Unicode MS"/>
          <w:color w:val="000000"/>
          <w:sz w:val="18"/>
        </w:rPr>
        <w:t> </w:t>
      </w:r>
    </w:p>
    <w:p w:rsidR="00EA5DD7" w:rsidRDefault="009A6A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lastRenderedPageBreak/>
              <w:t>56.</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Discuss the agency problem in detail.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66" w:after="266"/>
            </w:pPr>
            <w:r>
              <w:rPr>
                <w:rFonts w:ascii="Arial Unicode MS" w:eastAsia="Arial Unicode MS" w:hAnsi="Arial Unicode MS" w:cs="Arial Unicode MS"/>
                <w:color w:val="000000"/>
                <w:sz w:val="20"/>
              </w:rPr>
              <w:t xml:space="preserve">Managers are the </w:t>
            </w:r>
            <w:r>
              <w:rPr>
                <w:rFonts w:ascii="Arial Unicode MS" w:eastAsia="Arial Unicode MS" w:hAnsi="Arial Unicode MS" w:cs="Arial Unicode MS"/>
                <w:color w:val="000000"/>
                <w:sz w:val="20"/>
                <w:u w:val="single"/>
              </w:rPr>
              <w:t>agents</w:t>
            </w:r>
            <w:r>
              <w:rPr>
                <w:rFonts w:ascii="Arial Unicode MS" w:eastAsia="Arial Unicode MS" w:hAnsi="Arial Unicode MS" w:cs="Arial Unicode MS"/>
                <w:color w:val="000000"/>
                <w:sz w:val="20"/>
              </w:rPr>
              <w:t xml:space="preserve"> of the shareholders and should act on their behalf to maximize shareholder wealth (the value of the stock). A conflict (the agency conflict) arises when managers take self-interested actions to the detriment of shareholders. The roles of the board of directors selected by the shareholders are to oversee management and to minimize agency problems. However, often these boards are figureheads, and individual shareholders do not own large enough blocks of the shares to override management actions. One potential resolution of an agency problem occurs when inefficient management actions cause the price of the stock to be depressed. The firm may then become a takeover target. If the acquisition is successful, managers may be replaced and, potentially, stockholders benefit.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question is designed to ascertain that the student understands the corporate relationships between shareholders, management, and the board of directors. In addition, this problem has been addressed extensively in recent years, both in the popular financial press during the mergers and acquisitions mania of the 1980s and in the academic literature as agency theory.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57.</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Discuss the similarities and differences between real and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66" w:after="266"/>
            </w:pPr>
            <w:r>
              <w:rPr>
                <w:rFonts w:ascii="Arial Unicode MS" w:eastAsia="Arial Unicode MS" w:hAnsi="Arial Unicode MS" w:cs="Arial Unicode MS"/>
                <w:color w:val="000000"/>
                <w:sz w:val="20"/>
              </w:rPr>
              <w:t>Real assets represent the productive capacity of the firm and appear as assets on the firm's balance sheet. Financial assets are claims against the firm and thus appear as liabilities on the firm's balance sheet. On the other hand, financial assets are listed on the asset side of the balance sheet of the individuals who own them. Thus, when financial statements are aggregated across the economy, the financial assets cancel out, leaving only the real assets, which directly contribute to the productive capacity of the economy. Financial assets contribute indirectly only.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purpose of this question is to ascertain if the student understands the difference between real and financial assets, both in the aggregate balance sheet context and the relative contribution of the two types of assets to the productive capacity of the economy.</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5DD7" w:rsidRDefault="00EA5DD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05"/>
        <w:gridCol w:w="8035"/>
      </w:tblGrid>
      <w:tr w:rsidR="00EA5DD7">
        <w:tc>
          <w:tcPr>
            <w:tcW w:w="350" w:type="pct"/>
          </w:tcPr>
          <w:p w:rsidR="00EA5DD7" w:rsidRDefault="009A6AF9">
            <w:pPr>
              <w:keepNext/>
              <w:keepLines/>
              <w:spacing w:after="0"/>
            </w:pPr>
            <w:r>
              <w:rPr>
                <w:rFonts w:ascii="Arial Unicode MS" w:eastAsia="Arial Unicode MS" w:hAnsi="Arial Unicode MS" w:cs="Arial Unicode MS"/>
                <w:color w:val="000000"/>
                <w:sz w:val="20"/>
              </w:rPr>
              <w:t>58.</w:t>
            </w:r>
          </w:p>
        </w:tc>
        <w:tc>
          <w:tcPr>
            <w:tcW w:w="4650" w:type="pct"/>
          </w:tcPr>
          <w:p w:rsidR="00EA5DD7" w:rsidRDefault="009A6AF9">
            <w:pPr>
              <w:keepNext/>
              <w:keepLines/>
              <w:spacing w:after="0"/>
            </w:pPr>
            <w:r>
              <w:rPr>
                <w:rFonts w:ascii="Arial Unicode MS" w:eastAsia="Arial Unicode MS" w:hAnsi="Arial Unicode MS" w:cs="Arial Unicode MS"/>
                <w:color w:val="000000"/>
                <w:sz w:val="20"/>
              </w:rPr>
              <w:t>Discuss securitization as it relates to the field of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A5DD7" w:rsidRDefault="009A6AF9">
            <w:pPr>
              <w:keepNext/>
              <w:keepLines/>
              <w:spacing w:before="266" w:after="266"/>
            </w:pPr>
            <w:r>
              <w:rPr>
                <w:rFonts w:ascii="Arial Unicode MS" w:eastAsia="Arial Unicode MS" w:hAnsi="Arial Unicode MS" w:cs="Arial Unicode MS"/>
                <w:color w:val="000000"/>
                <w:sz w:val="20"/>
              </w:rPr>
              <w:t>Securitization refers to aggregating underlying financial assets, such as mortgages, into pools and then offering a security that represents a claim on these underlying assets. An example is mortgage-backed securities. Securitization allows investors to hold partial ownership in financial assets that would otherwise be beyond their reach (e.g., mortgages).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Financial engineering involves bundling or unbundling. Bundling involves combining separate securities.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purpose of this question is to ascertain if the student understands the importance of securitization and the impact it has on the field of investments.</w:t>
            </w:r>
          </w:p>
        </w:tc>
      </w:tr>
    </w:tbl>
    <w:p w:rsidR="00EA5DD7" w:rsidRDefault="009A6A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8640"/>
      </w:tblGrid>
      <w:tr w:rsidR="00EA5DD7">
        <w:tc>
          <w:tcPr>
            <w:tcW w:w="0" w:type="auto"/>
          </w:tcPr>
          <w:p w:rsidR="00EA5DD7" w:rsidRDefault="009A6AF9">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Securities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6AF9" w:rsidRDefault="009A6AF9" w:rsidP="00C56775">
      <w:pPr>
        <w:spacing w:before="239" w:after="239"/>
      </w:pPr>
    </w:p>
    <w:sectPr w:rsidR="009A6AF9" w:rsidSect="00C56775">
      <w:footerReference w:type="default" r:id="rId7"/>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DB" w:rsidRDefault="00D236DB" w:rsidP="009A6AF9">
      <w:pPr>
        <w:spacing w:after="0" w:line="240" w:lineRule="auto"/>
      </w:pPr>
      <w:r>
        <w:separator/>
      </w:r>
    </w:p>
  </w:endnote>
  <w:endnote w:type="continuationSeparator" w:id="0">
    <w:p w:rsidR="00D236DB" w:rsidRDefault="00D236DB" w:rsidP="009A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F9" w:rsidRDefault="009A6AF9" w:rsidP="009A6AF9">
    <w:pPr>
      <w:pStyle w:val="Footer"/>
      <w:jc w:val="center"/>
      <w:rPr>
        <w:rFonts w:ascii="Times New Roman" w:hAnsi="Times New Roman"/>
        <w:noProof/>
        <w:sz w:val="16"/>
        <w:szCs w:val="16"/>
      </w:rPr>
    </w:pPr>
    <w:r>
      <w:rPr>
        <w:rFonts w:ascii="Times New Roman" w:hAnsi="Times New Roman"/>
        <w:sz w:val="16"/>
        <w:szCs w:val="16"/>
      </w:rPr>
      <w:t>1-</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sidR="002A5D46">
      <w:rPr>
        <w:rFonts w:ascii="Times New Roman" w:hAnsi="Times New Roman"/>
        <w:noProof/>
        <w:sz w:val="16"/>
        <w:szCs w:val="16"/>
      </w:rPr>
      <w:t>1</w:t>
    </w:r>
    <w:r>
      <w:rPr>
        <w:rFonts w:ascii="Times New Roman" w:hAnsi="Times New Roman"/>
        <w:sz w:val="16"/>
        <w:szCs w:val="16"/>
      </w:rPr>
      <w:fldChar w:fldCharType="end"/>
    </w:r>
  </w:p>
  <w:p w:rsidR="009A6AF9" w:rsidRDefault="009A6AF9" w:rsidP="009A6AF9">
    <w:pPr>
      <w:pStyle w:val="Footer"/>
      <w:jc w:val="center"/>
      <w:rPr>
        <w:rFonts w:ascii="Times New Roman" w:hAnsi="Times New Roman"/>
        <w:sz w:val="16"/>
        <w:szCs w:val="16"/>
      </w:rPr>
    </w:pPr>
    <w:r>
      <w:rPr>
        <w:rFonts w:ascii="Times New Roman" w:hAnsi="Times New Roman"/>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DB" w:rsidRDefault="00D236DB" w:rsidP="009A6AF9">
      <w:pPr>
        <w:spacing w:after="0" w:line="240" w:lineRule="auto"/>
      </w:pPr>
      <w:r>
        <w:separator/>
      </w:r>
    </w:p>
  </w:footnote>
  <w:footnote w:type="continuationSeparator" w:id="0">
    <w:p w:rsidR="00D236DB" w:rsidRDefault="00D236DB" w:rsidP="009A6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5DD7"/>
    <w:rsid w:val="002A5D46"/>
    <w:rsid w:val="009A6AF9"/>
    <w:rsid w:val="00C56775"/>
    <w:rsid w:val="00D236DB"/>
    <w:rsid w:val="00EA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F9"/>
  </w:style>
  <w:style w:type="paragraph" w:styleId="Footer">
    <w:name w:val="footer"/>
    <w:basedOn w:val="Normal"/>
    <w:link w:val="FooterChar"/>
    <w:uiPriority w:val="99"/>
    <w:unhideWhenUsed/>
    <w:rsid w:val="009A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F9"/>
  </w:style>
  <w:style w:type="paragraph" w:styleId="BalloonText">
    <w:name w:val="Balloon Text"/>
    <w:basedOn w:val="Normal"/>
    <w:link w:val="BalloonTextChar"/>
    <w:uiPriority w:val="99"/>
    <w:semiHidden/>
    <w:unhideWhenUsed/>
    <w:rsid w:val="009A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6020</Words>
  <Characters>34319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2013-08-14T07:42:00Z</dcterms:created>
  <dcterms:modified xsi:type="dcterms:W3CDTF">2013-08-14T08:16:00Z</dcterms:modified>
</cp:coreProperties>
</file>