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commonly accepted goal of an MNC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short-term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maximize international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corporate goals, an MNC is mostly concerned with maximizing ____, and a purely domestic firm is mostly concerned with maximizing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short-term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earnings; sales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earnings; shareholder wealth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MNC, agency costs are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larger than agency costs of a small purely domestic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smaller than agency costs of a small purely domestic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agency costs of a small purely domestic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reduce agency problems for an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options as managerial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hostile takeover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forms of corporate control that could reduce agency problems for an MNC.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valuation of an MNC should rise when an event causes the expected cash flows from foreign subsidiaries to ____ and when the foreign currencies denominating these cash flows are expected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appreciate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appreciate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depreciate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depreciate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identifies specialization as a reason for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identifies the nontransferability of resources as a reason for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suggests that firms seek to penetrate new markets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industry based on which of the following would most likely take advantage of lower costs in some less developed foreign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assembly line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 professional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nuclear missile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more sophisticated computer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risks involved in international business, firms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consider international business in major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 international business to no more than 20% of total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 international business to no more than 35% of total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cycle is the process by which a firm provides a specialized sales or service strategy, support assistance, and possibly an initial investment in a franchise in exchange for periodic fees.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 is the process by which a firm provides its technology (copyrights, patents, trademarks, or trade names) in exchange for fees or some other specified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agency costs of an MNC are likely to be lower if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scatters its subsidiaries across many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its volume of international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a centralized management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MNC may be more exposed to agency problems if most of its shares are held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few mutual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widely dispersed set of individual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few pension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would prevent agency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improved corporate governance of MNCs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made executives more accountable for verifying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eliminated stock options as a form of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tied executive compensation to firm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placed a limit on the amount of funds that managers can spend.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MNCs can improve their internal control process by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centralized database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data are reported consistently among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MNC always borrows from countries where interest rates are lowest.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system that checks internal data for unusual discrepancies.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 is the process by which national governments sell state-owned operations to corporations and other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parent of an MNC can implement compensation plans that directly reward the subsidiary managers for enhancing the value of the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publicly traded MNC's managers make poor decisions that reduce its value, that may encourage other firms to acquire the MNC.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investors such as mutual funds or pension funds that have large holdings of an MNC's stock do not normally want to take control of it and therefore have no influence over management of the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 MNCs generate the same level of sales. The MNC that ______________________would likely have the most direct foreign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exports all of its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produces and sells its products locally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imports products from unrelated firms in other countries and sells them locally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acquires a foreign firm that produces most of its products to be sold in that foreign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direct foreign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exporting to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licensing arrangements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existing companies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 directly (without brokers) in foreign stocks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licensing allows a firm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without being subject to government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its technology for a 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without government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 MNC purchases a foreign building, and then leases the building to another party and allows that party to operate the business in the building for 30 years if the party follows standards set by the MNC. This process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foreign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licensing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reflect conditions under which factors of production are immobile.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(SOX), which was enacted in 2002, required MNCs and other firms to implement an internal reporting process that could be easily monitored by executives and the board of directors.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markets were perfect, then labor and other costs of production would be perfectly stable (no movement across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valuation of an MNC is reduced if the required rate of return on its investments in foreign countries is reduced.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mentioned in the text as an additional risk resulting from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fluctuations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foreign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 obligates a firm to provide ____, while franchising obligates a firm to provide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specialized sales or service strategy; its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technology; a specialized sales or service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technology; its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specialized sales or service strategy; a specialized sales or service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technology; an initial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way in which agency problems can be reduced through corporate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threat of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of a foreign subsidiary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by large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a multinational corporation (MNC) is the maximization of shareholder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centralized management style, where major decisions about a foreign subsidiary are made by the parent company, results in an increase in agency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U.S. firm sets up a plant in Mexico to benefit from low-cost labor, it will likely have a comparative advantage over other firms in Mexico that sell the same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MNCs may need to convert currencies occasionally, they do not face any exchange rate risk, as exchange rates are stable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prevalent factors conflicting with the realization of the goal of an MNC is the existence of agency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centralized management style for an MNC results in relatively high agency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imperfect markets theory states that factors of production are somewhat immobile, allowing firms to capitalize on a foreign country's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U.S.-based MNC focused entirely on importing, then its valuation would likely be adversely affected if most currencies were expected to appreciate against the dollar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MNCs commonly consider acquiring an existing foreign operation because the cost is less expensive than establishing a new subsidiary of the same size.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U.S.-based MNC focused entirely on exporting, then its valuation would likely be adversely affected if most currencies were expected to appreciate against the dollar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If markets were perfect, then labor and other costs of production would be easily transferable.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relatively conservative approach to foreign 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entails minimal risk.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require a large amount of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 American firm wants to engage in international business without making a major investment in the foreign country. Which method is least appropriate in this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foreign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valuation of an MNC accounts for all the cash flows received by the foreign subsidiaries plus all the cash flows remitted by the subsidiaries.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An MNC's value depends on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MNC's required rate of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MNC's cash flows in a particular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exchange rate at which cash flows are converted to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political risk?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may impose taxes on a subsidiary.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may impose barriers on a subsidiary.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may boycott the MNC.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income levels may decrease, thus decreasing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microeconomic perspective focuses on external forces such as economic conditions that can affect the value of an MNC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 MNC has a subsidiary in Italy, which exports its products to various countries in Europe. Since all of the countries where it exports use the euro as their currency, this MNC is not subject to exchange rate risk.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other methods of international business, international trade generally results in ____ exposure to international political risk and ____ exposure to international economic conditions.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Boca Co. wants to expand its business to Japan and wants complete control over the operations in Japan. Which method of international business is most appropriate for Boca Co?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joint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acquisition of an existing Japanese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a Japanese subsidiary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decentralized management style results in relatively high agency costs for an MNC.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MNCs commonly consider establishing a new foreign subsidiary to replace their exporting business because it allows them to avoid exchange rate risk.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Live Co. has expected cash flows of $200,000 from domestic operations, 200,000 Swiss francs from Swiss operations, and 150,000 euros from Italian operations at the end of the year. The Swiss franc's value and the euro's value are expected to be $.83 and $1.29, respectively, at the end of this year. What are the expected dollar cash flows of Live Co?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$559,500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$582,500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$393,500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Saller Co. has a subsidiary in Mexico. The expected cash flows in pesos to be received in the future from this subsidiary have not changed since last month, but the valuation of Saller Co. has declined since last month. What could have caused this decline in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weaker Mexican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Mexican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of the Mexican peso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appreciation of the Mexican peso.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Jensen Co. wants to establish a new subsidiary in Mexico that will sell computers to Mexican customers and remit earnings back to the U.S. parent. The value of this project will be favorably affected if the value of the peso ____ while Jensen establishes the new subsidiary and ____ when the subsidiary starts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depreciates; appreciates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appreciates; appreciates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appreciates; depreciates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depreciates; depreciates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macroeconomic perspective focuses on the financial management decisions that affect the value of an MNC.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determining the valuation of foreign projects, an MNC will always use the same required rate of return as it would for its domestic projects.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Livingston Co. has a subsidiary in Korea. The subsidiary reinvests half of its net cash flows into operations and remits half to the parent. Livingston's expected cash flows from domestic business are $100,000, and the Korean subsidiary is expected to generate 100 million Korean won at the end of the year. The expected value of the won is $.0012. What are the expected dollar cash flows of Livingston Co.?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U.S.-based MNC has many foreign subsidiaries in Europe and does not expect to increase its investment there. Its value should increase if the value of the euro weakens over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If managers of foreign subsidiaries make decisions that maximize the values of their respective subsidiaries, they automatically maximize the value of the entire corporation.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decentralized management style, where subsidiary managers make the relevant decisions regarding their subsidiary, may result in better decision making, as subsidiary managers are generally better informed about their subsidiary's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U.S.-based MNCs are typically not monitored by mutual funds and pension funds, as these institutions rarely hold stock in MNCs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ensures a more transparent process for managers to report on the productivity and financial condition of their firm.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of comparative advantage begins by assuming that a given firm first becomes established in its home country and may subsequently penetrate foreign markets via geographic or product differentiation.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imperfect markets theory, it is assumed that factors of production are entirely mobile, so that firms can capitalize on a foreign country's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product cycle theory, foreign demand can be initially satisfied by exporting.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 allows firms to use their technology in foreign markets without a major investment in foreign countries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is the most common form of direct foreign investment (DFI).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parent's home currency is weak, remitted funds from foreign subsidiaries will convert to a smaller amount of the home currency.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purely domestic firm may be affected by exchange rate fluctuations if it faces at least some foreign competition.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One form of exposure to political risk is terrorism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an MNC is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 taxes on funds remitted from foreign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 subsidiaries in any country where operations would provide a return over and above the cost of capital, even if better projects are available domestically.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social benefits resulting from actions such as the employment of foreign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Agency costs faced by MNCs may be larger than those faced by purely domestic firms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managers located in foreign countries is more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subsidiary managers raised in different cultures may not follow uniform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MNCs are relatively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and B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more common methods used by MNCs to improve their internal control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centralized database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data are reported consistently among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speeding the process by which all departments and all subsidiaries have access to the data that they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executives more accountable for financial statements by personally verifying their 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common methods used by MNCs to improve their internal control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mentioned in the text as a theory of international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of business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mentioned in the text as theories of international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international business, firms generally face the most risk when they: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engage in 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acquisitions of existing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 new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engage of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 and C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least risky method by which firms conduct international business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acquisitions of existing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new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constitute a form of direct foreign investment?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joint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acquisitions of existing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new foreign subsidiaries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INFM.MADU.15.01.03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BUSPROG.INFM .MADU.15.03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OH - DISC.INFM.MADU.15.02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Multinational Financial Management: An Overview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Multinational Financial Management: An Overview</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Stacey Lutkoski</vt:lpwstr>
  </property>
</Properties>
</file>