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Calibri" w:eastAsia="Calibri" w:hAnsi="Calibri" w:cs="Calibri"/>
                <w:b w:val="0"/>
                <w:bCs w:val="0"/>
                <w:i w:val="0"/>
                <w:iCs w:val="0"/>
                <w:smallCaps w:val="0"/>
                <w:color w:val="000000"/>
                <w:sz w:val="22"/>
                <w:szCs w:val="22"/>
                <w:bdr w:val="nil"/>
                <w:rtl w:val="0"/>
              </w:rPr>
              <w:t>adidas has full ownership control over its entire global supply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Calibri" w:eastAsia="Calibri" w:hAnsi="Calibri" w:cs="Calibri"/>
                <w:b w:val="0"/>
                <w:bCs w:val="0"/>
                <w:i w:val="0"/>
                <w:iCs w:val="0"/>
                <w:smallCaps w:val="0"/>
                <w:color w:val="000000"/>
                <w:sz w:val="22"/>
                <w:szCs w:val="22"/>
                <w:bdr w:val="nil"/>
                <w:rtl w:val="0"/>
              </w:rPr>
              <w:t>A company undertaking foreign direct investment is defined as a multinational enterprises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multinational enterprise is a firm that engages in foreign direct investment by directly investing in, controlling and managing value-added activities in other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 (GDP) is the sum of value added by resident firms, households and government operating in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BRIC countries contribute about 35% of cars manufactured worldwide.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power parity (PPP) is a conversion that determines the equivalent amount of goods and services different currencies can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power parity (PPP) is an adjustment that reflects the differences in cost of living in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Gross national product (GNP) is the sum of value added by resident firms, households and government operating in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Brazil, Russia, Indonesia, and China are commonly referred to as BRIC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GDP, GNP and GNI are often used as yardsticks of economic development, differences in cost of living make such a direct comparison less meaningful.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'base of the pyramid' represents economies where individuals make less than €1500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Triad refers to developed economies consisting of North America, Western Europe and Japan.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top managers of large firms lack significant global competence.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Expatriate managers make ideal candidates for top management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Expatriate managers are usually paid salaries coinciding with the salaries paid to foreign local managers of similar rank.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Calibri" w:eastAsia="Calibri" w:hAnsi="Calibri" w:cs="Calibri"/>
                <w:b w:val="0"/>
                <w:bCs w:val="0"/>
                <w:i w:val="0"/>
                <w:iCs w:val="0"/>
                <w:smallCaps w:val="0"/>
                <w:color w:val="000000"/>
                <w:sz w:val="22"/>
                <w:szCs w:val="22"/>
                <w:bdr w:val="nil"/>
                <w:rtl w:val="0"/>
              </w:rPr>
              <w:t>Thanks to globalization, low skills jobs are less vulnerable to competition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
                <w:szCs w:val="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Expatriate employees face fewer and lower-ranked employment opportunities upon return to their home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Innovation is taking place in advanced economies, and is followed by time-delayed knowledge transfer to emerging economies.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Both, institution- and resource-based views are two core perspectives answering the fundamental question: 'What determines the success and failure of firms around the globe?'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Possessing intimate knowledge about the formal and informal rules governing competition in various countries is sufficient to succeed globally.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following informal rules such as culture and ethics, some developed economies have a hard time fostering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that are able to succeed in the difficult, harsh, even hostile foreign environments, established by unfavorable formal and informal rules, possess unique firm-specific resources and capabilities not shared by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Calibri" w:eastAsia="Calibri" w:hAnsi="Calibri" w:cs="Calibri"/>
                <w:b w:val="0"/>
                <w:bCs w:val="0"/>
                <w:i w:val="0"/>
                <w:iCs w:val="0"/>
                <w:smallCaps w:val="0"/>
                <w:color w:val="000000"/>
                <w:sz w:val="22"/>
                <w:szCs w:val="22"/>
                <w:bdr w:val="nil"/>
                <w:rtl w:val="0"/>
              </w:rPr>
              <w:t>The liability of outsidership is a major challenge for companies setting up business in another country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is a relatively new phenomenon triggered by information revolution of late 1980s and early 1990s.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Calibri" w:eastAsia="Calibri" w:hAnsi="Calibri" w:cs="Calibri"/>
                <w:b w:val="0"/>
                <w:bCs w:val="0"/>
                <w:i w:val="0"/>
                <w:iCs w:val="0"/>
                <w:smallCaps w:val="0"/>
                <w:color w:val="000000"/>
                <w:sz w:val="22"/>
                <w:szCs w:val="22"/>
                <w:bdr w:val="nil"/>
                <w:rtl w:val="0"/>
              </w:rPr>
              <w:t>Globalization is defined a process leading to greater interdependence and mutual awareness (reflexivity) among economic, political and social units in the world, and among actors in general.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Calibri" w:eastAsia="Calibri" w:hAnsi="Calibri" w:cs="Calibri"/>
                <w:b w:val="0"/>
                <w:bCs w:val="0"/>
                <w:i w:val="0"/>
                <w:iCs w:val="0"/>
                <w:smallCaps w:val="0"/>
                <w:color w:val="000000"/>
                <w:sz w:val="22"/>
                <w:szCs w:val="22"/>
                <w:bdr w:val="nil"/>
                <w:rtl w:val="0"/>
              </w:rPr>
              <w:t>During the Roman Empire, there was no international trade activity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Calibri" w:eastAsia="Calibri" w:hAnsi="Calibri" w:cs="Calibri"/>
                <w:b w:val="0"/>
                <w:bCs w:val="0"/>
                <w:i w:val="0"/>
                <w:iCs w:val="0"/>
                <w:smallCaps w:val="0"/>
                <w:color w:val="000000"/>
                <w:sz w:val="22"/>
                <w:szCs w:val="22"/>
                <w:bdr w:val="nil"/>
                <w:rtl w:val="0"/>
              </w:rPr>
              <w:t>According to business historians, multinational enterprises were as important to the global economy in 1913 as in the 1990s.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Calibri" w:eastAsia="Calibri" w:hAnsi="Calibri" w:cs="Calibri"/>
                <w:b w:val="0"/>
                <w:bCs w:val="0"/>
                <w:i w:val="0"/>
                <w:iCs w:val="0"/>
                <w:smallCaps w:val="0"/>
                <w:color w:val="000000"/>
                <w:sz w:val="22"/>
                <w:szCs w:val="22"/>
                <w:bdr w:val="nil"/>
                <w:rtl w:val="0"/>
              </w:rPr>
              <w:t>In the 1950s, barriers to trade and capital movements were pervasive, even within Western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Calibri" w:eastAsia="Calibri" w:hAnsi="Calibri" w:cs="Calibri"/>
                <w:b w:val="0"/>
                <w:bCs w:val="0"/>
                <w:i w:val="0"/>
                <w:iCs w:val="0"/>
                <w:smallCaps w:val="0"/>
                <w:color w:val="000000"/>
                <w:sz w:val="22"/>
                <w:szCs w:val="22"/>
                <w:bdr w:val="nil"/>
                <w:rtl w:val="0"/>
              </w:rPr>
              <w:t>More than 50% of the exports from any EU country are destined for another EU country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Calibri" w:eastAsia="Calibri" w:hAnsi="Calibri" w:cs="Calibri"/>
                <w:b w:val="0"/>
                <w:bCs w:val="0"/>
                <w:i w:val="0"/>
                <w:iCs w:val="0"/>
                <w:smallCaps w:val="0"/>
                <w:color w:val="000000"/>
                <w:sz w:val="22"/>
                <w:szCs w:val="22"/>
                <w:bdr w:val="nil"/>
                <w:rtl w:val="0"/>
              </w:rPr>
              <w:t>Countries with per capita income below €2000 are defined as emerging economies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Calibri" w:eastAsia="Calibri" w:hAnsi="Calibri" w:cs="Calibri"/>
                <w:b w:val="0"/>
                <w:bCs w:val="0"/>
                <w:i w:val="0"/>
                <w:iCs w:val="0"/>
                <w:smallCaps w:val="0"/>
                <w:color w:val="000000"/>
                <w:sz w:val="22"/>
                <w:szCs w:val="22"/>
                <w:bdr w:val="nil"/>
                <w:rtl w:val="0"/>
              </w:rPr>
              <w:t>Emerging economies account for more than 80% of the world’s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Calibri" w:eastAsia="Calibri" w:hAnsi="Calibri" w:cs="Calibri"/>
                <w:b w:val="0"/>
                <w:bCs w:val="0"/>
                <w:i w:val="0"/>
                <w:iCs w:val="0"/>
                <w:smallCaps w:val="0"/>
                <w:color w:val="000000"/>
                <w:sz w:val="22"/>
                <w:szCs w:val="22"/>
                <w:bdr w:val="nil"/>
                <w:rtl w:val="0"/>
              </w:rPr>
              <w:t>Emerging economies account for more than 80% of the world’s exports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economy at present is an approximately $60 trillion economy (GDP calculated at official, nominal exchange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Many elites have not failed to take into sufficient account the social, political, and environmental costs associated with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opening case, which region contributed the largest share to adidas’s worldwide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Western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Eastern Europe and the former Soviet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Greater 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opening case, in which country did adidas have the largest number of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Vietnam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firm that engages in foreign direct investment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89"/>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firm.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multinational 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enterprise.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direct investor.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multinational enterprise (MNE) is a firm that engages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66"/>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direct investment.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direct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best describes foreign direct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investing in, controlling and managing value-added activities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investing in, controlling and managing value-added activities in other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investing in shares of multinational 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'emerging economy/market' has in 1990s replaced the commonly used term: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12"/>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 growing economy/market.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economy/market.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undeveloped economy/market.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 world economy/market.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is/are measured as the sum of value added by resident firms, households and government operating in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9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national product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national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reserves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better compare/contrast costs of living in the various environments GNP/GDP may be adjusted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PPP (purchasing power parity).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exchange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country's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five-year national bond appreciation/depreciation.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adjusting for PPP, emerging economies contribute about 26% of the global GDP. Adjusting for PPP, they now contribute approximately 45% of the global GDP. The reason there is a huge difference between the two measures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living in emerging economies tends to be lower than that in developed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measurements are not very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population in emerging economies is much higher than that in developed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land in emerging economies is much larger than that in developed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half of the world GDP growth in recent years comes from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 Tigers (Hong-Kong, Singapore, South Korea, and Taiwan)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and Eastern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BRIC (Brazil, Russia, India, and 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BRIC includes the following countries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93"/>
              <w:gridCol w:w="220"/>
              <w:gridCol w:w="1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Brazil.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Russia.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Italy.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economy can be viewed as a pyramid. Triad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53"/>
              <w:gridCol w:w="220"/>
              <w:gridCol w:w="2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Germany, England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EU,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Brazil, India, China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 EU, Japan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live in the Triad countries comprise the ____ of the global economic pyramid.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29"/>
              <w:gridCol w:w="220"/>
              <w:gridCol w:w="1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tier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outlier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most MNEs are ____ the base of the pyramid.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91"/>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aware of countless opportunities of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FDI in the economies 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vast majority of humanity who earn ____ a year comprise the base of the pyramid.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46"/>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 to €20 000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€1500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Calibri" w:eastAsia="Calibri" w:hAnsi="Calibri" w:cs="Calibri"/>
                <w:b w:val="0"/>
                <w:bCs w:val="0"/>
                <w:i w:val="0"/>
                <w:iCs w:val="0"/>
                <w:smallCaps w:val="0"/>
                <w:color w:val="000000"/>
                <w:sz w:val="22"/>
                <w:szCs w:val="22"/>
                <w:bdr w:val="nil"/>
                <w:rtl w:val="0"/>
              </w:rPr>
              <w:t>An expatriate assignment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job overseas,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relationship counselling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class assignment in the IB 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job working for a multinational enterprise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definitions best defines an expatriate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works abroad to gain such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 of great 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 manager rehired for advisory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expat employee returns to their current employer but the employer does not provide attractive opportunities, she/he often may be hired by a competitor firm.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 firms are also interested in globalizing their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Former expats bring instant expertise and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Competing firms will pay a higher premium for 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Why study global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increase one's employability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not to get Bangalored or Shanghaied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better understand how to become a sought after, globe-trotting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contribution of the EU to the global economy is largest when using which indicator?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67"/>
              <w:gridCol w:w="220"/>
              <w:gridCol w:w="3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stock of FDI around the world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cars manufactured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of exports of goods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of exports of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Calibri" w:eastAsia="Calibri" w:hAnsi="Calibri" w:cs="Calibri"/>
                <w:b w:val="0"/>
                <w:bCs w:val="0"/>
                <w:i w:val="0"/>
                <w:iCs w:val="0"/>
                <w:smallCaps w:val="0"/>
                <w:color w:val="000000"/>
                <w:sz w:val="22"/>
                <w:szCs w:val="22"/>
                <w:bdr w:val="nil"/>
                <w:rtl w:val="0"/>
              </w:rPr>
              <w:t>The liability of outsidership is increased,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firms knows little about its business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firms comes from a very distant country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firm has no prior business activity in a country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 above answers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liability of outsidership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inherent advantage that new entrants experience in host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inherent disadvantage that new entrants experience in host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inherent advantage that new entrants experience in home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inherent disadvantage that new entrants experience in home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answer the question 'What determines the success and failures of firms around the globe?' the author introduces two core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5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capability- and asset-based view.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and informal-rule-based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 and resource-based view.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and mobility-based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____-based view suggests that the formal and informal rules of the game, known as institutions, shed a great deal of light on what is behind firm performance around the globe.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7"/>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____-based view suggests that in order to achieve remarkable success, a firm must possess some very rare and powerful firm-specific resources and capabilities that are the envy of their rivals around the globe.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7"/>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____-based view suggests that the success and failure of firms are largely determined by their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2"/>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Calibri" w:eastAsia="Calibri" w:hAnsi="Calibri" w:cs="Calibri"/>
                <w:b w:val="0"/>
                <w:bCs w:val="0"/>
                <w:i w:val="0"/>
                <w:iCs w:val="0"/>
                <w:smallCaps w:val="0"/>
                <w:color w:val="000000"/>
                <w:sz w:val="22"/>
                <w:szCs w:val="22"/>
                <w:bdr w:val="nil"/>
                <w:rtl w:val="0"/>
              </w:rPr>
              <w:t>The Hanseatic League, which operated a network of trading links between cities governed by common rules, was operating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48"/>
              <w:gridCol w:w="220"/>
              <w:gridCol w:w="3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during the Roman empire.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during the Middle Ages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during the first industrial revolution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during the age of colonialism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Calibri" w:eastAsia="Calibri" w:hAnsi="Calibri" w:cs="Calibri"/>
                <w:b w:val="0"/>
                <w:bCs w:val="0"/>
                <w:i w:val="0"/>
                <w:iCs w:val="0"/>
                <w:smallCaps w:val="0"/>
                <w:color w:val="000000"/>
                <w:sz w:val="22"/>
                <w:szCs w:val="22"/>
                <w:bdr w:val="nil"/>
                <w:rtl w:val="0"/>
              </w:rPr>
              <w:t>The abolishment in the 19</w:t>
            </w:r>
            <w:r>
              <w:rPr>
                <w:rStyle w:val="DefaultParagraphFont"/>
                <w:rFonts w:ascii="Calibri" w:eastAsia="Calibri" w:hAnsi="Calibri" w:cs="Calibri"/>
                <w:b w:val="0"/>
                <w:bCs w:val="0"/>
                <w:i w:val="0"/>
                <w:iCs w:val="0"/>
                <w:smallCaps w:val="0"/>
                <w:color w:val="000000"/>
                <w:sz w:val="28"/>
                <w:szCs w:val="28"/>
                <w:bdr w:val="nil"/>
                <w:vertAlign w:val="superscript"/>
                <w:rtl w:val="0"/>
              </w:rPr>
              <w:t>th</w:t>
            </w:r>
            <w:r>
              <w:rPr>
                <w:rStyle w:val="DefaultParagraphFont"/>
                <w:rFonts w:ascii="Calibri" w:eastAsia="Calibri" w:hAnsi="Calibri" w:cs="Calibri"/>
                <w:b w:val="0"/>
                <w:bCs w:val="0"/>
                <w:i w:val="0"/>
                <w:iCs w:val="0"/>
                <w:smallCaps w:val="0"/>
                <w:color w:val="000000"/>
                <w:sz w:val="22"/>
                <w:szCs w:val="22"/>
                <w:bdr w:val="nil"/>
                <w:rtl w:val="0"/>
              </w:rPr>
              <w:t xml:space="preserve"> century of the guild system for trades and crafts is an example of which type of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39"/>
              <w:gridCol w:w="220"/>
              <w:gridCol w:w="2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industrialization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liberalization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stabilization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nation-state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Calibri" w:eastAsia="Calibri" w:hAnsi="Calibri" w:cs="Calibri"/>
                <w:b w:val="0"/>
                <w:bCs w:val="0"/>
                <w:i w:val="0"/>
                <w:iCs w:val="0"/>
                <w:smallCaps w:val="0"/>
                <w:color w:val="000000"/>
                <w:sz w:val="22"/>
                <w:szCs w:val="22"/>
                <w:bdr w:val="nil"/>
                <w:rtl w:val="0"/>
              </w:rPr>
              <w:t>In the late 19</w:t>
            </w:r>
            <w:r>
              <w:rPr>
                <w:rStyle w:val="DefaultParagraphFont"/>
                <w:rFonts w:ascii="Calibri" w:eastAsia="Calibri" w:hAnsi="Calibri" w:cs="Calibri"/>
                <w:b w:val="0"/>
                <w:bCs w:val="0"/>
                <w:i w:val="0"/>
                <w:iCs w:val="0"/>
                <w:smallCaps w:val="0"/>
                <w:color w:val="000000"/>
                <w:sz w:val="28"/>
                <w:szCs w:val="28"/>
                <w:bdr w:val="nil"/>
                <w:vertAlign w:val="superscript"/>
                <w:rtl w:val="0"/>
              </w:rPr>
              <w:t>th</w:t>
            </w:r>
            <w:r>
              <w:rPr>
                <w:rStyle w:val="DefaultParagraphFont"/>
                <w:rFonts w:ascii="Calibri" w:eastAsia="Calibri" w:hAnsi="Calibri" w:cs="Calibri"/>
                <w:b w:val="0"/>
                <w:bCs w:val="0"/>
                <w:i w:val="0"/>
                <w:iCs w:val="0"/>
                <w:smallCaps w:val="0"/>
                <w:color w:val="000000"/>
                <w:sz w:val="22"/>
                <w:szCs w:val="22"/>
                <w:bdr w:val="nil"/>
                <w:rtl w:val="0"/>
              </w:rPr>
              <w:t xml:space="preserve"> century, what was not a feature of international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European countries importing raw materials from their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Colonies importing manufacturing goods from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Multinational enterprises dominating the oil, gas and mining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Migration was difficult due to complex visa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Calibri" w:eastAsia="Calibri" w:hAnsi="Calibri" w:cs="Calibri"/>
                <w:b w:val="0"/>
                <w:bCs w:val="0"/>
                <w:i w:val="0"/>
                <w:iCs w:val="0"/>
                <w:smallCaps w:val="0"/>
                <w:color w:val="000000"/>
                <w:sz w:val="22"/>
                <w:szCs w:val="22"/>
                <w:bdr w:val="nil"/>
                <w:rtl w:val="0"/>
              </w:rPr>
              <w:t>Institutions are commonly referred to as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33"/>
              <w:gridCol w:w="22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rules of the fun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rules of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rules for everyone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rules of the game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economy at present is an approximately: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9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trillion economy.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trillion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trillion economy.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trillion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Calibri" w:eastAsia="Calibri" w:hAnsi="Calibri" w:cs="Calibri"/>
                <w:b w:val="0"/>
                <w:bCs w:val="0"/>
                <w:i w:val="0"/>
                <w:iCs w:val="0"/>
                <w:smallCaps w:val="0"/>
                <w:color w:val="000000"/>
                <w:sz w:val="22"/>
                <w:szCs w:val="22"/>
                <w:bdr w:val="nil"/>
                <w:rtl w:val="0"/>
              </w:rPr>
              <w:t>China and Germany are the largest two economies measured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9"/>
              <w:gridCol w:w="220"/>
              <w:gridCol w:w="3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GDP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exports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outward foreign direct investment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Calibri" w:eastAsia="Calibri" w:hAnsi="Calibri" w:cs="Calibri"/>
                <w:b w:val="0"/>
                <w:bCs w:val="0"/>
                <w:i w:val="0"/>
                <w:iCs w:val="0"/>
                <w:smallCaps w:val="0"/>
                <w:color w:val="000000"/>
                <w:sz w:val="22"/>
                <w:szCs w:val="22"/>
                <w:bdr w:val="nil"/>
                <w:rtl w:val="0"/>
              </w:rPr>
              <w:t>The three largest European countries measured by GDP in 2008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50"/>
              <w:gridCol w:w="220"/>
              <w:gridCol w:w="3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Germany, France and the UK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Germany, Italy and the UK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Norway, Sweden and the Netherlands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Finland, Sweden and the Netherlands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Calibri" w:eastAsia="Calibri" w:hAnsi="Calibri" w:cs="Calibri"/>
                <w:b w:val="0"/>
                <w:bCs w:val="0"/>
                <w:i w:val="0"/>
                <w:iCs w:val="0"/>
                <w:smallCaps w:val="0"/>
                <w:color w:val="000000"/>
                <w:sz w:val="22"/>
                <w:szCs w:val="22"/>
                <w:bdr w:val="nil"/>
                <w:rtl w:val="0"/>
              </w:rPr>
              <w:t>Which two medium-sized European countries are home to multinational enterprises with outward FDI stock of over €500 billion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26"/>
              <w:gridCol w:w="220"/>
              <w:gridCol w:w="3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Austria and Switzerland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Switzerland and the Netherlands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Netherlands and Sweden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Sweden and Austria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Calibri" w:eastAsia="Calibri" w:hAnsi="Calibri" w:cs="Calibri"/>
                <w:b w:val="0"/>
                <w:bCs w:val="0"/>
                <w:i w:val="0"/>
                <w:iCs w:val="0"/>
                <w:smallCaps w:val="0"/>
                <w:color w:val="000000"/>
                <w:sz w:val="22"/>
                <w:szCs w:val="22"/>
                <w:bdr w:val="nil"/>
                <w:rtl w:val="0"/>
              </w:rPr>
              <w:t>Which type of people are known as cosmopolitans?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People who live in cities with over 1 million inhabitants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People who embrace the cultural diversity and personal and professional opportunities of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Women who always dress after the latest fashion from Paris or Milan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Men who support a football team based in another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Calibri" w:eastAsia="Calibri" w:hAnsi="Calibri" w:cs="Calibri"/>
                <w:b w:val="0"/>
                <w:bCs w:val="0"/>
                <w:i w:val="0"/>
                <w:iCs w:val="0"/>
                <w:smallCaps w:val="0"/>
                <w:color w:val="000000"/>
                <w:sz w:val="22"/>
                <w:szCs w:val="22"/>
                <w:bdr w:val="nil"/>
                <w:rtl w:val="0"/>
              </w:rPr>
              <w:t xml:space="preserve">European integration has greatly facilitated business within Europe. Should companies focus on doing business in Europe </w:t>
            </w:r>
            <w:r>
              <w:rPr>
                <w:rStyle w:val="DefaultParagraphFont"/>
                <w:rFonts w:ascii="Calibri" w:eastAsia="Calibri" w:hAnsi="Calibri" w:cs="Calibri"/>
                <w:b w:val="0"/>
                <w:bCs w:val="0"/>
                <w:i w:val="0"/>
                <w:iCs w:val="0"/>
                <w:smallCaps w:val="0"/>
                <w:strike w:val="0"/>
                <w:color w:val="000000"/>
                <w:sz w:val="22"/>
                <w:szCs w:val="22"/>
                <w:u w:val="single"/>
                <w:bdr w:val="nil"/>
                <w:rtl w:val="0"/>
              </w:rPr>
              <w:t>only</w:t>
            </w:r>
            <w:r>
              <w:rPr>
                <w:rStyle w:val="DefaultParagraphFont"/>
                <w:rFonts w:ascii="Calibri" w:eastAsia="Calibri" w:hAnsi="Calibri" w:cs="Calibri"/>
                <w:b w:val="0"/>
                <w:bCs w:val="0"/>
                <w:i w:val="0"/>
                <w:iCs w:val="0"/>
                <w:smallCaps w:val="0"/>
                <w:color w:val="000000"/>
                <w:sz w:val="22"/>
                <w:szCs w:val="22"/>
                <w:bdr w:val="nil"/>
                <w:rtl w:val="0"/>
              </w:rPr>
              <w:t xml:space="preserve"> to take advantage of these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Calibri" w:eastAsia="Calibri" w:hAnsi="Calibri" w:cs="Calibri"/>
                      <w:b w:val="0"/>
                      <w:bCs w:val="0"/>
                      <w:i/>
                      <w:iCs/>
                      <w:smallCaps w:val="0"/>
                      <w:color w:val="000000"/>
                      <w:sz w:val="22"/>
                      <w:szCs w:val="22"/>
                      <w:bdr w:val="nil"/>
                      <w:rtl w:val="0"/>
                    </w:rPr>
                    <w:t>Answers will vary.</w:t>
                  </w:r>
                  <w:r>
                    <w:rPr>
                      <w:rStyle w:val="DefaultParagraphFont"/>
                      <w:rFonts w:ascii="Calibri" w:eastAsia="Calibri" w:hAnsi="Calibri" w:cs="Calibri"/>
                      <w:b w:val="0"/>
                      <w:bCs w:val="0"/>
                      <w:i/>
                      <w:iCs/>
                      <w:smallCaps w:val="0"/>
                      <w:color w:val="000000"/>
                      <w:sz w:val="22"/>
                      <w:szCs w:val="22"/>
                      <w:bdr w:val="nil"/>
                      <w:rtl w:val="0"/>
                    </w:rPr>
                    <w:br/>
                  </w:r>
                  <w:r>
                    <w:rPr>
                      <w:rStyle w:val="DefaultParagraphFont"/>
                      <w:rFonts w:ascii="Calibri" w:eastAsia="Calibri" w:hAnsi="Calibri" w:cs="Calibri"/>
                      <w:b w:val="0"/>
                      <w:bCs w:val="0"/>
                      <w:i w:val="0"/>
                      <w:iCs w:val="0"/>
                      <w:smallCaps w:val="0"/>
                      <w:color w:val="000000"/>
                      <w:sz w:val="22"/>
                      <w:szCs w:val="22"/>
                      <w:bdr w:val="nil"/>
                      <w:rtl w:val="0"/>
                    </w:rPr>
                    <w:t>Good answers will mention a few opportunities in Europe, such as reduced trade barriers, high trade interdependency and low liability of outsidership. However, they will also mention the opportunities in emerging economies, e.g. at the bottom of the pyramid, and the competitive threat that may arise from multinational enterprises from emerging economies. Essays thus may conclude that small firms will find it easier to develop their business in Europe, yet for large firms it would be dangerous to ignore the opportunities and threats of the wider world economy. However, it also depends on the specific industry as in some industries the most eager potential customers are in distant countries.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Calibri" w:eastAsia="Calibri" w:hAnsi="Calibri" w:cs="Calibri"/>
                <w:b w:val="0"/>
                <w:bCs w:val="0"/>
                <w:i w:val="0"/>
                <w:iCs w:val="0"/>
                <w:smallCaps w:val="0"/>
                <w:color w:val="000000"/>
                <w:sz w:val="22"/>
                <w:szCs w:val="22"/>
                <w:bdr w:val="nil"/>
                <w:rtl w:val="0"/>
              </w:rPr>
              <w:t>Globalization is a new phenomenon that gradually emerged since the 1950s and accelerated in the 1990s. Do you agree or disagree,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Calibri" w:eastAsia="Calibri" w:hAnsi="Calibri" w:cs="Calibri"/>
                      <w:b w:val="0"/>
                      <w:bCs w:val="0"/>
                      <w:i/>
                      <w:iCs/>
                      <w:smallCaps w:val="0"/>
                      <w:color w:val="000000"/>
                      <w:sz w:val="22"/>
                      <w:szCs w:val="22"/>
                      <w:bdr w:val="nil"/>
                      <w:rtl w:val="0"/>
                    </w:rPr>
                    <w:t>Answers will vary</w:t>
                  </w:r>
                  <w:r>
                    <w:rPr>
                      <w:rStyle w:val="DefaultParagraphFont"/>
                      <w:rFonts w:ascii="Calibri" w:eastAsia="Calibri" w:hAnsi="Calibri" w:cs="Calibri"/>
                      <w:b w:val="0"/>
                      <w:bCs w:val="0"/>
                      <w:i/>
                      <w:iCs/>
                      <w:smallCaps w:val="0"/>
                      <w:color w:val="000000"/>
                      <w:sz w:val="22"/>
                      <w:szCs w:val="22"/>
                      <w:bdr w:val="nil"/>
                      <w:rtl w:val="0"/>
                    </w:rPr>
                    <w:br/>
                  </w:r>
                  <w:r>
                    <w:rPr>
                      <w:rStyle w:val="DefaultParagraphFont"/>
                      <w:rFonts w:ascii="Calibri" w:eastAsia="Calibri" w:hAnsi="Calibri" w:cs="Calibri"/>
                      <w:b w:val="0"/>
                      <w:bCs w:val="0"/>
                      <w:i w:val="0"/>
                      <w:iCs w:val="0"/>
                      <w:smallCaps w:val="0"/>
                      <w:color w:val="000000"/>
                      <w:sz w:val="22"/>
                      <w:szCs w:val="22"/>
                      <w:bdr w:val="nil"/>
                      <w:rtl w:val="0"/>
                    </w:rPr>
                    <w:t>The essence of the answer should be to point out to the continuous acceleration of world trade since at least Roman times, with periodical setbacks. Answers should also emphasize the pre-World War I global economy as a period of intensive globalization that by some measures (such as the contribution of MNEs to the world economy) reached levels only surpassed again in the 1990s. Hence, the 1950s represent an inappropriate benchmark to discuss the level of globalization because it was a period when international trade was particularly disrupted due to the two World Wars and extensive protectionism.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correlation between the success and failure of global firms and the institution- and resource-based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firms can gain success in today's competitive global market by focusing on the institution- and resource-based perspectives. The first factor from an institutional perspective focuses on how companies can earn greater success by understanding the external business environments in international business. MNEs quick to acquaint and internationalize themselves with an understanding of the external environment, such as host country market rules, cultural norms and policies, will increase their success.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resource-based view focuses on an MNEs' internal resources, which are firm specific resources and capabilities. Competitors in the same environment do not share these internal capabilities; therefore, a company possessing unique firm-specific capabilities develops a competitive advantage in marketing their products or in the value creation process. Global companies that best utilize their internal strengths will increase their opportunities for business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economy may be viewed as a pyramid. The growing number of opportunities at the base of the pyramid highlights the role this bottom tier will play in the years to come. How would you take advantage of this often-ignored level if you were occupying a top management position at a prominent MNE?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economy can be viewed as a pyramid. The top of the pyramid consists of one billion people with per capita income of $20 000 or higher. The second tier consists of another billion people making $2000 to $20 000 a year. The vast majority of the world's population, representing approximately 4 billion people, live at the base of this pyramid, making less than $2000 a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Marketers have focused on the top two levels and end up ignoring the bottom tier. An increasing number of countries located in this bottom tier are demonstrating economic and marketing opportunities as they move from low- to middle-income levels. It is much easier to market to consumers with higher incomes. In the emerging markets, products are standardized and media can follow a variety of tracks. In the emerging world, marketing is different. There is no guarantee media choices will be available or that your product will be a success.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challenges in the bottom of the pyramid require innovation, such as identifying special price points, as well as long-term commitment. Many consumers at the base of the pyramid may be illiterate, but they are brand conscious. Companies need to think outside the box and identify win-win strategies for this emerging consumer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Although individuals living in developing economies have less purchasing power than their counterparts living in the developed countries, they still have needs and wants. Global firms capable of fulfilling these needs will make a profit and emerge as global marketers.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benefits of gaining international business experience and working as an expat.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Answers will vary.</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People skills and greater understanding of the complexity of the global business environment are valuable assets for current and future top MNE executives. Expatriates have a unique opportunity to be hands-on managers exposed to the corporation's global organizational dynamics.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Top-level jobs, especially those held by expats, are both financially rewarding and secure. Expats often command a significant premium in compensation, which usually includes a premium pay raise when accepting overseas assignments – although these are not as attractive as they used to be a few decades ago. Other benefits include more career opportunities in times of recession. Managers who have positioned themselves strategically with international business experience have a better chance at continued employment.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When the expat returns from a global assignment, if the current company does not provide attractive career return opportunities, the expat has the skills and expertise to consider other global firms. Often, the expat will not have a difficult time identifying other employment opportunities and commanding a higher premium. Expats gain a competitive advantage by accepting global business assignments as it increases their opportunities for upward mobility.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pendulum view attempts to describe globalization as a cyclical phenomenon with many difficulties.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Pendulum View presents the events in the present timeframe as a long-term model to help us gain a greater understanding and perspective of globalization's challenges.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current era of globalization originated after World War II with the major Western nations committing to globalization. From the 1950s through the 1970s, political unrest in the Communist countries formed a different view of globalization. Noncommunist countries, such as Argentina and Brazil, focused on protecting their domestic industries. In contrast, the Four Tigers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specifically, the developing economies of Hong Kong, Singapore, South Korea and Taiwan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participated in the global economy.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Both the emerging and developed markets benefit greatly from globalization. However, seen in a historical context, globalization never continues in one upward or positive direction, hence the view of globalization as a pendulum. In the 1990s, globalization was on the fast track. However, globalization proponents witnessed significant backlashes and setbacks. This rapid growth in globalization led to an inaccurate view that globalization was new, which created many negative perceptions. This new globalization created fear, and competition posed a direct threat to countries' culture and values.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More recently, globalization has once again come to be considered a positive thing, offering contributions to worldwide economic growth. Globalization can be compared to a two-faced Janus with both a rosy and dark side. In some areas, it has resulted in job creation with tremendous outcomes, while in other areas it has resulted in job losses and hardship. How globalization has affected you or your family will influence your perceptions and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countries' gross domestic product (GDP) is changed after adjusting for purchasing power parity (PPP).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Bank uses the United States as a benchmark in PPP calculation. It is a conversion that determines the equivalent amount of goods and services different currencies can purchase. For example, one dollar spent in Mexico can buy a lot more than one dollar spent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Gross domestic product (GDP) is the sum of value added by resident firms, households and government operating in an economy. To compare two countries' GDP, a conversion based on PPP is necessary.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PPP between two countries is the rate at which the currency of one country needs to be converted into that of a second country to ensure that a given amount of the first country's currency will purchase the same volume of goods and services in the second country. Without adjusting for PPP, emerging economies contribute about 26% of the global GDP. But after adjusting for PPP, emerging economies contribute about 45% of the global GDP.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01—Globalizing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01—Globalizing Business</dc:title>
  <cp:revision>0</cp:revision>
</cp:coreProperties>
</file>