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purpose of financial accounting is to communicate useful financial information to decision-makers both inside and outside of the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Canadian Business Corporations Act mandates that all incorporated companies in Canada follow IFRS.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companies in Canada may choose between IFRS or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Canada has adapted its own pre-existing standards for public companies to IFRS, while the U.S has adopted IFRS completely.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disclosed basis of accounting is acceptable if a company's financial statements are prepared solely for internal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publicly traded companies in Canada are required to adopt IFRS.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Earnings quality is said to be high when most of a company's earnings are the result of its continuing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Income tax deferral is illegal in Canada.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Canada, income for tax and accounting purposes may be different.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users of a company's financial statements may have conflicting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Canada, IFRS standards were essentially converged with Canadian GAAP.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company's functional currency is always the currency in which the financial statements are presented.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acceptable for publicly traded Canadian companies to report under US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Canada, almost all equity financing for both public and private companies is done through private placements.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IFRS standards may be modified to allow for a disclosed basis of accounting (DBA).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Privately held, publicly accountable companies with a fiduciary responsibility must comply with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 companies, which may be privately held, are deemed to have a fiduciary responsibility and must therefore comply with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Canadian companies must always present their financial results in Canadian dollars.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Canadian corporations are prohibited from using U.S. GAAP.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functional currency is the currency in which it conducts most of its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disclosed basis of accounting (DBA) refers to the use of Non-GAAP accounting policies by private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wholly-owned subsidiary of a multinational corporation is essentially a private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standards for private enterprises (ASPE) are essentially a scaled-down version of the CPA Handbook, which is available to all small and medium sized enterprises with no fiduciary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stakeholders have different reporting requirements with respect to general-purpose financial statements. A lender will be more interested in a company's cash flows while an investor will likely be more interested in a company's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influence of tax rules when selecting appropriate accounting treatment for a transaction is particularly strong with public companies.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Due to the excellent work of the ACSB, there are very few choices among alternative accounting policies today.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Cash flow prediction is a common internal user reporting objective.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Disclosure notes facilitate the evaluation of enterprise position and performance because they include information, which helps to explain qualitative aspects of earnings.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whose net income is highly correlated to its operating cash flows is said to have a high quality of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Lending institutions such as banks are most interested in a company's profitability ratios.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Developments in accounting standards have not addressed the problem of using accounting techniques to smooth earnings.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Federal Accounting Standards Board (FASB) is a branch of the CPA Order.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CPA Canada Handbook is the most important primary source of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various provincial securities commissions do not exert influence on the development of accounting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and International Accounting Standards are secondary sources of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CPA Canada Handbook requires that income for tax purposes be equal to a company's accounting income at all times.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Standards Board (ACSB) is an independent group established to promulgate accounting standards for governmental units such as provincial and civic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 is responsible for the creation of International Financial Reporting Standards used by companies whose securities are traded on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cash flow prediction is a company's primary reporting objective, this would likely result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matching.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Fewer accruals and deferrals.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 created to develop accounting standards in Canada, the AcSB, is NOT concerned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comparability of results.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published by the Accounting Standards Board (AcSB)?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Project Proposals.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Exposure Drafts.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Issues Papers.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CPA Handbook Sections and Accounting Guidelines.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of Auditing Revisions.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currently are promulgated primarily by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Academic Accounting Association (CAAA).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 Customs and Revenue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Securities Commission (OSC).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Standards Board (AcSB).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conceptual framework of accounting should have many positive effects as new accounting standards are developed. Which of the following is not one of those effects?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 among companies and industries should be more consistent and comparable.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setting should be more consistent with an overall statement of the objectives and concepts of financial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understanding and confidence in financial statements should increase.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should have greater latitude in choosing among accounting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should be better able to assess the validity of different accounting alternatives for similar and dissimilar transactions and events.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decision-makers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users toward which financial statements are directed: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very sophisticated and experienced in using 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independent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degrees in accounting and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reasonable understanding of business and economic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Chartered Financial Analysts.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General-purpose financial statements report financial information relevant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users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creditors and government users.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of financial statements can generally be broken down into which of the following two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and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and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and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users and preparers.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purpose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disclose the market value of the firm's assets and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compliance with tax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identify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help users make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 the correct statement about audits of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Outside auditors are paid by the government for auditing the financial statements of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Revenue Canada performs audits of corporations'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corporations (those whose stock are traded on exchanges) are subject to annual audit as to their compliance with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employees of the firm being audited who perform the annual audit of the financial statements of that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areas within the accounting field has as its main purpose serving the information needs of parties outside the reporting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stewardship function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Disclosing management's use of funds and other financial information to absentee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corporate citizenship track record.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collection of information for planning the future of the entity, implementing those plans, and for controlling daily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collection of information to help present and potential investors and creditors and other users in assessing the amounts, timing and uncertainty of prospective cash receipts.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responsibility of an independent auditor who is a professional accountant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or make changes to source documents.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 whether the management is honest.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Evaluate the "fair presentation" of the company's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current financial reports for the client.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accountants need a wide range of knowledge and skills. Which of the following is not an example of such knowledge or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ability to calculate and analyze data, and a facility with numbers.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many disciplines such as finance, economics, management, marketing and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ability to communicate in a concise and understandable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Skills derived from prior management experience.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regarding cash flows is not accurate?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the present cash flow statement standard became effective, companies had a choice of whether to report cash flow from operating activities or working capital from operating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have shown that a cash flows report is more relevant to investor decisions than a working capital report.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reported cash flow from operating activities has been found useful in evaluating a firm's ability to make interest payments and repay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about past cash flows is useful in predicting an entity's future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about the balances of current liabilities, long-term debt and stockholders' equity can be found in the statement of 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stewardship function is reflected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Minimizing interperiod allocations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 disclosure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 and minimizing interperiod allocations.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 disclosure and minimizing interperiod allocations.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primary motivator for maximizing net income?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Compliance with debt covenants.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positively influence users' assessment of management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enhance managers' performance-based 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minimize the company's income tax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optional procedures for recording economic events.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mandatory rules applied to both financial and 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of accounting, prescribed exclusively by Federal regulatory agencies.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standards of accounting, a material departure from which may result in a qualified opinion issued by an auditor.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these following is NOT true regarding 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specific rules, practices and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broad principles and conventions of general applications including underlying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Standards of accounting, a material departure from which may result in a qualified opinion issued by an auditor.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GAAP requirement for Private companies is enforceable by the provincial securities commissions.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major factors in the rapidly changing financial reporting environment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demand for accountants and the impact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and the use of computer networks.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growing number of institutional investors and the knowledge based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forecasting and planning for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organization that has not published financial accounting standards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Institute of Chartered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Management Accountants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Accounting Standards Committee.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Issues Committee.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the Accounting Standards Board (AcSB) in the formulation of accounting principles in Canada can be best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 primary and sometimes secondary.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non-existent.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body that has the responsibility to set generally accepted accounting principles in Canada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OSC.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financial statements are required for companies adhering to IFRS but NOT ASPE (private entity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Comprehensive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essential characteristic(s) of accounting is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of financial information to interested persons.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of financial information about economic entities.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identification, measurement, and communication of 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of financial information to interested persons, communication of financial information about economic entities, and identification, measurement, and communication of financial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coming years, we should expect the ACSB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extend differential reporting options available to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harmonize Canadian GAAP to international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continue to provide accounting standards for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primary source of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sections of the CPA Handbook, PART 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Guidelines issued by the AcSB.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sections of the CPA Handbook, PART II.</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sources of GAAP should be evaluated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acceptance of the source by industry professionals.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specificity of the source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continued relevance of the source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specificity of the source &amp; the continued relevance of the 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disclosed basis of accounting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non-GAAP policies by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non-GAAP policies by any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International Financial Reporting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practice of disclosing all pertinent accounting policies in a company's annual report.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placements refer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funds not disclosed by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or equity securities issued to individuals or organizations without being listed with a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shares that form part of a control block.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negotiation with the one or more creditors.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use the disclosed basis of accounting are in effect using differential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use the disclosed basis of accounting are NOT allowed to use differential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used, the disclosed basis of accounting must comply with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"companies that use the disclosed basis of accounting are NOT allowed to use differential reporting" and "when used, the disclosed basis of accounting must comply with GAAP"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Lenders and creditors are most concerned with a company's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adherence to covenants.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in general the due process procedure the AcSB follows in developing accounting standards. Who are the groups which typically have opposing views when it comes to accounting standards, and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GAAP, how is it currently defined, and what is the outcome of the due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reasons why a corporation would have the motive or the tendency to adopt the same accounting practices for financial reporting purposes as for tax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Committee (IASC), established in 1973 has the objective to promote the worldwide harmonization of accounting principles. Is this harmonization necessary to allow movement of capital between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response time more rapid for the Financial Standards Board (FASB) in the U.S. who issue Statements of Financial Accounting Standards (SFAS) than the CICA AcSB who take as much as two years to bring new Handbook Recommendations to fruition.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financial accounting, what are the major concerns of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and analysts who attempt to assess and predict future cash flows tend to prefer earnings measures that are supported by operating cash flows taken from the Cash Flow Statement. What comparisons do they use in assessing the entity's strength in respect of operating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 examples of provisions, known as maintenance tests or covenants which are often contained in debt contracts or agreements.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Instead of maximizing reported earnings, management may wish to minimize reported earnings an ongoing endeavour. Besides income tax minimization, what are some of the reasons why management would want to minimize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explain how the CRA (Revenue Canada) differs from most GAAP based policies in terms of revenue recognition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you think that most companies in the oil sector would adopt expanded disclosure policies or simply adhere to minimum compliance requirements?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differences between the adoption, adaption and convergence of accounting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 two reasons why managers may have a bias toward smoothing earnings, and give two examples stating how this is achieved in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purpose of financial accounting is to communicate useful financial information to decision-makers both inside and outside of the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Canadian Business Corporations Act mandates that all incorporated companies in Canada follow IFRS.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companies in Canada may choose between IFRS or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Canada has adapted its own pre-existing standards for public companies to IFRS, while the U.S has adopted IFRS completely.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IFRS Overview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disclosed basis of accounting is acceptable if a company's financial statements are prepared solely for internal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publicly traded companies in Canada are required to adopt IFRS.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Earnings quality is said to be high when most of a company's earnings are the result of its continuing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Income Tax Deferral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Income tax deferral is illegal in Canada.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Tax Deferral versus Tax Evasion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Canada, income for tax and accounting purposes may be different.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Tax Deferral versus Tax Evasion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users of a company's financial statements may have conflicting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the motivations of preparers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01-18 Earnings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Canada, IFRS standards were essentially converged with Canadian GAAP.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IFRS Overview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company's functional currency is always the currency in which the financial statements are presented.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acceptable for publicly traded Canadian companies to report under US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Canada, almost all equity financing for both public and private companies is done through private placements.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IFRS standards may be modified to allow for a disclosed basis of accounting (DBA).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Privately held, publicly accountable companies with a fiduciary responsibility must comply with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fund companies, which may be privately held, are deemed to have a fiduciary responsibility and must therefore comply with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Canadian companies must always present their financial results in Canadian dollars.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Canadian corporations are prohibited from using U.S. GAAP.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functional currency is the currency in which it conducts most of its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disclosed basis of accounting (DBA) refers to the use of Non-GAAP accounting policies by private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wholly-owned subsidiary of a multinational corporation is essentially a private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standards for private enterprises (ASPE) are essentially a scaled-down version of the CPA Handbook, which is available to all small and medium sized enterprises with no fiduciary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stakeholders have different reporting requirements with respect to general-purpose financial statements. A lender will be more interested in a company's cash flows while an investor will likely be more interested in a company's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influence of tax rules when selecting appropriate accounting treatment for a transaction is particularly strong with public companies.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Due to the excellent work of the ACSB, there are very few choices among alternative accounting policies today.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Cash flow prediction is a common internal user reporting objective.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Assessing and Predicting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Disclosure notes facilitate the evaluation of enterprise position and performance because they include information, which helps to explain qualitative aspects of earnings.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the motivations of preparers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01-21 Conflicting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whose net income is highly correlated to its operating cash flows is said to have a high quality of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Assessing and Predicting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Income Tax Deferral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Lending institutions such as banks are most interested in a company's profitability ratios.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Assessing and Predicting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Developments in accounting standards have not addressed the problem of using accounting techniques to smooth earnings.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the motivations of preparers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01-18 Earnings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01-19 Minimum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Federal Accounting Standards Board (FASB) is a branch of the CPA Order.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CPA Canada Handbook is the most important primary source of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various provincial securities commissions do not exert influence on the development of accounting standards.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and International Accounting Standards are secondary sources of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CPA Canada Handbook requires that income for tax purposes be equal to a company's accounting income at all times.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Standards Board (ACSB) is an independent group established to promulgate accounting standards for governmental units such as provincial and civic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 is responsible for the creation of International Financial Reporting Standards used by companies whose securities are traded on international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IFRS Overview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cash flow prediction is a company's primary reporting objective, this would likely result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matching.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Fewer accruals and deferrals.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Assessing and Predicting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Income Tax Deferral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organization created to develop accounting standards in Canada, the AcSB, is NOT concerned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reported comparability of results.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published by the Accounting Standards Board (AcSB)?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Project Proposals.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Exposure Drafts.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Issues Papers.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CPA Handbook Sections and Accounting Guidelines.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Statements of Auditing Revisions.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IFRS Overview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currently are promulgated primarily by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Canadian Academic Accounting Association (CAAA).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Canada Customs and Revenue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Securities Commission (OSC).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Standards Board (AcSB).</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conceptual framework of accounting should have many positive effects as new accounting standards are developed. Which of the following is not one of those effects?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 among companies and industries should be more consistent and comparable.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 setting should be more consistent with an overall statement of the objectives and concepts of financial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understanding and confidence in financial statements should increase.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should have greater latitude in choosing among accounting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should be better able to assess the validity of different accounting alternatives for similar and dissimilar transactions and events.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Users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decision-makers include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users toward which financial statements are directed: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very sophisticated and experienced in using 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independent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degrees in accounting and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reasonable understanding of business and economic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Chartered Financial Analysts.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General-purpose financial statements report financial information relevant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users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creditors and government users.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of financial statements can generally be broken down into which of the following two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and external users.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and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and 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External users and preparers.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purpose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disclose the market value of the firm's assets and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determine compliance with tax 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identify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help users make decisions.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Users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 the correct statement about audits of corporations: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Outside auditors are paid by the government for auditing the financial statements of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Revenue Canada performs audits of corporations'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corporations (those whose stock are traded on exchanges) are subject to annual audit as to their compliance with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the employees of the firm being audited who perform the annual audit of the financial statements of that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IFRS Overview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areas within the accounting field has as its main purpose serving the information needs of parties outside the reporting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stewardship function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Disclosing management's use of funds and other financial information to absentee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corporate citizenship track record.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collection of information for planning the future of the entity, implementing those plans, and for controlling daily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collection of information to help present and potential investors and creditors and other users in assessing the amounts, timing and uncertainty of prospective cash receipts.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Performance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responsibility of an independent auditor who is a professional accountant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or make changes to source documents.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 whether the management is honest.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Evaluate the "fair presentation" of the company's financial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Prepare current financial reports for the client.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01-17 Preparer Motivations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accountants need a wide range of knowledge and skills. Which of the following is not an example of such knowledge or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ability to calculate and analyze data, and a facility with numbers.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many disciplines such as finance, economics, management, marketing and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ability to communicate in a concise and understandable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Skills derived from prior management experience.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regarding cash flows is not accurate?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the present cash flow statement standard became effective, companies had a choice of whether to report cash flow from operating activities or working capital from operating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have shown that a cash flows report is more relevant to investor decisions than a working capital report.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reported cash flow from operating activities has been found useful in evaluating a firm's ability to make interest payments and repay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about past cash flows is useful in predicting an entity's future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about the balances of current liabilities, long-term debt and stockholders' equity can be found in the statement of cash flows.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Assessing and Predicting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Income Tax Deferral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stewardship function is reflected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Minimizing interperiod allocations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 disclosure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Performance evaluation and minimizing interperiod allocations.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 disclosure and minimizing interperiod allocations.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Performance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primary motivator for maximizing net income?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Compliance with debt covenants.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positively influence users' assessment of management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enhance managers' performance-based 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minimize the company's income tax liability.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Tax Deferral versus Tax Evasion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optional procedures for recording economic events.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mandatory rules applied to both financial and management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of accounting, prescribed exclusively by Federal regulatory agencies.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standards of accounting, a material departure from which may result in a qualified opinion issued by an auditor.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these following is NOT true regarding 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specific rules, practices and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broad principles and conventions of general applications including underlying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Standards of accounting, a material departure from which may result in a qualified opinion issued by an auditor.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GAAP requirement for Private companies is enforceable by the provincial securities commissions.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major factors in the rapidly changing financial reporting environment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demand for accountants and the impact of technology.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Globalization and the use of computer networks.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growing number of institutional investors and the knowledge based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forecasting and planning for business.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organization that has not published financial accounting standards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Institute of Chartered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Certified Management Accountants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Accounting Standards Committee.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Issues Committee.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the Accounting Standards Board (AcSB) in the formulation of accounting principles in Canada can be best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sometimes primary and sometimes secondary.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non-existent.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body that has the responsibility to set generally accepted accounting principles in Canada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OSC.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financial statements are required for companies adhering to IFRS but NOT ASPE (private entity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Comprehensive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essential characteristic(s) of accounting is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of financial information to interested persons.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of financial information about economic entities.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identification, measurement, and communication of financial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of financial information to interested persons, communication of financial information about economic entities, and identification, measurement, and communication of financial 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General Purpose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coming years, we should expect the ACSB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extend differential reporting options available to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harmonize Canadian GAAP to international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continue to provide accounting standards for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primary source of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sections of the CPA Handbook, PART 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Guidelines issued by the AcSB.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sections of the CPA Handbook, PART II.</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sources of GAAP should be evaluated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acceptance of the source by industry professionals.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specificity of the source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continued relevance of the source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specificity of the source &amp; the continued relevance of the 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Authoritative Source of Canadian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disclosed basis of accounting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non-GAAP policies by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non-GAAP policies by any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International Financial Reporting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practice of disclosing all pertinent accounting policies in a company's annual report.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Accounting Standards for Canadian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placements refer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funds not disclosed by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or equity securities issued to individuals or organizations without being listed with a securities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shares that form part of a control block.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negotiation with the one or more creditors.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IFRS Overview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is(are)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use the disclosed basis of accounting are in effect using differential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that use the disclosed basis of accounting are NOT allowed to use differential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used, the disclosed basis of accounting must comply with GAAP.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"companies that use the disclosed basis of accounting are NOT allowed to use differential reporting" and "when used, the disclosed basis of accounting must comply with GAAP"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The Issue of Comparability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Lenders and creditors are most concerned with a company's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adherence to covenants.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01-11 Income Tax Deferral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in general the due process procedure the AcSB follows in developing accounting standards. Who are the groups which typically have opposing views when it comes to accounting standards, and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identifying an issue of interest, the AcSB writes a project proposal which defines the terms of reference, the need and scope of the issue, and those affected. A task force is made up to monitor the issue to its conclusion. An issues paper may be prepared to help the AcSB members to appreciate the problems. A statement of principles is usually prepared to outline the basic response to the issues raised. Input is then sought on a private and confidential basis to fine-tune the issues. After AcSB approval, an exposure draft is developed and circulated to all interested parties and input is requested. Revisions may result in a re-exposure draft being circulated again for further public input. Finally, a 2/3 vote by the AcSB is required to approve a new section of the CPA Handbook.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groups with frequently opposing views are the preparers (reporting companies) and the investment community. Reporting companies base their arguments for or against a standard on how their interests might be affected by a new standard. The investment community typically wants expanded disclosure to enable the best possible decisions concerning resource allocation, and favours neutral reporting. The AcSB prefers neutral financial accounting principles to principles which would have a goal of influencing particular types of economic activity or government regulation.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GAAP, how is it currently defined, and what is the outcome of the due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GAAP is the set of rules, procedures, policies and customs, which govern measurement, recognition and disclosure in financial statements. Currently, the bulk of GAAP is defined as those pronouncements promulgated by the Accounting and Auditing Research Committee, Accounting Research Committee, and Accounting Standards Board, which have not been superseded by later pronouncements. Primarily, these consist of the Accounting recommendations in the Handbook and when a matter is not covered by a Recommendation, other accounting principles that either: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are generally accepted by virtue of their use in similar circumstances by a significant number of entities in Canada; 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are consistent with the Recommendations in the Handbook and are developed through the exercise of professional judgement, including consultation with other informed accountants where appropriate, and the application of the concepts. In exercising professional judgement, established principles for analogous situations dealt with in the Handbook would be taken into account and reference would be made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other relevant matters dealt with in the Handbook;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practice in similar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Accounting Guidelines;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Abstracts of Issues Discussed by the CICA Emerging Issues Committee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International Accounting Standards published by the International Accounting Standards Committee;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 standards published by bodies authorised to establish financial accounting standards in other jurisdictions;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(vii) CICA research studies; 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(viii) other sources of accounting literature such as textbooks and journals.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relative importance of these various sources is a matter of professional judgement in the circumstances. (CICA Handbook, Section 1000)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reasons why a corporation would have the motive or the tendency to adopt the same accounting practices for financial reporting purposes as for tax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used to for adopting the same accounting practices for financial reporting purposes as for tax reporting is book-tax conformity. Many accountants feel that disclosure of variations between tax and book reporting on the tax return is a "red flag" for Revenue Canada and invites a tax audit. Examples would include the deferral of revenues and the acceleration of expense recognition. Revenue Canada generally takes a dim view of a corporation's recognizing revenue in the income statement while deferring recognition for tax purposes.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Tax Deferral versus Tax Evasion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Committee (IASC), established in 1973 has the objective to promote the worldwide harmonization of accounting principles. Is this harmonization necessary to allow movement of capital between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Although there is pressure from securities regulators and public accountants to harmonize worldwide accounting standards, there is little evidence to suggest that such harmonization is needed in order to facilitate the international movement of capital.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response time more rapid for the Financial Standards Board (FASB) in the U.S. who issue Statements of Financial Accounting Standards (SFAS) than the CICA AcSB who take as much as two years to bring new Handbook Recommendations to fruition.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 has a full-time paid Board of seven members that is supplemented by a full-time professional staff of about 30. The AcSB is made up of members who serve on a volunteer basis.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Compared to financial accounting, what are the major concerns of managerial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accounting is concerned with preparing and analyzing information for the exclusive use of management for decision-making, planning, employee motivation, and internal performance evaluation. The level of detail is much greater and the basis of accountability may differ from that presented in the organization's financial statements.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and analysts who attempt to assess and predict future cash flows tend to prefer earnings measures that are supported by operating cash flows taken from the Cash Flow Statement. What comparisons do they use in assessing the entity's strength in respect of operating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and analysts often use the reported cash flow from operations to calculate cash flow per share. They compare the operating cash flow per share with the earnings per share and conclude that if there is a higher degree of correspondence between the two measures, the company has high quality earnings. If there is a wide disparity between the two, then the company is said to have low quality earnings.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Assessing and Predicting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 examples of provisions, known as maintenance tests or covenants which are often contained in debt contracts or agreements.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maximum debt: equity ratio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 maximum percentage of dividend pay-out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 minimum times-interest-earned ratio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a minimum level of shareholders' equity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Understand the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Objectives of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Instead of maximizing reported earnings, management may wish to minimize reported earnings an ongoing endeavour. Besides income tax minimization, what are some of the reasons why management would want to minimize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to avoid public embarrassment by reducing a high level of reported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to avoid attracting competitors into a very lucrative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to discourage hostile take-over bids.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to avoid the scrutiny of regulators or politicians; 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to discourage large wage claims (or to justify initiatives for wage reductions and cutbacks).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explain how the CRA (Revenue Canada) differs from most GAAP based policies in terms of revenue recognition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GAAP-based policies recognize revenues as they are earned. In general, CRA takes the view that revenues are to be taxed when they are collected, while expenses are deductible for tax purposes when paid. Essentially, CRA works on the "cash basis" while most GAAP policies are "accrual" based.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various accounting standards used by Canadian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you think that most companies in the oil sector would adopt expanded disclosure policies or simply adhere to minimum compliance requirements?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answers are sure to vary here, and for this reason this would be a good question for class-discussion purposes. While many responses may be valid, it can be argued that oil companies would be under enormous pressure to disclose as much information about their activities as possible. Rightly or wrongly, oil companies are often thought to be exploiting the environment for their own benefit. Moreover, many consumers still believe that they are being "gouged" by these companies. As a result, companies in the oil sector are not viewed favourably by many people. As a result of these negative perceptions, these companies would feel pressured to provide expanded disclosures in their annual reports, to show that they are good corporate citizens.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differences between the adoption, adaption and convergence of accounting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Adoption refers to the acceptance of a new set of accounting standards, as is, without modification or an intervening approvals process. Canada took this approach when adopted IFRS in 2011. The IFRS standards effectively became Part I of the CICA Handbook.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Adaption is similar to adoption with one exception. While a new set of standards may be adopted, certain standards may be changed or modified (adapted) to suit the specific environment of the nation that is endorsing these standards. Convergence is the process whereby a nation modifies its own standards to be consistent with an international standard. While the U.S did not "officially" adopt IFRS, many U.S. GAAP standards are now the same as (converged with) their IFRS counterparts.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Describe the financial statements required under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01-22 Required Financial Statements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 two reasons why managers may have a bias toward smoothing earnings, and give two examples stating how this is achieved in practice.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smoothing is performed: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To reduce a company's perceived risk due to earnings volatility.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To try to show a smooth upward trend in earnings.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smoothing may be accomplished by accruing or deferring revenues and expenses (recognizing revenues and systematically over time). Income smoothing may also be accomplished by adjusting estimates upwards or downwards within an acceptable range.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Beechy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Understand the financial reporting needs of external users of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External User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Beechy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Understand the various accounting standards used by Canadian entities.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Understand the objectives of financial reporting.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Understand the financial reporting needs of external users of financial information.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Understand the motivations of preparers of financial information.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Describe the financial statements required under IFRS and ASPE.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Accounting Standards in Canada</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Authoritative Source of Canadian Standards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IFRS Overview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01-04 Accounting Standards for Canadian Publicly Accountable Enterprises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The Issue of Comparability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Objectives of Financial Reporting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01-07 General Purpose Financial Reporting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Users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01-09 External User Objectives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01-10 Assessing and Predicting Cash Flows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01-11 Income Tax Deferral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01-12 Tax Deferral versus Tax Evasion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01-15 Performance Evaluation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01-17 Preparer Motivations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01-18 Earnings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01-19 Minimum Compliance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01-21 Conflicting Objectives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01-22 Required Financial Statements Under IFRS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