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SchulzRobb Inc., a company based in England, engages in foreign direct investment in other countries such as India, Japan, and Brazil. SchulzRobb is a multinational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 should focus on the top two tiers of the global economic pyramid because the base of the pyramid (BoP) does not offer many economic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make less than $2000 a year comprise the base of the pyramid (BoP).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and John are both managers at Routen Plan Inc. based in Washington, but only George receives a significant international premium compensation as he is an expatriate manager of Routen Plan, Germany.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institutions include culture, ethics, and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Ecuadorian firm doing business in a neighboring, Spanish speaking, Latin American country faces a lower liability of foreignness than a Dutch firm doing business in the same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Croulene Corp, an American company, starts its operations in China. Croulene has an inherent disadvantage in China because of its nonnative status. This is an example of a liability of foreignness.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Pendulum view on globalization, globalization is very recent and one-directional.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LindaLoel Corp. extensively uses the technique of scenario planning. Scenario planning is the identification and assessment of risks and the preparation to minimize the impact of high-risk, unfortunate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Semiglobalization suggests that barriers to market integration at borders are high, but not high enough to insulate countries from each other completely.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WWII, major Western nations committed to global trade and investment. Between the 1950s and 1970s most non-western countries followed suit by adopting the view of a globalized world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Semiglobalization is the perfect balance of total isolation and total globalization, offering a single, right way of doing business around the globe.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largest MNE, Walmart, were an independent country, it would be the 27th largest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collaborating with domestic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selling their businesses completely to foreign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engaging in business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belonging to and doing business in emerging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act of buying an ownership stake within a country that provides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process of investing in, controlling, and managing value-added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process of tracking an index or measuring of a foreign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act of investing in a foreign-owned company within a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grow only their absolute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attract 60 percent of foreign direct investment (FDI) inflows and generate 40 percent FDI outflows.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manage to repeat their extraordinary growth sprint.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contribute approximately 90 percent of the global gross domestic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grow only their absolute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Collectively, they command 48 percent of world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uniform high-speed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Collectively, they contribute approximately 90 percent of the global gross domestic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sum of value added by residents, households, and government operating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direct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purchasing power parity (PPP)?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sum of value added by residents and households operating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management of value-added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investment made by firms within an industry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adjustment to reflect the differences in cost of living among different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BRIC is an acronym for the emerging economies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Britain, Russia, 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Romania, India, and Chile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Belgium, Romania, Indonesia, and Chile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Russia, India,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Great Transformation?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take purchasing power parity (PPP) into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linear story of the high speed economic growth of the developed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emerging economies struggling to compete with developed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shift in economic weight and engines of growth toward emerging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economic example of the emergence of BRIC(S) during the Great Transformation?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 doubled its per capita income in about ten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2007-2017 Brazil accomplished an annual economic growth rate of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emerging economies command higher international premiums than managers in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 has experienced uniform, high speed growth for the past 10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emerging economies have experienced: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significant slow down recently.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high-speed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doubling of their per capita incomes within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percent of global gross domestic product (on a PPP basis) in recent years comes from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and Eastern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economies, such as BRICS (Brazil, Russia, India, China, and South 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consists of North America, Western Europe, and Japan.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 of the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tier of the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second tier of the global economy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a billion people making $2,000 to $20,000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mostly consists of people who live in the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mostly consists of people who live in North America, Western Europe,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the vast majority of the people who make less than $2,000 a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base of the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a billion people making $2,000 to $20,000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comprises people who live in the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people who live in North America and Western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ignored by most of the multinational enterprises.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expatriate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managers who work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managers who work in domestic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managers who work for the emerging economies they are a part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managers who work for local businesses in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international premium?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pay raise for domestic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money paid to domestic firms by foreign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amount of money paid by international firms to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significant pay raise a manager gets when working overseas.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study of global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interdisciplinary.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no unified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five core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draws on only two business disciplines, finance and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40 percent foreign direct investment (FDI) outflows.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mean the formal and informal rules of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called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firms engaging in foreign direct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leading perspective in global business that suggests that firm performance is, at least in part, determined by its internal capital and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product-based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institution-based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profit-based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inherent disadvantage that firms from other countries experience in host countries because of their nonnative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premium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of foreignness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of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premium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MaltHanks Inc., a leading American firm, starts its operations in China. It incurs a lot of additional costs in comparison to the local firms. These costs originate in limited local knowledge and local stakeholders’ discriminatory attitudes. Which of the following best describes the problem faced by MaltHanks?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premium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of foreignness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of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premium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foreign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easily adjust to laws, regulations, and rules of host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only on a firm’s internal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dominate nonnative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close integration of countries and peoples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pendulum view on globalization, _____ existed for more than two millennia, with earliest traces discovered in Phoenician, Assyrian, and Roman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enterprises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of foreignness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premium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pendulum view on globalization, which of the following statements is true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one-directional.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fairly new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multinational enterprises.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identification and assessment of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Tigers refers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Triad of developed economies (North America, Western Europe, and Japan) plus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noncommunist countries (Argentina, Brazil, India, and Mexico) that focused on fostering and protecting domestic industries in the aftermath of WWII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economies of Hong-Kong, Singapore, South Korea, and Taiwan that achieved developed (high income) status and inspired more countries to join the world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emerging economies of Brazil, Russia, India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Ashestate Inc. recently set up a risk management department. What is a task the risk management department is likely taking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addressing interdepartmental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expatriate manager pay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protests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extensive scenario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Great Recession of 2008-2009?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crisis showed, for better or worse, how isolated the global economy had become.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was widely regarded as a minor factor in causing the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output, trade, and investment plummeted, while unemployment skyrocketed.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crisis led to massive government bailouts of failed firms in the United States but not elsewhere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rapid globalization in the 1990s and the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suggested that barriers to market integration at borders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the historically accurate view that globalization is new.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fear among many people in developed economies that they would lose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decreased the foreign direct investment (FDI) inflows and outflows.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risk management and scenario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 plans for either high risk or low risk, whereas scenario planning prepares to minimize the impact of only high-risk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 is the identification and assessment of risks, whereas scenario planning is a technique to prepare and plan for multiple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 is a new phenomenon beginning in the late 20th century, whereas scenario planning started 2,000 or 8,000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 is driven by recent technological innovations, whereas scenario planning is driven by a Western ideology.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semiglobalization?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complex than extremes of total isolation and total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measure used for assessing and classifying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about limiting oneself to one’s home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recent and one-directional.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expression does the author use to describe globalization in the recent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standardization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semiglobalization?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 be engaged.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 be opposed as a menace.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about limiting oneself to one’s home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recent and one-directional.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one of the three views of globalization, globalization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disintegration of countries and peoples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similar to the swing of a pendulum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consequence of rapid globalization in the 1990s and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the historically accurate view that globalization is ancient.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caused some factions in emerging economies to complain against the onslaught of multinational enterprises (MNEs).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widely accepted by developed countries as a way of increasing the number of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helped nurture local companies in emerging economies and also preserve their cultures and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may be viewed as a pyramid. The growing number of opportunities at the base of the pyramid highlights the role this bottom tier will play in the years to come. How would an individual take advantage of this often-ignored level if he or she was occupying a top management position at a prominent MNE?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can be viewed as a pyramid. The top of the pyramid consists of one billion people with per capita income of $20,000 or higher. The second tier consists of another billion people making $2,000 to $20,000 a year. The vast majority of the world’s populations, representing approximately 5 billion people, live at the base of this pyramid, making less than $2,000 a year. Marketers have focused on the top two levels and end up ignoring the bottom tier. An increasing number of countries located in this bottom tier are demonstrating economic and marketing opportunities as they move from low- to middle-income levels. It is much easier to market to consumers with higher incomes. In the emerging world, marketing is different. There is no guarantee that media choices will be available or that your product will be a success. The challenges in the bottom of the pyramid require innovation, such as identifying special price points, as well as long-term commitment. Many consumers at the base of the pyramid may be illiterate, but they are brand conscious. Companies need to think outside the box and identify win-win strategies for this emerging consumer market. Although individuals living in developing economies have less purchasing power than their counterparts living in the developed countries, they still have needs and wants. Global firms capable of fulfilling these needs will make a profit and emerge as global marketers.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country’s gross domestic product (GDP) change after adjusting for purchasing power parity (PPP)?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parity (PPP) calculation is a conversion that determines the equivalent amount of goods and services different currencies can purchase. For example, one dollar spent in Mexico can buy a lot more than one dollar spent in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(GDP) is the sum of value added by resident firms, households, and government operating in an economy. To compare two countries’ GDP, a conversion based on PPP is necessary.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PPP between two countries is the rate at which the currency of one country needs to be converted into that of a second country to ensure that a given amount of the first country’s currency will purchase the same volume of goods and services in the second country. Without adjusting for PPP, emerging economies contribute about 26 percent of the global GDP. But after adjusting for PPP, emerging economies contribute about 50 percent of the global GDP.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correlation between the success and failure of global firms and the institution- and resource-based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firms can gain success in today’s competitive global market by focusing on the institution- and resource-based perspectives. The first factor from an institutional perspective focuses on how companies can earn greater success by understanding the external business environments in international business. MNEs quick to acquaint themselves with an understanding of the external environment, such as host country market rules, cultural norms, and policies, will increase their international success. The resource-based view focuses on MNEs’ internal resources, which are firm-specific resources and capabilities. Competitors in the same environment do not share these internal capabilities; therefore, a company possessing unique firm-specific capabilities develops a competitive advantage in marketing their products or in the value creation process. Global companies that best utilize their internal strengths will increase their opportunities for business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pendulum view attempts to describe globalization as a cyclical phenomenon with many difficulties.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pendulum view presents the events in the present timeframe as a long-term model to help an individual gain greater understanding of and perspective on globalization’s challenges.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era of globalization originated after World War II with the major Western nations committing to globalization. From the 1950s through the 1970s, political unrest in the communist countries formed a different view of globalization. Noncommunist countries, such as Argentina and Brazil, focused on protecting their domestic industries. In contrast, the Four Tigers-specifically, the developing economies of Hong Kong, Singapore, South Korea, and Taiwan-participated in the global economy.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emerging and developed markets benefit greatly from globalization. However, seen in a historical context, globalization never continues in one upward or positive direction, hence the view of it as a pendulum. In the 1990s, globalization was on the fast track. However, globalization proponents witnessed significant backlashes and setbacks. This rapid growth in globalization led to an inaccurate view that globalization was new, which created many negative perceptions. This new view of globalization created fear, and competition posed a direct threat to countries’ culture and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recently, globalization has once again come to be considered a positive, offering contributions to worldwide economic growth. Globalization changes over time, with both a rosy and dark side. In some areas, it has resulted in job creation with tremendous outcomes, while in other areas, it has resulted in job losses and hardship.</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ch01: Globalizing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Globalizing Business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