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shareholders in a sole proprietorship are represented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general partner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one; sole proprietorships have no shareholders.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be considered an advantage of the sole proprietorship form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Wide access to capital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pool of expertise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Profits taxed at only one level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partnership form of organization, income tax liability, if any, is incurred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partnership itself.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partners individually.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the partnership and the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the partnership nor the partners.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correctly differentiate general partners from limited partners in a limited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 have more job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 have an ownership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 are subject to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 have unlimited personal liability.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common reason for partnerships to convert to a corporate form of organization is that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Faces rapidly growing financing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Wishes to avoid double taxation of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issued all of its allotted shares.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Agreement expires after ten years of use.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liability is faced by the owners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Partnerships and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proprietorships and partnerships.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forms of business organization.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generally cannot be correct for an investor who faces unlimited liability on an investment?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investor owns stock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investor has no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investor is subject to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investor is responsible for managing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case of a professional corporation, ________ has/have limited liability.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professionals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Both the professionals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Neither the professionals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nor</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 business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board of directors is elected as a representative of the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legal "life" of a corporation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Coincident with that of its CEO.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to the life of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Permanent, as long as shareholders don't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Permanent, regardless of current ownership.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the management of a business is conducted by individuals other than the owners, the business is more likely to be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"Double taxation"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partners paying equal taxes on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 paying taxes on both dividends and retained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Paying taxes on profits at the corporate level and dividends at the personal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marginal tax rates are doubled for corporations.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is considered to be closely held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a few shareholders exist.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 value of the shares is stable.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operates in a small geographic area.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also serves as the board of directors.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 are referred to as public companies when their: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 have no tax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Shares are held by the federal or state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Shares are widely traded.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Products or services are available to the public.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problem for closely held corporations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Lack of access to substantial amounts of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shareholders receive only one vote each.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separation of ownership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abundance of agency problems.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managers are expected to make corporate decisions that are in the best interest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 corporate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corporation's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corporation's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corporate employees.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not be considered a real asset?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corporate bond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machine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patent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factory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best distinguishes the difference between real and financial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 assets have less value than financial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 assets are tangible; financial assets are not.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assets represent claims to income that are generated by real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assets appreciate in value; real assets depreciate in value.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small firms, shareholders and management may be one and the same. But for large companies, separation of ownership and management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practical necessity.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 necessity.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fraudulent move.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is characterized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legal entity unto itself (may sue or be sued, engage in contracts, acquire property).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Non-profitable.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Sufficient funds to fulfill their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Simplicity of 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be considered a capital budgeting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to issue common stock rather than issuing preferred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to expand into a new line of products, at a cost of $5 million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Repurchasing shares of common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debt in the form of long-term bonds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manager facing a capital budgeting decision must decide whether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Issue stock or debt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the money market or capital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primary markets or secondary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 new machinery or repair the old.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best criterion for success in a capital budgeting decision would be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 the cost of the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number of capital budgeting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difference between cash inflows and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Finance all capital budgeting projects with debt.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overall goal of capital budgeting projects should be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the firm's reliance upon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the firm's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the firm's outstanding shares of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the wealth of the firm's shareholders.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firm's financing decision would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Acquisition of a competitive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to pay for a specific asset.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issuance of ten-year versus twenty-year 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or not to increase the price of its products.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Long-term financing arrangements occur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"capital structure"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manner in which a firm obtains its long-term sources of funding.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length of time needed to repay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the firm invests in capital budgeting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specific assets the firm should invest in.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can alter their capital structure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accepting any capital budgeting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Investing in non-tangible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stock to repay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Becoming a limited liability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corporation decides to issue long-term debt in order to pay for the acquisition of real assets, it has made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market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 decision.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decides to pay for a small investment project through a $1 million increase in short-term bank loans. This is best described as an example of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market decision.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short-term decisions of financial managers are comprised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investment and financing decisions.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represents a financing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to borrow $10 million through a bank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to invest in the common stock of another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to buy a new mainframe computer.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to pay $1 million of accounts payable.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financial officer (CFO).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marketing manager.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organizing itself as a corporation, a business may be able to attract: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corporate management should be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number of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firm's profit.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 the firm's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shareholders' wealth.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Within the realm of ethical decision making, managers should attempt to maximize: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 value of the shareholders' wealth.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compensation plans.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firm's market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profits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appears to be the most appropriate goal for corporate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market value of the company's shares.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the company's market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the current profits of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Minimizing the company's liabilities.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may a reduction in cash dividends be in the best interests of current shareholders?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Dividends are taxed at twice the rate of other gains.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will have available cash to increase current investment and future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dividends increase managerial compensation, thus increasing their motivation.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reduction of cash dividends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cannot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in the best interests of current shareholders.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managerial objective to increase market share is more likely to be successful in the long run if the firm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shares in the 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low-cost producer in the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Managed by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Investing in capital budgeting projects.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manager's compensation plan that offers financial incentives for increases in quarterly profitability may create agency problems in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managers are not motivated by personal gain.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may claim the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Short-term, not long-term, profits become the 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 desire stable profits.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first step in determining managerial objectives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 appropriate compensation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Eliminate agency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Serve the needs of the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Select an appropriate capital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by management has a payoff for shareholders in terms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Enhanced reputation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managerial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dividend payments.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in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Reduces the firm's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Requires adherence to implied rules as well as written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not in the best interests of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less important than good capital budgeting decisions.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 which of the following organizations would the existence of agency problems be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least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likely?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closely held 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proprietorships resolve the issue of agency problems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excessive expense accounts.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Discharging those who violate the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Allowing owners to share the cost of their actions with 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Forcing owners to bear the full cost of their actions.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problems can best be characterized as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Dislike of firm's bondholders by its equity 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Differing incentives between managers and 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Spending corporate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Friction between the primary and secondary markets.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least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likely to represent an agency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Lavish spending on expense accounts.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Plush remodeling of the executive suite.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Excessive investment in "safe"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Executive incentive compensation plans.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managers' compensation plans are tied in a meaningful manner to the profits of the firm, agency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reduced.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be created.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shifted to other stakeholders.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eliminated entirely from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"corporate stakeholder" typically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Anyone with a financial interest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equity holders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management and board of directors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groups is least likely to be considered a stakeholder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Bondholders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continuing problem with managerial incentive-compensation plans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plans increase agency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prefer guaranteed salaries.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Effectiveness of the plans is difficult to evaluate.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plans do not reward shareholders.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Profit-sharing plans may be beneficial when used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the impact of corporate income taxes.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 managers' incentives for effective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divert financial resources from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the payment of cash dividends.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corporate board of directors should provide support for the top management team: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all circumstances.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all decisions related to cash 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when the board has confidence in management's 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shareholders are pleased with the firm's performance.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corporation's board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selected by and can be removed by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voted out of power by the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a lifetime appointment to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selected by a vote of all corporate stakeholders.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firm's financial managers is most likely to be involved with obtaining financing for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large corporation, budget preparation would most likely be conducted by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financial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firm having both a treasurer and a controller, which of the following would most likely be handled by the controller?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Banking relationships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Insurance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chief financial officer would typically: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 to the treasurer, but supervise the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 to the controller, but supervise the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 to both the treasurer and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Supervise both the treasurer and controller.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corporate activity that is specifically reserved for the board of directors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Declaration of 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Custody of records.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Preparation of budgets.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Day-to-day operation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least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likely to be discussed in the articles of incorporation?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maximum number of shares that can be issued.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purpose of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price range of the shares of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members of the board of directors.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corporation fails, the maximum that can be lost by an investor protected by limited liability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the initial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the profit on the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necessary to pay the corporation's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the investor's personal wealth.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advantage to incorporating a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Easier access to financial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Becoming a permanent legal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Profits taxed at the corporate level and the shareholder level.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manager has to determine a value to uncertain cash flows. The variables involved in this determination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Amount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critical decisions that have to be made by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and financing.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Short term and long term.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and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correct regarding board membership in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corporations have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private corporation, shareholders are also board members.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public corporation, shareholders are not board members.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liability of sole proprietors is limited to the amount of their investment in the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 have limited personal liability for business debts in a limited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form of business organization is often accompanied by separation of ownership and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disadvantage of partnerships is that they have "double taxation" of profits.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decisions are used to determine how to raise the cash necessary for investments.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successful investment is one that increases the value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duties of a corporate controller typically include the preparation of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obtain the necessary money a company sells financial assets or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any company should be to maximize current period profit.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profits is the same as maximizing the value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in business can be viewed as a long-term investment in reputation.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problems act as a hindrance to the goal of maximizing firm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are spurred on by incentive schemes that provide big returns if shareholders gain but are valueless if they do 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employee compensation plans are not designed properly, they can create incentives for errant behaviour by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Poorly performing companies are also more likely to be taken over by another firm. After the takeover, the old management team may find itself out on the street.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are subject to the scrutiny of specialists. Their actions are monitored by the security analyst who advises investors to buy, hold, or sell the company's shares.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agency problem is mitigated in practice through several devices.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your firm grows, you may decide to form a corporation. You many incorporate your firm federally, under the Canadian Business Corporation Act, or provincially, under the relevant provincial laws.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general factors may influence the decision of whether to organize as a sole proprietorship, a partnership, or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why corporations typically exhibit separation of ownership and management, as distinguished from sole proprietorships or partnerships.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limited liability such an important aspect to investors?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at least three examples each of real and financial assets that might appear on the balance sheet of General Motors.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Distinguish between a firm's capital budgeting decision and financing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interrelationship between a firm's financing and capital structure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examples of managerial goals other than the maximization of market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why managers should use ethical decision making as a way to increase the profitability of a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agency problems in general, and offer at least three examples from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major decisions made by a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does "real asset" mean? What is a "financial asset"?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 corporations ensure that managers' and shareholders' interests coincide?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Tabulate and compare the differences among corporations, proprietorships and partnerships.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all investment decisions made by the financial manager multi-billion dollar investment?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discuss income trusts.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specific arrangements can be used to ensure management is working towards shareholders' goals?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shareholders in a sole proprietorship are represented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general partner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one; sole proprietorships have no shareholders.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be considered an advantage of the sole proprietorship form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Wide access to capital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pool of expertise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Profits taxed at only one level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partnership form of organization, income tax liability, if any, is incurred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partnership itself.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partners individually.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the partnership and the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the partnership nor the partners.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correctly differentiate general partners from limited partners in a limited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 have more job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 have an ownership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 are subject to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 have unlimited personal liability.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common reason for partnerships to convert to a corporate form of organization is that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Faces rapidly growing financing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Wishes to avoid double taxation of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issued all of its allotted shares.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Agreement expires after ten years of use.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liability is faced by the owners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Partnerships and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proprietorships and partnerships.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forms of business organization.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generally cannot be correct for an investor who faces unlimited liability on an investment?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investor owns stock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investor has no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investor is subject to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investor is responsible for managing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case of a professional corporation, ________ has/have limited liability.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professionals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Both the professionals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Neither the professionals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nor</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 business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board of directors is elected as a representative of the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legal "life" of a corporation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Coincident with that of its CEO.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to the life of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Permanent, as long as shareholders don't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Permanent, regardless of current ownership.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the management of a business is conducted by individuals other than the owners, the business is more likely to be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"Double taxation"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partners paying equal taxes on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 paying taxes on both dividends and retained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Paying taxes on profits at the corporate level and dividends at the personal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marginal tax rates are doubled for corporations.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is considered to be closely held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a few shareholders exist.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 value of the shares is stable.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operates in a small geographic area.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also serves as the board of directors.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 are referred to as public companies when their: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 have no tax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Shares are held by the federal or state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Shares are widely traded.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Products or services are available to the public.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problem for closely held corporations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Lack of access to substantial amounts of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shareholders receive only one vote each.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separation of ownership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abundance of agency problems.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managers are expected to make corporate decisions that are in the best interest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 corporate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corporation's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corporation's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corporate employees.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not be considered a real asset?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corporate bond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machine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patent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factory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best distinguishes the difference between real and financial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 assets have less value than financial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 assets are tangible; financial assets are not.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assets represent claims to income that are generated by real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assets appreciate in value; real assets depreciate in value.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small firms, shareholders and management may be one and the same. But for large companies, separation of ownership and management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practical necessity.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 necessity.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fraudulent move.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is characterized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legal entity unto itself (may sue or be sued, engage in contracts, acquire property).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Non-profitable.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Sufficient funds to fulfill their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Simplicity of decision making.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be considered a capital budgeting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to issue common stock rather than issuing preferred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to expand into a new line of products, at a cost of $5 million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Repurchasing shares of common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debt in the form of long-term bonds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manager facing a capital budgeting decision must decide whether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Issue stock or debt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the money market or capital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primary markets or secondary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 new machinery or repair the old.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best criterion for success in a capital budgeting decision would be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 the cost of the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number of capital budgeting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difference between cash inflows and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Finance all capital budgeting projects with debt.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overall goal of capital budgeting projects should be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the firm's reliance upon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the firm's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the firm's outstanding shares of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the wealth of the firm's shareholders.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firm's financing decision would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Acquisition of a competitive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to pay for a specific asset.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issuance of ten-year versus twenty-year 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or not to increase the price of its products.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Long-term financing arrangements occur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"capital structure"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manner in which a firm obtains its long-term sources of funding.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length of time needed to repay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the firm invests in capital budgeting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specific assets the firm should invest in.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can alter their capital structure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accepting any capital budgeting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Investing in non-tangible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stock to repay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Becoming a limited liability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corporation decides to issue long-term debt in order to pay for the acquisition of real assets, it has made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market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 decision.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decides to pay for a small investment project through a $1 million increase in short-term bank loans. This is best described as an example of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market decision.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short-term decisions of financial managers are comprised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investment and financing decisions.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represents a financing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to borrow $10 million through a bank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to invest in the common stock of another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to buy a new mainframe computer.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to pay $1 million of accounts payable.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financial officer (CFO).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marketing manager.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organizing itself as a corporation, a business may be able to attract: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corporate management should be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number of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firm's profit.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 the firm's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shareholders' wealth.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Within the realm of ethical decision making, managers should attempt to maximize: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 value of the shareholders' wealth.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compensation plans.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firm's market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profits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appears to be the most appropriate goal for corporate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market value of the company's shares.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the company's market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the current profits of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Minimizing the company's liabilities.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may a reduction in cash dividends be in the best interests of current shareholders?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Dividends are taxed at twice the rate of other gains.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will have available cash to increase current investment and future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dividends increase managerial compensation, thus increasing their motivation.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reduction of cash dividends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cannot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in the best interests of current shareholders.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managerial objective to increase market share is more likely to be successful in the long run if the firm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shares in the 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low-cost producer in the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Managed by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Investing in capital budgeting projects.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manager's compensation plan that offers financial incentives for increases in quarterly profitability may create agency problems in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managers are not motivated by personal gain.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may claim the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Short-term, not long-term, profits become the 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 desire stable profits.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first step in determining managerial objectives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 appropriate compensation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Eliminate agency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Serve the needs of the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Select an appropriate capital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by management has a payoff for shareholders in terms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Enhanced reputation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managerial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dividend payments.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in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Reduces the firm's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Requires adherence to implied rules as well as written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not in the best interests of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less important than good capital budgeting decisions.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 which of the following organizations would the existence of agency problems be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least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likely?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closely held corporation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proprietorships resolve the issue of agency problems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excessive expense accounts.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Discharging those who violate the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Allowing owners to share the cost of their actions with 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Forcing owners to bear the full cost of their actions.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problems can best be characterized as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Dislike of firm's bondholders by its equity 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Differing incentives between managers and 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Spending corporate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Friction between the primary and secondary markets.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least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likely to represent an agency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Lavish spending on expense accounts.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Plush remodeling of the executive suite.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Excessive investment in "safe"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Executive incentive compensation plans.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managers' compensation plans are tied in a meaningful manner to the profits of the firm, agency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reduced.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be created.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shifted to other stakeholders.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eliminated entirely from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"corporate stakeholder" typically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Anyone with a financial interest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equity holders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management and board of directors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groups is least likely to be considered a stakeholder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Bondholders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continuing problem with managerial incentive-compensation plans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plans increase agency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prefer guaranteed salaries.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Effectiveness of the plans is difficult to evaluate.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plans do not reward shareholders.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Profit-sharing plans may be beneficial when used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the impact of corporate income taxes.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 managers' incentives for effective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divert financial resources from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the payment of cash dividends.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corporate board of directors should provide support for the top management team: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all circumstances.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all decisions related to cash 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when the board has confidence in management's 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shareholders are pleased with the firm's performance.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corporation's board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selected by and can be removed by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voted out of power by the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a lifetime appointment to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selected by a vote of all corporate stakeholders.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firm's financial managers is most likely to be involved with obtaining financing for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large corporation, budget preparation would most likely be conducted by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financial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firm having both a treasurer and a controller, which of the following would most likely be handled by the controller?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Banking relationships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Insurance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chief financial officer would typically: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 to the treasurer, but supervise the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 to the controller, but supervise the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 to both the treasurer and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Supervise both the treasurer and controller.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corporate activity that is specifically reserved for the board of directors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Declaration of 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Custody of records.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Preparation of budgets.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Day-to-day operation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least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likely to be discussed in the articles of incorporation?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maximum number of shares that can be issued.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purpose of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price range of the shares of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members of the board of directors.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corporation fails, the maximum that can be lost by an investor protected by limited liability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the initial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the profit on the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necessary to pay the corporation's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the investor's personal wealth.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advantage to incorporating a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Easier access to financial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Becoming a permanent legal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Profits taxed at the corporate level and the shareholder level.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manager has to determine a value to uncertain cash flows. The variables involved in this determination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Amount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critical decisions that have to be made by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and financing.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Short term and long term.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and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correct regarding board membership in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corporations have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private corporation, shareholders are also board members.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public corporation, shareholders are not board members.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Multiple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liability of sole proprietors is limited to the amount of their investment in the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 have limited personal liability for business debts in a limited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form of business organization is often accompanied by separation of ownership and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disadvantage of partnerships is that they have "double taxation" of profits.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decisions are used to determine how to raise the cash necessary for investments.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successful investment is one that increases the value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duties of a corporate controller typically include the preparation of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obtain the necessary money a company sells financial assets or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any company should be to maximize current period profit.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profits is the same as maximizing the value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in business can be viewed as a long-term investment in reputation.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problems act as a hindrance to the goal of maximizing firm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are spurred on by incentive schemes that provide big returns if shareholders gain but are valueless if they do 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employee compensation plans are not designed properly, they can create incentives for errant behaviour by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Poorly performing companies are also more likely to be taken over by another firm. After the takeover, the old management team may find itself out on the street.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are subject to the scrutiny of specialists. Their actions are monitored by the security analyst who advises investors to buy, hold, or sell the company's shares.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agency problem is mitigated in practice through several devices.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your firm grows, you may decide to form a corporation. You many incorporate your firm federally, under the Canadian Business Corporation Act, or provincially, under the relevant provincial laws.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True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general factors may influence the decision of whether to organize as a sole proprietorship, a partnership, or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Factors that may influence the decision concerning organizational form would include: amount of capital needed in relation to amount of capital that can be raised, estimated sales volume, the extent of managerial expertise, the willingness to share profits, the importance of limited liability, a desire for the permanence of the organization, the issue of double taxation.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why corporations typically exhibit separation of ownership and management, as distinguished from sole proprietorships or partnerships.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reason corporations typically exhibit a separation of ownership and management is that ownership often includes a diverse amount of relatively small investors. Thus, it would be nearly impossible to coordinate these owners into decision makers. Also, many small investors are pleased in being relieved of management responsibilities. Therefore, the quality of management is likely to be better if those managers have been hired specifically for that function. Finally, the separation minimizes managerial disruptions that would occur with changing or deceased investors. Most sole proprietorships and partnerships are smaller firms that do not need, may not be able to afford, and may not desire even if they could afford, the existence of a separate management.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limited liability such an important aspect to investors?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investors would not be willing to commit their investment funds into projects if it were known they were risking more than those specific funds. Specifically in the case of separated ownership and management, shareholders may be unwilling to remain liable for decisions they did not have a hand in making. With the aversion to risk that is witnessed in general for many investors, it is questionable whether investors would direct their funds into financial assets that did not offer limited liability. Thus, the existence of limited liability may greatly affect the demand for corporate shares.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at least three examples each of real and financial assets that might appear on the balance sheet of General Motors.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Examples of real assets for General Motors: cash, raw materials inventory, production facilities, tools and machines, finished inventory of automobiles. Examples of financial assets that could have been issued by General Motors: common stock (different classes), preferred stock, corporate bonds, bank loans, et cetera. Of course, GM could show financial assets on the left side of their balance sheet also, such as: short-term investments in government securities, contracts receivable from the financing of their automobiles, or possibly residential mortgages (GM, through its subsidiaries, is a large originator of residential mortgages, although most would eventually be sold in the secondary market).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Distinguish between a firm's capital budgeting decision and financing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Examples of the capital budgeting decision for a firm could include: a decision to replace all of the firm's personal computers, a decision to expand the size of the production facility, a decision to buy a corporate jet, a decision to expand production into two new product lines, et cetera. Examples of the financing decision for a firm could include: a decision to issue corporate bonds rather than expand a bank loan, a decision to float a new issue of common stock, a decision to denominate a loan in Japanese yen rather than Canadian dollars, a decision to roll over short-term financing rather than borrow for a longer term, et cetera.</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interrelationship between a firm's financing and capital structure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the capital budgeting decision considers what to invest in and specifically how much to invest, this decision is importantly related to how the necessary funds should be raised. For example, if many other firms of similar risk have recently issued bonds, the supply of loanable funds may be low, which could affect the interest rate on such funds. Or, the current market value of common stock may be so low that management would prefer not to issue additional shares at this time. Alternatively, the existence of loan or bond covenants could restrict certain forms of borrowing. Finally, although certain forms of financing may appear attractive, they may not represent the targeted capital structure. Thus, elements of the financing decision need to be considered simultaneously with the capital budgeting decision.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examples of managerial goals other than the maximization of market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may attempt to maximize profits, or to maximize market share, or even to maximize their own benefits! Problems with maximizing profits can include the method of maximizing (i.e., is it in the long-run or short-run best interests of the firm?), the maintenance of product quality, ethical decision making, customer satisfaction, et cetera. Problems with market share can include economies of scale (i.e., low average cost of production), maintained profitability, increased liabilities, et cetera. Agency problems that relate to managerial compensation or perquisites that are not in the long-run interest of shareholders are another example of misguided goals.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why managers should use ethical decision making as a way to increase the profitability of a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can have an important impact on employee attitudes, investor actions, and customer retention. Further, all of these factors can have a large impact on the bottom line. The list of potential benefits for a firm that has developed a reputation for ethical operations can be long—easier employee recruitment, lower employee turnover, easier issue of primary securities, repeat business, good word of mouth, et cetera. In other words, the actions of all stakeholders can be positively affected when they perceive the firm to be ethical in its decisions.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agency problems in general, and offer at least three examples from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Whenever the firm's managers are different from the firm's owners, the potential exists for agency problems. Management may be taking advantage of the fact that corporate ownership is often quite diverse, such that none of the owners appears to be "minding the store." In those cases, it may be easy for top management to vote itself an excessive raise, or to redecorate the corporate suite, or to be lax on the justification of expense reports, or even to invest in projects that are "too safe." Why might managers choose safe projects? For example, the executive may have one year remaining on an employment contract and be more concerned with stable profits than with rising profits.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major decisions made by a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management can be broken down into (1) the investment, or capital budgeting decision, and (2) the financing decision. The firm has to decide on how much to invest and which real assets to invest in, and secondly, how to raise the necessary cash.</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does "real asset" mean? What is a "financial asset"?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 assets include all assets used in the production or sale of the firm's products or services. Real assets can be tangible or intangible. Financial assets are securities such as shares, sold by the firm to raise money, and represent claims on the firm's real assets and the cash generated by those assets.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 corporations ensure that managers' and shareholders' interests coincide?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Conflicts of interest between managers and shareholders can lead to agency problems. These problems are kept in check by compensation plans that link the well-being of employees to that of the firm; by monitoring of management by the board of directors, security holders, and creditors; and by the threat of takeover.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Tabulate and compare the differences among corporations, proprietorships and partnerships.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1110342" cx="3962400"/>
                  <wp:docPr name="https://www.eztestonline.com/783695/14295204221002200.tp4?REQUEST=SHOWmedia&amp;media=image001PRINT.png" id="0"/>
                  <a:graphic xmlns:a="http://schemas.openxmlformats.org/drawingml/2006/main">
                    <a:graphicData uri="http://schemas.openxmlformats.org/drawingml/2006/picture">
                      <pic:pic xmlns:pic="http://schemas.openxmlformats.org/drawingml/2006/picture">
                        <pic:nvPicPr>
                          <pic:cNvPr name="https://www.eztestonline.com/783695/14295204221002200.tp4?REQUEST=SHOWmedia&amp;media=image001PRINT.png" id="0"/>
                          <pic:cNvPicPr/>
                        </pic:nvPicPr>
                        <pic:blipFill>
                          <a:blip r:embed="rId2"/>
                          <a:stretch/>
                        </pic:blipFill>
                        <pic:spPr>
                          <a:xfrm>
                            <a:off x="0" y="0"/>
                            <a:ext cy="1110342" cx="3962400"/>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all investment decisions made by the financial manager multi-billion dollar investment?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Most investment decisions are smaller and simpler, such as purchase of trucks, machine tools or computer systems. But the objective is to add value to the firm.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discuss income trusts.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income trust is an investment fund, legally known as a mutual fund trust. Mutual fund trusts sell units to investors to raise money to purchase shares and debt of operating businesses. Mutual fund trusts are not operating companies but flow-through entities, in which the earnings on the investments are not taxed at the fund level, but rather are taxed in the hands of the unit holders. Unlike typical investment funds, which invest in many different companies, an income trust invests in only one company, making a unit similar to a share. Clever lawyers and financial experts were able to structure income trusts to dramatically reduce the taxes paid by the underlying business enterprise. One way this was accomplished was by having the income trust own both the debt and the equity of the underlying corporation. This allowed the corporation to be financed with a lot of debt, reducing its taxes. Income trusts became very popular, with some corporations converting to the trust structures and other business going public as trusts. On October 31, 2006, the Canadian federal government, fearing significant loss of tax revenue, changed the rules for the taxation of income trusts, taking away their tax advantage, and the income trust boom came to a sudden end.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specific arrangements can be used to ensure management is working towards shareholders' goals?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 Plans, board of directors, takeover threats, specialist monitoring, legal and regulatory requirements.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Brealey - Chapter 01 #99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Short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Brealey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1.1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1.2</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1.3</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1.4</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1.5</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1.6</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1.7</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Type: Multiple Choice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Type: Short Answer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Type: True False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2' Target='media/image0.png' Type='http://schemas.openxmlformats.org/officeDocument/2006/relationships/image'/><Relationship Id='rId1' Target='word/styles.xml' Type='http://schemas.openxmlformats.org/officeDocument/2006/relationships/styles'/></Relationships>
</file>