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methods of developing useful information from large data bases are dealt with under</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BSST.ASWC.17.01.07 - 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capturing, storing, and maintaining data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BSST.ASWC.17.01.07 - 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subject of </w:t>
            </w:r>
            <w:r>
              <w:rPr>
                <w:rStyle w:val="DefaultParagraphFont"/>
                <w:rFonts w:ascii="Times New Roman" w:eastAsia="Times New Roman" w:hAnsi="Times New Roman" w:cs="Times New Roman"/>
                <w:b/>
                <w:bCs/>
                <w:i w:val="0"/>
                <w:iCs w:val="0"/>
                <w:smallCaps w:val="0"/>
                <w:color w:val="000000"/>
                <w:sz w:val="22"/>
                <w:szCs w:val="22"/>
                <w:bdr w:val="nil"/>
                <w:rtl w:val="0"/>
              </w:rPr>
              <w:t>data mining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methods for developing useful decision-making information from large data 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data secure so that unauthorized individuals cannot access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computational procedure for 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the average for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BSST.ASWC.17.01.07 - 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mark their gender as male or female. The scale of measurement for gender is</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scale of measurement that is used to rank order the observation for a variable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hotels ask their guests to rate the hotel's services as excellent, very good, good, and poor. This 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measured on ordinal scale exhibits all the properties of data measured on</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interval scales.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an example of a variable that 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interval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the ratio or the ordinal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operations provide meaningful results for variables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any scale of measurement except 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 as non-numerical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non-negative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is an example of a variable that uses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measured a nominal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alphabetic.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rank order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scale of measurement that has an inherent zero value defined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scale suitable for quantitative data is</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interval or 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interval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raw material of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categorical.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entities on which data are collected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measurements collected for a particular element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interest for the elements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the data collected in a particular study are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never numeric.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mark their gender as male or female. Gender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interval-scale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ordinal-scale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observations will always be the same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either how much or how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labels used to identify attributes of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nonnumeric.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Ordinary arithmetic operations are meaningful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with 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with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with quantitative or 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neither quantitative or categorical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numbers consist of numeric values. Therefore, social security number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a quantitative or a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exchange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categorical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a quantitative or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quantitative nor categorical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ease of data entry into a university database, 1 denotes that the student is an undergraduate and 2 indicates that the student is a graduate student. In this case data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categorical nor 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operations are inappropriate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categorical and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data 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at the same, or approximately the same point in time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over several time periods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controlled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do not control variables of interest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uncontrolled 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of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control variables of interest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observational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summaries of data, which may be tabular, graphical, or numerical,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the process of drawing inferences about the sample based on the characteristics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drawing inferences about the population based on the information taken from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all elements of interest in a particular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portion of the population selected to represent the population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800 students in a university, 240 or 30% are Business majors. The 30%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400 students in a university, 80 or 20%  are Business majors. Based on the above information, the school's paper reported that "20% of all the students at the university are Business majors." This report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residents of a city are polled to obtain information on voting intentions in an upcoming city election. The five hundred residents in this study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statistics professor asked students in a class their ages. On the basis of this information, the professor states that the average age of all the students in the university is 24 years.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factory regularly requests a graphical summary of all employees' salaries. The graphical summary of salaries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Transportation of a city has noted that on the average there are 17 accidents per day. The average number of accidents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analyzing sample data in order to draw conclusions about the characteristics of a population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summarization.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post office, the mailboxes are numbered from 1 to 4,500. These numbers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numbers are sequential, the data is 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in a sample of 190 students at City College is 22. As a result of this sample, it can be concluded that the average age of all the students at City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more than 22, since the population is always larger than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less than 22, since the sample is only a part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not be 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around 22.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a sample is a subset of the population, the sample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smaller than the mean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larger than the mean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equal to the mean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around the mean of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scale of measurement used for variable data that is simply a label for the purpose of identifying the attribute of an element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data set, the number of elements will always be the same as the number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scale of measurement can be either numeric or non-numeric?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 the ratio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a candy bar in ounces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height of a building, measured in feet,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interviewer has made an error in recording the data. This type of error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acquisition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non-experimental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conglomerate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Census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study to collect data on the entire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study to collect data on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 to collect data on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 to collect data on the entire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experimental studies, the variable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numerical.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numerical.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observational studies, the variable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numerical.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numerical.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scales of measurement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scales of measurement are appropriate for quantitative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and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larger than the 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smaller than the 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larger or smaller than the 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equal to the size of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of a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all items of interest in a particular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the same size as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random sample of 200 items, 5 items were defective. An estimate of the percentage of defective items in the population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street, the houses are numbered from 300 to 450. The house numbers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quantitative and 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quantitative nor categorical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to collect data on the entire population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1,600 registered voters, 912 or 57%  approve of the way the President is doing his job. The 57% approval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1,600 registered voters, 912 or 57% approve of the way the President is doing his job. A political pollster estimates: "Fifty-seven percent of all voters approve of the President." This statement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data analysts define big data by referring to the three V’s of data, which include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​Velocity.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BSST.ASWC.17.01.07 - 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 is an analytical technique that falls in the category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BSST.ASWC.17.01.06 -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models, which generate solutions that maximize or minimize some objective subject to a set of constraints, fall into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BSST.ASWC.17.01.06 -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which is the use of probability and statistical computer models to better understand risk, falls under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BSST.ASWC.17.01.06 -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analytical techniques that yield a best course of action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Analytics is generally thought to comprise three broad categories of techniques that include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experimental statistical study ever conducted is believed to be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​Diphtheria.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categorical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our age on your last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our cell phone area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our accounting class start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our high school graduation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applications of data mining have been made by companies with a strong _______ focus.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BSST.ASWC.17.01.07 - 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Dr. Kurt Thearling, a leading practitioner in the field, defines data mining as “the _________ extraction of _________ information from databases”.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thorough, insightful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timely,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automated, 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BSST.ASWC.17.01.07 - 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firm that sells or leases business database services to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Dun &amp; Bradstreet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 Jones &amp; 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interval scale of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​Standardized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duration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ID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​Vehicle miles-per-gallon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observations in a complete data set having 10 elements and 5 variables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descriptive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histogram depicting the age distribution for 30 randomly selected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n estimate of the number of Alaska residents who have visited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table summarizing the data collected in a sample of new-car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proportion of mailed-out questionnaires that were returned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Facts and figures that are collected, analyzed and summarized for presentation and interpretation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type of observational study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BSST.ASWC.17.01.03 - 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ceremonies at a university, six graduates were asked whether they were in favor of (identified by 1) or against (identified by 0) abortion. Some information about these graduates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731"/>
              <w:gridCol w:w="1725"/>
              <w:gridCol w:w="1726"/>
              <w:gridCol w:w="1731"/>
              <w:gridCol w:w="1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Graduate</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Sex</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Age</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Abortion Issue</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Class Rank</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Marissa</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Wendy</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Edward</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Jennifer</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bottom"/>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variables (Sex, Age, Abortion Issue, Class rank) are categorical and which are quantitative variables?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arithmetic operations appropriate for the variable "abortion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28"/>
                    <w:gridCol w:w="6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quantitative</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issue of Fortune Magazine reported that the following companies had the lowest sales per employee among the Fortune 500 companies.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288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vMerge w:val="restart"/>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Sales per Employee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(In $1,000s)</w:t>
                  </w:r>
                </w:p>
              </w:tc>
              <w:tc>
                <w:tcPr>
                  <w:tcW w:w="2880" w:type="dxa"/>
                  <w:vMerge w:val="restart"/>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Sales</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Rank</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Company</w:t>
                  </w:r>
                </w:p>
              </w:tc>
              <w:tc>
                <w:tcPr>
                  <w:vMerge/>
                  <w:vAlign w:val="center"/>
                </w:tcPr>
                <w:p/>
              </w:tc>
              <w:tc>
                <w:tcPr>
                  <w:vMerge/>
                  <w:vAlign w:val="center"/>
                </w:tcP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Seagate Technology</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42.20</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285</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SSMC</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42.19</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414</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Russel</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41.99</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480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Maxxam</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40.88</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485</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Dibrell Brothers</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22.56</w:t>
                  </w:r>
                </w:p>
              </w:tc>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470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quantitative; Sales rank: categorical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shows the temperatures (high, low) and weather conditions in a given Sunday for some selected world cities. For the weather conditions, the following notations are used: c = clear; cl = cloudy; sh = showers; pc = partly cloudy.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16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City</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Hi</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Lo</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Condition</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Acapulco</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Bangkok</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City</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sh</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Montreal</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Paris</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Rome</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cl</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Toronto</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c>
                <w:tcPr>
                  <w:tcW w:w="216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which variables are arithmetic operations appropriate and for which are they not appropriate?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quantitative, Lo: quantitative, Condition: categorical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appropriate, Lo: appropriate, Condition: not appropriate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shows the yearly income distribution of a sample of 200 employees at MNM,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Yearly Income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(In $1,000s)</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Number</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of Employees</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20 - 24</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25 - 29</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30 - 34</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35 - 39</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40 - 44</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have yearly incomes of $35,000 or more?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Does the figure computed in part a exemplify statistical inference? If no, what kind of statistical information does it represent?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the president of the company said that "45% of all our employees' yearly incomes are $35,000 or more." What kind of statistical information does the president's statement represent?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statement made in Part c, can we be assured that more than 45% of all employees' yearly incomes are at least $35,000? Explain.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of the sample have yearly incomes of $29,000 or less?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presented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 results are represented in the above data set?</w:t>
                  </w:r>
                </w:p>
              </w:tc>
            </w:tr>
          </w:tbl>
          <w:p>
            <w:pPr>
              <w:pStyle w:val="p"/>
              <w:bidi w:val="0"/>
              <w:spacing w:before="0" w:beforeAutospacing="0" w:after="0" w:afterAutospacing="0"/>
              <w:jc w:val="left"/>
            </w:pP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47"/>
                    <w:gridCol w:w="6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it is descriptive statistics.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simply an inference and approximation based on the sample information.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 | 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issue of a national magazine reported that in a national public opinion survey conducted among 2,000 individuals, 56% were in favor of gun control, 40% opposed gun control, and 4% had no opinion on the subject.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in this survey?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is in favor of gun control?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have no opinion on the subject?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2000 individuals who were approached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business graduates.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Income (In $1,000s)</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Number of Graduates</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15 - 19</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20 - 24</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25 - 29</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30 - 34</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35 - 39</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$30,000?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$25,000?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business graduates do you estimate to have starting salaries of at least $20,000?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43"/>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Inc., a manufacturer of electric guitars, is a small firm with 50 employees. The table below shows the hourly wage distribution of the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Hourly Wages (In Dollars)</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Number of Employees</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10 - 13</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14 - 17</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18 - 21</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22 - 25</w:t>
                  </w:r>
                </w:p>
              </w:tc>
              <w:tc>
                <w:tcPr>
                  <w:tcW w:w="43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employees receive hourly wages of at least $18?</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have hourly wages of at least $18?</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have hourly wages of less than $14?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43"/>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BSST.ASWC.17.01.04 -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information regarding the top eight Fortune 500 companies was presented in an issue of </w:t>
            </w:r>
            <w:r>
              <w:rPr>
                <w:rStyle w:val="DefaultParagraphFont"/>
                <w:rFonts w:ascii="Times New Roman" w:eastAsia="Times New Roman" w:hAnsi="Times New Roman" w:cs="Times New Roman"/>
                <w:b w:val="0"/>
                <w:bCs w:val="0"/>
                <w:i/>
                <w:iCs/>
                <w:smallCaps w:val="0"/>
                <w:color w:val="000000"/>
                <w:sz w:val="22"/>
                <w:szCs w:val="22"/>
                <w:bdr w:val="nil"/>
                <w:rtl w:val="0"/>
              </w:rPr>
              <w:t>Fortune Magazine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144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vMerge w:val="restart"/>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Sales</w:t>
                  </w:r>
                  <w:r>
                    <w:br/>
                  </w:r>
                  <w:r>
                    <w:rPr>
                      <w:rStyle w:val="DefaultParagraphFont"/>
                      <w:rFonts w:ascii="Times New Roman" w:eastAsia="Times New Roman" w:hAnsi="Times New Roman" w:cs="Times New Roman"/>
                      <w:b/>
                      <w:bCs/>
                      <w:i w:val="0"/>
                      <w:iCs w:val="0"/>
                      <w:smallCaps w:val="0"/>
                      <w:color w:val="000000"/>
                      <w:sz w:val="22"/>
                      <w:szCs w:val="22"/>
                      <w:bdr w:val="nil"/>
                      <w:rtl w:val="0"/>
                    </w:rPr>
                    <w:t>$ Millions</w:t>
                  </w:r>
                </w:p>
              </w:tc>
              <w:tc>
                <w:tcPr>
                  <w:tcW w:w="1440" w:type="dxa"/>
                  <w:vMerge w:val="restart"/>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Sales</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Rank</w:t>
                  </w:r>
                </w:p>
              </w:tc>
              <w:tc>
                <w:tcPr>
                  <w:tcW w:w="1440" w:type="dxa"/>
                  <w:vMerge w:val="restart"/>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Profit</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 Millions</w:t>
                  </w:r>
                </w:p>
              </w:tc>
              <w:tc>
                <w:tcPr>
                  <w:tcW w:w="1440" w:type="dxa"/>
                  <w:vMerge w:val="restart"/>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Profit</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Rank</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Company</w:t>
                  </w:r>
                </w:p>
              </w:tc>
              <w:tc>
                <w:tcPr>
                  <w:vMerge/>
                  <w:vAlign w:val="center"/>
                </w:tcPr>
                <w:p/>
              </w:tc>
              <w:tc>
                <w:tcPr>
                  <w:vMerge/>
                  <w:vAlign w:val="center"/>
                </w:tcPr>
                <w:p/>
              </w:tc>
              <w:tc>
                <w:tcPr>
                  <w:vMerge/>
                  <w:vAlign w:val="center"/>
                </w:tcPr>
                <w:p/>
              </w:tc>
              <w:tc>
                <w:tcPr>
                  <w:vMerge/>
                  <w:vAlign w:val="center"/>
                </w:tcP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161,315</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2,956</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144,416</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22,071</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Stores</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139,208</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4,430</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Exxon</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100,697</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6,370</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Electric</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100,469</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9,269</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Int'l Business Machines</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81,667</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6,328</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Citigroup</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76,431</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5,807</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Philip Morris</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57,813</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5,372</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Boeing</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56,154</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1,120</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AT&amp;T</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53,588</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6,398</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variables are categorical and which are quantitative variables?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measurement scale is used for each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28"/>
                    <w:gridCol w:w="6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and Profits are quantitative</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Rank, and Profits Rank are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ratio</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Rank: ordinal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ratio</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Rank: ordinal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regarding a sample of seven students is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110"/>
              <w:gridCol w:w="1620"/>
              <w:gridCol w:w="1530"/>
              <w:gridCol w:w="1710"/>
              <w:gridCol w:w="108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Student</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Identification Number</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Grade Point Average</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Classification</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Gender</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Rank in Class</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Adam</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1234</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2.89</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Senior</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Brandon</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8978</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2.01</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Junior</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6578</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3.97</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Freshman</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Marissa</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2345</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3.98</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Sophomore</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Michelle</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8901</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2.67</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Senior</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Wendy</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7789</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Senior</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11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Webster</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6780</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3.77</w:t>
                  </w:r>
                </w:p>
              </w:tc>
              <w:tc>
                <w:tcPr>
                  <w:tcW w:w="1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Freshman</w:t>
                  </w:r>
                </w:p>
              </w:tc>
              <w:tc>
                <w:tcPr>
                  <w:tcW w:w="10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Male</w:t>
                  </w:r>
                </w:p>
              </w:tc>
              <w:tc>
                <w:tcPr>
                  <w:tcW w:w="11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variables are categorical and which are quantitative variables?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measurement scale is used for each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49"/>
                    <w:gridCol w:w="3643"/>
                    <w:gridCol w:w="3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Grade point average is quantitative. All others are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Number: nominal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Grade Point Average: ratio</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ordinal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nominal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Rank in Class: ordinal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information regarding the ten richest Americans was reported in a recent issue of </w:t>
            </w:r>
            <w:r>
              <w:rPr>
                <w:rStyle w:val="DefaultParagraphFont"/>
                <w:rFonts w:ascii="Times New Roman" w:eastAsia="Times New Roman" w:hAnsi="Times New Roman" w:cs="Times New Roman"/>
                <w:b w:val="0"/>
                <w:bCs w:val="0"/>
                <w:i/>
                <w:iCs/>
                <w:smallCaps w:val="0"/>
                <w:color w:val="000000"/>
                <w:sz w:val="22"/>
                <w:szCs w:val="22"/>
                <w:bdr w:val="nil"/>
                <w:rtl w:val="0"/>
              </w:rPr>
              <w:t>Forbes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16"/>
              <w:gridCol w:w="1182"/>
              <w:gridCol w:w="1362"/>
              <w:gridCol w:w="643"/>
              <w:gridCol w:w="1182"/>
              <w:gridCol w:w="2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Name</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Ranking</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Worth</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($Billions)</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Age</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Marital Status</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Source</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Gates, William</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59.0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Buffett, Warren</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52.0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Berkshire Hathaway</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Adelson, Sheldon</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28.0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casinos, hotels</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Ellison, L. J.</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26.0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Oracle</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Brin, Sergey</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18.5</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Google</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Page, Larry</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18.5</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Google</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Kerkorian, Kirk</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divorced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 casinos</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Dell, Michael</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17.2</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Dell</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Koch, Charles</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oil, commodities</w:t>
                  </w:r>
                </w:p>
              </w:tc>
            </w:tr>
            <w:tr>
              <w:tblPrEx>
                <w:jc w:val="left"/>
                <w:tblCellMar>
                  <w:top w:w="0" w:type="dxa"/>
                  <w:left w:w="0" w:type="dxa"/>
                  <w:bottom w:w="0" w:type="dxa"/>
                  <w:right w:w="0" w:type="dxa"/>
                </w:tblCellMar>
              </w:tblPrEx>
              <w:trPr>
                <w:cantSplit w:val="0"/>
                <w:jc w:val="left"/>
              </w:trPr>
              <w:tc>
                <w:tcPr>
                  <w:tcW w:w="20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Koch, David</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c>
                <w:tcPr>
                  <w:tcW w:w="6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c>
                <w:tcPr>
                  <w:tcW w:w="11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w:t>
                  </w:r>
                </w:p>
              </w:tc>
              <w:tc>
                <w:tcPr>
                  <w:tcW w:w="2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oil, commodities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variables are categorical and which are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measurement scale is used for each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1"/>
                    <w:gridCol w:w="3599"/>
                    <w:gridCol w:w="3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Worth and Age are quantitative</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Ranking, Marital Status, and Source are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Ranking: ordinal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Worth: ratio</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Age: ratio</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Marital Status: nominal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Source: nominal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national weather report gives the temperatures and weather conditions on the previous day in cities across the nation.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350"/>
              <w:gridCol w:w="2520"/>
              <w:gridCol w:w="1080"/>
              <w:gridCol w:w="99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City</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Condition</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Albany, N.Y.</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cloudy</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clear</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Dallas-Ft.Worth</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89</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cloudy</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Denver</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clear</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Hartford</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cloudy</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Honolulu</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clear</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Kansas City</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93</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clear</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Los Angeles</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cloudy</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Nashville</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94</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rain</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City</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rain</w:t>
                  </w:r>
                </w:p>
              </w:tc>
            </w:tr>
            <w:tr>
              <w:tblPrEx>
                <w:jc w:val="left"/>
                <w:tblCellMar>
                  <w:top w:w="0" w:type="dxa"/>
                  <w:left w:w="0" w:type="dxa"/>
                  <w:bottom w:w="0" w:type="dxa"/>
                  <w:right w:w="0" w:type="dxa"/>
                </w:tblCellMar>
              </w:tblPrEx>
              <w:trPr>
                <w:cantSplit w:val="0"/>
                <w:jc w:val="left"/>
              </w:trPr>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Philadelphia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rain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there in the above data set?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variables are categorical and which are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measurement scale is used for temperature and weather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7"/>
              <w:gridCol w:w="6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3"/>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quantitative</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Condition is categorical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(Hi and Lo): interval</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Condition: nominal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age distribution of a sample of 180 students at a local college.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395"/>
              <w:gridCol w:w="2835"/>
              <w:gridCol w:w="3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Age of Students</w:t>
                  </w:r>
                </w:p>
              </w:tc>
              <w:tc>
                <w:tcPr>
                  <w:tcW w:w="37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Number of Students</w:t>
                  </w:r>
                </w:p>
              </w:tc>
            </w:tr>
            <w:tr>
              <w:tblPrEx>
                <w:jc w:val="left"/>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15 - 19</w:t>
                  </w:r>
                </w:p>
              </w:tc>
              <w:tc>
                <w:tcPr>
                  <w:tcW w:w="37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36</w:t>
                  </w:r>
                </w:p>
              </w:tc>
            </w:tr>
            <w:tr>
              <w:tblPrEx>
                <w:jc w:val="left"/>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20 - 24</w:t>
                  </w:r>
                </w:p>
              </w:tc>
              <w:tc>
                <w:tcPr>
                  <w:tcW w:w="37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44</w:t>
                  </w:r>
                </w:p>
              </w:tc>
            </w:tr>
            <w:tr>
              <w:tblPrEx>
                <w:jc w:val="left"/>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25 - 29</w:t>
                  </w:r>
                </w:p>
              </w:tc>
              <w:tc>
                <w:tcPr>
                  <w:tcW w:w="37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60</w:t>
                  </w:r>
                </w:p>
              </w:tc>
            </w:tr>
            <w:tr>
              <w:tblPrEx>
                <w:jc w:val="left"/>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30 - 34 </w:t>
                  </w:r>
                </w:p>
              </w:tc>
              <w:tc>
                <w:tcPr>
                  <w:tcW w:w="37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38</w:t>
                  </w:r>
                </w:p>
              </w:tc>
            </w:tr>
            <w:tr>
              <w:tblPrEx>
                <w:jc w:val="left"/>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35 - 39</w:t>
                  </w:r>
                </w:p>
              </w:tc>
              <w:tc>
                <w:tcPr>
                  <w:tcW w:w="37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w:t>
                  </w:r>
                </w:p>
              </w:tc>
            </w:tr>
            <w:tr>
              <w:tblPrEx>
                <w:jc w:val="left"/>
                <w:tblCellMar>
                  <w:top w:w="0" w:type="dxa"/>
                  <w:left w:w="0" w:type="dxa"/>
                  <w:bottom w:w="0" w:type="dxa"/>
                  <w:right w:w="0" w:type="dxa"/>
                </w:tblCellMar>
              </w:tblPrEx>
              <w:trPr>
                <w:cantSplit w:val="0"/>
                <w:jc w:val="left"/>
              </w:trPr>
              <w:tc>
                <w:tcPr>
                  <w:tcW w:w="13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w:t>
                  </w:r>
                </w:p>
              </w:tc>
              <w:tc>
                <w:tcPr>
                  <w:tcW w:w="37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students in the sample, what percentage is younger than 20 years of age?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is at least 30 years of age?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the students at the college do you estimate to be younger than 25 years of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1"/>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22.22%</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44.44%</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highway patrol is interested in determining the average speed of automobiles traveling on I-75 between Chattanooga and Atlanta. To accomplish this task, the speed of every tenth car passing a particular point on I-75 is recorded.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for this study?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constitutes the sample?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Is speed a categorical or a quantitative variable?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measurement scale is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7"/>
                    <w:gridCol w:w="6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automobiles on I-75</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tenth cars</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BSST.ASWC.17.01.02 -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BSST.ASWC.17.01.05 -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 01 - Data and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 Data and Statistics</dc:title>
  <cp:revision>0</cp:revision>
</cp:coreProperties>
</file>