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business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responsibility for the occurrence of an event causing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governing commercial relationships and the enforcement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governing procedures involved when one person sues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providing members of a society with established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Kamal is a computer technician who is about to enter into a one-year contract to provide IT services to a real estate agency. From Kamal’s perspective, what is the most important function of this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penalties for non-compliance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deal fairly with unexpected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resolve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for the future and enforce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objective of business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of business ideas and tangible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losses are borne by those who cause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imposition of fines on those who breach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planning by ensuring compliance with commitments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group of entrepreneurs undertaking a business venture have agreed on the roles each will assume in the business, but they must now determine the form of business structure for the enterprise. What does the law facilitate by offering entrepreneurs different business structure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of degree of exposure to liability for business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that make written agreements between parties binding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to maximize the protections that the law extends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certainty for activities conducted in the commercial arena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I’mNottaSoSmart Inc. overlooked the proper registration of its patent for a unique relay component used in its new software before release for public sale. A year later it discovered a competitor had used the component in its just-released patented software. Which of the following best describes the consequences to the competitor for its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Unprotected intellectual property can be used with impunity.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Theft of business property is a criminal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 law infringements are punishable offences.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Losses due to theft of business property are recoverable.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Globe Investment Inc. has discovered that one of its employees has been overcharging clients for the company’s services. The employee has been terminated. What type of law determined the employee’s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Novel Swings Inc. has a contract to begin construction of a school’s swing set on June 15th, and work is to be completed by August 1st. After weeks of wet weather, the ground was unsuitable for work to begin in June and Novel will not meet the completion deadline. Which of the following best describes the legal statutes of the contractual relationship between Novel Swings and the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is void due to wet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requires renegotiation.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is in good 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has been breached.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Canadian law require businesses to protect their customer’s private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prohibited by federal legislation from collecting information about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legislation prohibits all disclosure of any information about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required by provincial legislation to destroy all information about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and provincial legislation govern the collection, use, and disclosure of personal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comprehensive plan for dealing with legal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principles and values for determining right and wrong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resolve disputes between conflicting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impose legal responsibility for an event or loss that has occurred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contract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litigation of parties committing contractual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prescribe principles and values for use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right and wrong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expectations and facilitate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law regulates the use of tanning beds in Nova Scotia?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Tanning Beds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Criminal Code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Constitution of the World Health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Champion Well Drilling Inc. is being sued for rupturing a gas line while drilling a well on a customer’s property. How might Champion best avoid similar risks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developing and implementing a legal risk management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limiting itself to zero-risk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ensuring it has sufficient resources set aside to pay out future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hiring a mediator to assist in resolving future legal disputes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Organic Veggies’4’U Inc. has entered into a one-year, extendable supplier contract with EcoWise Fertilizers Ltd. for the delivery of 1.5-ton pallets of worm castings fertilizer at a price of $2,000 per ton in March and June. What type of role do contract law and its contributions to the establishment of this business relationship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facilitating role, providing definition, context, and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role, facilitating better environmental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litigation role, defining clear areas of liability for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governing role, providing a comprehensive action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legal contract contribute to a business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contributes uncertainty of liability in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defines the moral principles and values of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principles of paramount to govern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gives structure, predictability, and security to the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is SPAM different from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 is solicited by the recipient.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 is electronic messaging that is unsolicited by the recipient.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 is customized to the recipient for maximum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 is expensive because it is directed to a large number of recipients.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legal consequence might a business face were it to advertise an untrue statement of fact about its competitor?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for defamation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for passing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prosecution under the </w:t>
                  </w:r>
                  <w:r>
                    <w:rPr>
                      <w:rStyle w:val="DefaultParagraphFont"/>
                      <w:rFonts w:ascii="Times New Roman" w:eastAsia="Times New Roman" w:hAnsi="Times New Roman" w:cs="Times New Roman"/>
                      <w:b w:val="0"/>
                      <w:bCs w:val="0"/>
                      <w:i/>
                      <w:iCs/>
                      <w:smallCaps w:val="0"/>
                      <w:color w:val="000000"/>
                      <w:sz w:val="22"/>
                      <w:szCs w:val="22"/>
                      <w:bdr w:val="nil"/>
                      <w:rtl w:val="0"/>
                    </w:rPr>
                    <w:t>Criminal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how law protects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rules with penalties and making those who break the law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ethical rules and minimizing risks before they materialize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constraining business activity and regulating commercial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unknown contingencies to avoid irreconcilable disputes between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Jim has retained a lawyer to file a lawsuit claiming economic loss due to theft of business revenues by his partner. What form of dispute resolution has Jim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reconciliation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Groot Industries Inc. requires more space in order to expand its business. Which of the following is a legal decision that Groot Industries Inc. must now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should be hired to construct a new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its new premises will be regulated by health and fire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buy, build, or lease additional premises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obtain insurance for its new premises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commonly used alternative dispute resolution methods for avoiding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negotiation, and reconciliation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arbitration, and 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mediation, and 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negotiation, mediation, and arbitration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law is the vehicle for ensuring that those affected by a failed business are treated fairly, reasonably, and in accordance with agreed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bankruptcy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Olivia is suing a supplier for breach of contract. Assuming she is successful, what remedy might she expect to receive from the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punitive damages based on the seriousness of the contract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aggravated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sum of money that will put her in the position that she would have been had the contract been fulfilled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nature of the mediation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submission to litigation of the dispute before a judge in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negotiated resolution with the assistance of a neutral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submission to an arbitrator’s binding decision to resolve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renegotiation of the contract with the assistance of a judge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goal of the Canadian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facilitate commerce and mediation of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facilitate arbitration and 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facilitate free trade and planning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facilitate planning, protection, dispute resolution, and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standard forms of business structure available to entrepreneurs to facilitate creation of a for-profit business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owner, proprietor, and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 partnership, and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partnership, proprietor, and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owner, proprietor, and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exemplifies a protective element of Canadian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seeks to make those who break the law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sets rules in order to encourage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sets rules in order to encourage complacence.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rules that prohibit making commitments.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how business law guides business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sets rules and penalties to encourage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sets specific codes of ethics to guide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seeks levels of compensation exceeding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limits executive compensation to guide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is mediation different from arbitration and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is free and does not require the assistance of a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is time-consuming and tends to be 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results in an informal, non-binding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involves the use of a neutral party to assist with resolution of the dispute.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Alpha Textile Ltd. has developed a line of clothing and is considering using the brand name Kalvin Clein in order to take advantage of the familiarity of its target market with a well-known designer named Calvin Klein. What legal consequences might Alpha Textile Ltd. face if it proceeds with its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sued for negligence by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proceedings for breach of trademark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sued for damages by Calvin Klein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legal consequences because it is not actually using the name Calvin Klein.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Evergreen Solutions Inc. intends to sell its database of customer contact information to a telemarketing firm. What infraction might Evergreen Solutions Inc. be committing if it proceeds with this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Criminal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financially profitable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Canadian business law consists of a set of established bilingual rules governing commercial relationships that exclude enforcement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offers an attractive commercial environment for entrepreneurs because it has an established set of laws comprised of rules and principles intended to guide conduct in business relationships and protect the property of persons and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tanning salon that permits underage tanning may face prosecution under provincial legislation</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law refers to a collection of rules used to establish contracts as binding agreements between contracting parties and to ensure their obligations can be legally enforced.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is an expensive and lengthy process that involves one business entity attempting to find a resolution for a conflict caused by the other party to the contract by actively engaging in negotiations aided by a neutral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is usually the most cost-effective method for resolving legal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complexity in business relationships is one of the most important contributions the law can make to the commercial arena.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goals of Canadian law is to ensure that </w:t>
            </w:r>
            <w:r>
              <w:rPr>
                <w:rStyle w:val="DefaultParagraphFont"/>
                <w:rFonts w:ascii="Times New Roman" w:eastAsia="Times New Roman" w:hAnsi="Times New Roman" w:cs="Times New Roman"/>
                <w:b w:val="0"/>
                <w:bCs w:val="0"/>
                <w:i w:val="0"/>
                <w:iCs w:val="0"/>
                <w:smallCaps w:val="0"/>
                <w:color w:val="000000"/>
                <w:sz w:val="24"/>
                <w:szCs w:val="24"/>
                <w:bdr w:val="nil"/>
                <w:rtl w:val="0"/>
              </w:rPr>
              <w:t>losses are paid for by the parties responsible for creating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that neglects to protect its intellectual property may have its ideas taken with impunity by a competitor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type of business dispute resolution, Canadian law requires that a judge must decide the amount of the loss to prevent hard feelings between the parties and allow the business relationship to be maintained.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contract provides the legal backdrop to commercial relationships by defining the rights and obligations of the parties, but it is the business relationship itself that will determine whether, in a conflict, the parties will insist upon strict enforcement of their legal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mediation process is only available in limited circumstances and is usually more time-consuming and costly than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that agree to submit disputes to a neutral party who will ultimately make a binding decision to resolve the dispute are agreeing to participate in the arbitration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that have been unable to resolve complex contractual disputes may have to turn to litigation as the last resort to, among other things, establish the liability of one business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that fails to explore different modes of carrying out business may suffer unnecessary losses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Liability between parties engaged in a contractual business relationship refers specifically to the legal responsibility of one party to the other for any event or loss that may occur due to breach of the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rule of law that a party who suffers a breach of contract is entitled to be put in the position it would have been in had the contract been fulfilled.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litigation process, the party initiating a claim for breach of contract is obligated to prove its case, and the judge is obligated to be as objective as possible in determining whether the case of breach has been proven.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supplier who commits to a contract is free of any legal obligations for direct and foreseeable financial consequences that the other party to the contract may experience should the supplier breach the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risk management plan involves a business strategy that may require legal supervision to reduce the probability and severity of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main reasons one party to a contract might decide to overlook a breach of contract by the other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party to a contract might decide to overlook a breach of the contract if it is a minor breach and maintaining the business relationship is important and desirable. A minor breach is more likely to be quickly resolved directly between the parties, while litigation is a slow and expensive process for resolving a dispute.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law protects members of society, and provide two examples of how a business or client might be protected by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protects members of society in two ways: (1) it sets rules with penalties in order to encourage compliance, and (2) it seeks to make those who break the law accountable for their misconduct.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law also protects businesses by setting penalties and ensuring accountability. For example, if one business misappropriates another business’s legally protected commercial idea, the law can censure that conduct. As well, the law ensures that, for example, if a law firm gives negligent advice to a client, that client can sue the firm for associated losses.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steps that parties must go through to achieve the consensus reflected in a contract. What role does a lawyer play in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one party has identified a need and will make a proposal to another party for an exchange that will satisfy that need. If the other party sees benefit in making the exchange, the parties will negotiate until they arrive at mutually acceptable terms. Typically, each party will have a lawyer whose role is to provide legal advice throughout the negotiation process and, once consensus is reached, to then accurately document the terms of the agreement in a contract.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Lawsuits come to court for either of two reasons: there is a dispute about the facts that actually occurred or there is a dispute about the way the law treats the parties. Describe the role and obligations of the judge, including what details must be considered and what must be proven to the court to allow it to reach a decision resolving the dispute.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judge is to review the claim and consider the contract and other evidence, as well as legal arguments presented by both sides to determine what the agreement between the parties actually was and what laws apply. The judge is obligated to then impartially apply the law in an objective manner to determine whether the initiating party’s claim has been proven, and, if so, what legal consequences would provide a remedy to make up for the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how the law of contract facilitates commercial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contract provides a way for parties to enter into binding agreements, thereby creating a measure of security and certainty in their business operations. Contract law also allows business enterprises to plan for the future and to enforce their expectations.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main reasons that some business disputes must be resolved in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reasons a court must decide some business disputes involve instances where the parties are unwilling or unable to negotiate a settlement themselves, or where there is no agreement between the parties to accept arbitration of disputes or to refer disputes to mediation.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an employer prefer to pay a severance package to an employee rather than fire the employee outright?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and money saved in avoiding a court battle may more than offset the cost of the severance package. It may also be difficult to fire an employee without clear evidence of misconduct or incompetence.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Knowledge of Law as a Business Asset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Knowledge of Law as a Business Asset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