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01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Financial accounting can be considered a process involving the collection and processing of financial information to assist the decision-making needs of parties internal to an organisation.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regulation of accounting can be argued to be necessary to protect the information rights of parties not involved in the day-to-day operations of the organisation.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financial statements and supporting notes included in an annual report presented to shareholders at a company's annual general meeting is an example of general-purpose financial statements.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There has been a trend by governments and government departments towards adopting specialised public-sector related standards.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Directors could elect not to comply with an accounting standard on the grounds that applying the particular accounting standard would cause the accounts not to present a 'true and fair view'.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Securities and Investment Commission (ASIC) has the responsibility, among other things, to monitor and regulate various investment products and superannuation.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Accounting Standards Board (AASB) issues only one set of accounting standards which have general applicability to the private, public and not-for-profit sectors.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role of the Financial Reporting Council is to provide broad oversight of the process for setting standards in Australia, including the authority to direct the AASB to develop, amend or revoke a particular standard.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Accounting cannot be considered to be ‘culture free' because the value systems of accountants may be expected to be related to and derived from the values of the society with special reference to work related values and, as such, impacts on accounting systems.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very specific about what must, and must not, be included in the Directors' Report that is attached to a company's financial statements.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main role of the Financial Reporting Council (FRC) is to develop a new conceptual framework for financial reporting.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role of the International Financial Reporting Interpretations Committee (IFRIC) is to review accounting issues that are likely to receive divergent or unacceptable treatment in the absence of authoritative guidance.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role of the Financial Reporting Panel (FRP) is to resolve disputes between ASIC and companies concerning accounting treatments in their financial reports.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governance is the framework of rules, relationships, systems and processes within and by which authority is exercised and controlled in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Disclosing entities generally, are entities that have: securities (including debentures) quoted on the ASX; issued securities (including debentures) pursuant to a prospectus or a takeover scheme; and borrowing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Statements of Accounting Concepts within the Conceptual Framework are developed by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two key ways management accounting is different from financial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accounting provides special-purpose information to people external to the firm and it is highly regulated.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accounting provides information for the day-to-day running of an organisation and it is governed by the requirements of ASIC.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accounting is focused on providing information to shareholders who wish to have input into the management of the organisation and it is regulated by generally accepted accounting principles.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accounting focuses on providing information for internal users and it is largely unregulated.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requires which of the following to be included in a Directors' Declaration?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State whether in their opinion the financial statements comply with accounting standards and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State whether in their opinion the financial statements give a true and fair view of the financial position and financial performance of the entity.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State whether or not in their opinion, when the declaration was made, there were reasonable grounds to believe that the company would be able to pay its debts as they become due.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State details of directors' emoluments.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 State principal activities of the entity.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given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and V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Pursuant to Corporate Law Economic Reform Program (CLERP) issued in October 2003, which of the following is/are required to provide a written declaration to the board of directors that the annual financial statements are in accordance with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Australian Accounting Standards and that the financial statements present a true and fair view of the entity's financial position and performance?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independent director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financial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 and chief financial officer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AASB are initials that stand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Australian Accounting Standards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&amp; Auditing Standards Bureau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Australian Accounting Standards Bureau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&amp; Auditing Supervision Board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AASB's responsibilities include: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developing accounting standards that have the force of law under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setting ethical guidelines for the accounting profession.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formulating standards to be used by the entities in the public sector.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developing accounting standards that have the force of law under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formulating standards to be used by the entities in the public sector.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Standards with the prefix IFRS/IAS: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 require material to be added by the AASB to that which describes the scope and applicability of the standards in the Australian context.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 be adopted in Australia without modification.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being implemented in Australia to simplify reporting for all entities and to reduce reporting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 not require Australian businesses to make any major alterations to their current accounting practices.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option(s) does a company have when directors are of the view that compliance with accounting standards does not generate a ‘true and fair view'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Directors may elect not to comply with the standard.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Directors may exercise the ‘true and fair view override'.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Directors may disclose the standard in question, the nature of conflict and adjustments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given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Accounting Standards Board reports to which body?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Urgent Issues 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Accounting Standards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Reporting Council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Accounting Standards Review Board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criticism of the way the membership of the Financial Reporting Council has been structured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Groups that are primarily interested in the financial performance of entities are represented while lobby groups with other interests are not.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has increased the breadth of representation too widely.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does not have sufficient input into the selection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dominated by professional accountants.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only body with the power to veto a standard recommended by the AASB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Reporting Council.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Commonwealth Parliament.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Accounting Standards Review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Urgent Issues Group.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Section 296 of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requires (all or in part):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AASB to follow the broad strategic direction determined by the FRC.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directors to make a declaration stating whether, in their opinion, the financial statements comply with accounting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AASB to develop a conceptual framework, not having the force of an accounting standard, for the purpose of evaluating accounting standards and international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company's directors to ensure that the company's financial statements for a financial year comply with accounting standards.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company may be exempted from the requirements of s. 296 of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small proprietary company within the definition of the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special meeting of 75 per cent of the shareholders convened under s. 293 agrees to the preparation of financial reports that do not comply with those accounting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report is prepared in response to a shareholder direction under s. 293 and the direction specifies that the report does not have to comply with those accounting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small proprietary company within the definition of the Act, the report is prepared in response to a shareholder direction under s. 293 and the direction specifies that the report does not have to comply with those accounting standards.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 was not identified as a benefit of international harmonisation?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was likely to increase the comparability of financial reports prepared in different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was likely to improve the quality of financial reporting in Australia to best international practice.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was likely to reduce the reporting costs for Australia's not-for-profit entities and local governments.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was likely to allow more meaningful comparisons of the financial performance and financial position of Australian and foreign public sector reporting entities.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Until recently, accounting standards issued by the IASB (formerly IASC) were: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most well developed set of accounting standards and used widely around the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deemed to be ‘best practice' and always used as a guide when another country was developing its own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that important as they were only designed for European economies.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frequently adopted directly by developing countries that did not have their own standard-setting processes.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argument to support the requirement that all companies over a certain size should adhere to accounting standards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Larger companies have greater political and economic importance and this increases the demand for financial information about the entity by external users.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Larger companies can afford to pay for complex accounting systems and the experts necessary to design and maintain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Conceptual Framework and accounting standards are designed for larger enterprises.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Securities and Investment Commission should only be responsible for large enterprises.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most accurately describes the process of issuing an IASB standard?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advisory committee may be established to give advice on the project; this may be followed by the development and publication of Discussion Documents. After receiving public feedback, an Exposure Draft may then be issued for further comment. A final IFRS is then issued based on previous feedback along with Basis for Conclusion.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Discussion Documents are developed and published for public comment, then an advisory committee must be established to give advice on the project. After receiving public feedback, an Exposure Draft may then be issued for further comment. A final IFRS is then issued based on previous feedback along with Basis for Conclusion.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advisory committee may be established to give advice on the project and develop an Exposure Draft, which will be followed by the development and publication of Discussion Documents. After receiving public feedback, a final IFRS is then issued along with Basis for Conclusion.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advisory committee must be established to give advice on the project; this will be followed by the development and publication of Discussion Documents. After receiving public feedback, an Exposure Draft is required to be issued for further comment. A final IFRS is then issued based on previous feedback along with Basis for Conclusion.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Pursuant to sections 298–300A of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the Directors' Report must include: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details of directors' emoluments.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details of all related-party transactions.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copy of the independent audit report.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details of compliance with the ASX Principles of Good Corporate Governance.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Reporting Panel (FRP) established under the auspices of the Australian Securities and Investments Commission (ASIC) intends to provide: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timely, efficient and cost-effective way of resolving disputes concerning accounting treatments in financial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to be heard by persons with relevant expertise.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mechanism to alleviate some concerns regarding the use of the courts for adjudication on technical accounting issues.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given answers.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recent noteworthy development in relation to Australian Stock Exchange (ASX)-required disclosures is the establishment of the ASX Corporate Governance Council, and the issue of Principles of Good Corporate Governance and Best Practice Recommendations. In relation to these principles: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companies governed by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2001 must abide by these principles and recommendations.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Accounting Standards Board (AASB) has incorporated the principles and recommendations into the Accounting Framework.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ASX-listed companies are compelled by law to comply in entirety with these principles and recommendations.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ASX-listed companies must follow these principles and recommendations, and where they have not, they must identify the fact that they have not and give reasons for not following them.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functioning of the Auditing and Assurance Standards Board is overseen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Accounting Research Foundation.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Accounting Standards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Reporting Council.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Accounting Standards Board.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In recent times, the AASB has been reluctant to include alternative options within standards. This means: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Entities within Australia will have the choice as to whether or not they choose to meet the requirements detailed in accounting standards.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number of options within IFRS-adopted accounting standards is expected to be restricted, although compliance with the AASB standard will mean compliance with the IASB standard.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number of options within IFRS-adopted accounting standards is expected to be restricted, which means that compliance with the AASB standard will not automatically mean compliance with the IASB standard.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AASB is in direct conflict with the aims of the Financial Reporting Council in relation to international harmonisation.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adopting International Financial Reporting Standards (IFRSs), the Australian Accounting Standards Board (AASB) has: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embraced the IFRSs without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been disbanded as it is no longer required.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used the IFRSs only as a foundation for its own set of standards and has identified where these own standards do not comply with IFRSs.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issued its own standards and ‘re-badged' them as AASBs.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joint Memorandum of Understanding between the International Accounting Standards Board (IASB) and US Financial Accounting Standards Board (FASB), published in 2006: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agreed to maintain the status quo and retain international and US accounting standards in the form that they currently exist.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identified a number of options to ensure complete consistency between international and US accounting standards by 2010.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identified an intention to implement actions to identify and remove major accounting differences in specific areas by 2008.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identified an agreement that international standards will be changed to accord with US standards, wherever there were key differences, by 2008.</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of the costs of international convergence of accounting standards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costs of educating accountants to adopt a new set of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costs associated with changing data collection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costs associated with changing data reporting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given answers.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determine whether or not information is material, paragraph 9 of AASB 1031 indicates that it is material if its omission, misstatement or non-disclosure has the potential, individually or collectively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affect the discharge of accountability by the governing body of the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greater than 1% of the total assets of the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influence management to make decisions that will affect users of the financial report.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present the financial report in a ‘true and fair' manner.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AASB Standards 1–99 Series includes those standards: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where the standard has been developed for domestic application and relates specifically to the public or not-for-profit sectors.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where a standard equivalent to an existing or improved IAS is issued, with the number being used by the IASB being the same as that being used by the AASB (e.g. IAS 1 will be AASB 1).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where a standard equivalent to an existing or improved IAS is issued, with the number being used by the AASB 100 on from that being used by the IASB (e.g. IAS 1 will be AASB 101).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where a new IFRS has been issued by the IASB, with the number being used by the IASB being the same as that being used by the AASB (e.g. IFRS 1 will be AASB 1).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publication of a standard, exposure draft or final SIC interpretation requires approval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chairman of the IASB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simple majority of the IASB's 14 members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nine of the IASB's 14 members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 of the IASB's 14 members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Accounting Standards Board (IASB) website explains how the IASB believes its relationship with national standards setters should be conducted. It notes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should be close coordination between the due process of the IASB and the process of national standard-setters.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IASB will inform national standard-setters of directions they should take, projects they should undertake and the outcomes that are expected of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IASB expects national standard-setters to develop all standards of a domestic nature pertaining to the public and non-for-profit sectors, as its standards do not apply to these areas.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National standard setters should cede all responsibility for matters pertaining to accounting standards to the IASB, but retain responsibility for making interpretations on all matters of uncertainty.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body reviews, on a timely basis within the context of existing International Accounting Standard (IASB) and the IASB Framework, accounting issues that are likely to receive divergent or unacceptable treatment in the absence of authoritative guidance?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Accounting Standards Board (IASB).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Financial Reporting Interpretations Committee (IFRIC).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Interpretations and Issues Group (IIIG).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Urgent Issues Group (UIG).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benefits of international harmonisation are said to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comparability of financial reports prepared in different countries so that capital ultimately flows to entities that can use it the most productively.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the financial reporting costs for Australian multinational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removing barriers to international capital flows by reducing differences in financial reporting requirements and so increasing understanding by foreign investors of Australian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given answers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requires which of the following statements to be included in a Directors' Declaration?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whether in their opinion the financial statements comply with accounting standards and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in their opinion the financial statements give a true and fair view of the financial position and financial performance of the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or not in their opinion, when the declaration was made, there were reasonable grounds to believe that the company would be able to pay its debts as they become due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given answers should be included.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Under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which of the following types of companies must comply with Australian accounting standards?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disclosing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publicly listed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large proprietary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small proprietary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given answers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accordance with AASB 101 Presentation of Financial Statements, a financial report comprises: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statement of financial position, an income statement and cash flow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statement of financial position, an income statement, a statement of changes in equity and a cash flow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statement of financial position, an income statement, a statement of changes in equity, a cash flow statement and notes to the accounts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statement of financial position, an income statement, a cash flow statement and notes to the accounts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In accordance with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which of the following companies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will</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be required to conform to the Australian Accounting Standards in the preparation of their financial reports?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proprietary company with gross operating revenues of $12 million, gross assets of $4 million and number of employees totalling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proprietary company with gross operating revenues of $6 million, gross assets of $4 million and number of employees totalling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company listed on the stock exchange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company that issued a public debt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 reporting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IV and 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IV and V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is/are true with respect to the differences between IFRS and US generally accepted accounting principles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no differences between IFRS and US GAAP.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only slight differences between IFRS and US GAAP.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was a decision made by both the IASB and the US Financial Accounting Standards Board (FASB) to pursue an intensification of the convergence program designed to bring a number of short-term fixes between the two sets of accounting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only slight differences between IFRS and US GAAP and there was a decision made by both the IASB and the US Financial Accounting Standards Board (FASB) to pursue an intensification of the convergence program designed to bring a number of short-term fixes between the two sets of accounting standards.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of the perceived barriers to the harmonisation process (for the harmonisation of accounting standards globally)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business environments.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legal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cultures.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given answers.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Responsibility for the preparation of the financial information of a company rests with: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auditors.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auditors and management jointly.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auditors and the board of directors jointly.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absence of regulation, for auditing to be an effective strategy for reducing the costs of attracting funds, the auditor must: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perceived to be truly independent and the accounting methods employed must be sufficiently well-defined.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been auditing the company for at least the last five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formally registered under the Registered Auditors Act 1998.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belong to one of the major (‘Big 4') global accounting firms.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Arguments against the regulation of accounting information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Mandated disclosures are cheap to provide and by their nature will devalue the worth of the information being provided.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making so many choices of accounting methods available under the standards, the efficiency with which the information is provided will be enhanced.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will be motivated to disclose good news but not disclose bad news if they are not forced to make certain mandated disclosures (the ‘lemons' argument).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of the organisation are in the best place to determine what information should be produced to increase the confidence of external stakeholders.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idea that accounting information can be used by people without paying for it, and pass it on, defines accounting information as being: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worthless.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free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public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cheap good.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company does not comply with the Australian Securities Exchange Listing Rules, Chapter 3 and 4, it may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removed from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delisted and deregistered.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general purpose financial statements means: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financial report intended to meet the information needs of users who are unable to command the preparation of special purpose reports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financial report prepared by the company for the needs of any user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financial report intended to meet the information needs of preparers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financial report intended to meet the information needs of users who are able to command the preparation of reports to satisfy all of their information needs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AASB elected not to adopt the IASB's approach to differential reporting because of the: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additional costs of training and education in preparing two sets of standards at professional and education level.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burden placed on some subsidiaries to prepare financial information based on the requirements of full IFRSs for the purposes of the parent entity consolidation.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loss of comparability across all types of Australian entities financial statements.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the given answers.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Differential reporting is based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 and large proprietary companies having the same requirements to comply with accounting standards in the preparation of financial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burden of additional reporting for some organisations in situations where there were questionable benefits to report preparers.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between the ability of shareholders in ‘small' and those in ‘large' companies to request information to satisfy their specific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given answers.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objective of the International Financial Reporting Interpretations Committee (IFRIC)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achieve consistent interpretations of IFRS by IFRS-adopters internationally.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address accounting issues that are likely to receive divergent or unacceptable treatment in the absence of authoritative guidance, with a view to reaching consensus on the appropriate accounting treatment.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address issues of reasonably widespread importance, and not issues of concern only to a small set of enterprises.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the given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of issuing accounting standards by the IASB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an Advisory Committee, develop and publish Discussion Documents, develop and publish an Exposure Draft; and issue a final International Financial Reporting Standard.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an Advisory Committee, develop and publish Discussion Documents, develop and publish an Exposure Draft; issue a final International Financial Reporting Standard; and publish a Basis for Conclusions.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an Advisory Committee, develop and publish Discussion Documents, develop and publish an Exposure Draft; issue a final International Financial Reporting Standard; and publish a Basis for Conclusions; and publish dissenting opinions.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given answers.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Audits are typically required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public companies, large proprietary companies and a limited number of small proprietary companies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Commonwealth and state government departments, statutory authorities, government companies and business undertakings and municipalities.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and 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given answers.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Australian accounting profession is dominated by which bodies?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CPA Australia, PriceWaterhouseCoopers Australia, the Institute of Chartered Accountants in Australia, and the Institute of Public Accountant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Institute of Chartered Accountants in Australia, the Institute of Public Accountant, CPA Australia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Institute of Chartered Accountants in Australia, the Institute of Public Accountant, Ernst &amp; Young Australia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CPA Australia, the Institute of Chartered Accountants in Australia and the Institute of Public Accountant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Enumerate the sources of accounting regulation in Australia and briefly discuss how each may affect corporate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purpose of audit reports in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Before the release of AASB accounting standards, or the release of statements of accounting concepts, the contents of the proposed releases are subject to critical review. Detail and discuss this process of critical review.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impact of adopting International Financial Reporting Standards (IFRSs) in Australia has led to a number of significant changes in the accounting for several items. Outline and discuss five of these significant changes.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Those in favour of regulating the provision of financial accounting argue that accounting is a public good and that without regulation, there is a problem of ‘free-riders'. Explain what is meant by the notions of public good and free-riders and why proponents of regulation use them to support their views.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main benefits of international harmonisation is the increase in the comparability of financial reports prepared in different countries yet differences persist that could have significant implications for profit comparisons. Discuss.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01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Financial accounting can be considered a process involving the collection and processing of financial information to assist the decision-making needs of parties internal to an organisation.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1.01 Financial accounting defined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regulation of accounting can be argued to be necessary to protect the information rights of parties not involved in the day-to-day operations of the organisation.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1.01 Financial accounting defined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financial statements and supporting notes included in an annual report presented to shareholders at a company's annual general meeting is an example of general-purpose financial statements.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1.02 Users demand for general purpose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There has been a trend by governments and government departments towards adopting specialised public-sector related standards.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Directors could elect not to comply with an accounting standard on the grounds that applying the particular accounting standard would cause the accounts not to present a 'true and fair view'.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Securities and Investment Commission (ASIC) has the responsibility, among other things, to monitor and regulate various investment products and superannuation.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Accounting Standards Board (AASB) issues only one set of accounting standards which have general applicability to the private, public and not-for-profit sectors.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role of the Financial Reporting Council is to provide broad oversight of the process for setting standards in Australia, including the authority to direct the AASB to develop, amend or revoke a particular standard.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Accounting cannot be considered to be ‘culture free' because the value systems of accountants may be expected to be related to and derived from the values of the society with special reference to work related values and, as such, impacts on accounting systems.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1.06 International cultural differences and the harmonisation of accounting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very specific about what must, and must not, be included in the Directors' Report that is attached to a company's financial statements.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main role of the Financial Reporting Council (FRC) is to develop a new conceptual framework for financial reporting.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1.04 The process of Australia adopting accounting standards issued by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role of the International Financial Reporting Interpretations Committee (IFRIC) is to review accounting issues that are likely to receive divergent or unacceptable treatment in the absence of authoritative guidance.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1.05 Structure of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role of the Financial Reporting Panel (FRP) is to resolve disputes between ASIC and companies concerning accounting treatments in their financial reports.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governance is the framework of rules, relationships, systems and processes within and by which authority is exercised and controlled in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1.02 Users demand for general purpose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Disclosing entities generally, are entities that have: securities (including debentures) quoted on the ASX; issued securities (including debentures) pursuant to a prospectus or a takeover scheme; and borrowing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Statements of Accounting Concepts within the Conceptual Framework are developed by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two key ways management accounting is different from financial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accounting provides special-purpose information to people external to the firm and it is highly regulated.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accounting provides information for the day-to-day running of an organisation and it is governed by the requirements of ASIC.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accounting is focused on providing information to shareholders who wish to have input into the management of the organisation and it is regulated by generally accepted accounting principles.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accounting focuses on providing information for internal users and it is largely unregulated.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1.01 Financial accounting defined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requires which of the following to be included in a Directors' Declaration?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State whether in their opinion the financial statements comply with accounting standards and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State whether in their opinion the financial statements give a true and fair view of the financial position and financial performance of the entity.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State whether or not in their opinion, when the declaration was made, there were reasonable grounds to believe that the company would be able to pay its debts as they become due.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State details of directors' emoluments.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 State principal activities of the entity.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given answers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and V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Pursuant to Corporate Law Economic Reform Program (CLERP) issued in October 2003, which of the following is/are required to provide a written declaration to the board of directors that the annual financial statements are in accordance with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Australian Accounting Standards and that the financial statements present a true and fair view of the entity's financial position and performance?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independent director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financial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 and chief financial officer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AASB are initials that stand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Australian Accounting Standards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&amp; Auditing Standards Bureau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Australian Accounting Standards Bureau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&amp; Auditing Supervision Board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AASB's responsibilities include: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developing accounting standards that have the force of law under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setting ethical guidelines for the accounting profession.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formulating standards to be used by the entities in the public sector.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developing accounting standards that have the force of law under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formulating standards to be used by the entities in the public sector.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Standards with the prefix IFRS/IAS: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 require material to be added by the AASB to that which describes the scope and applicability of the standards in the Australian context.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 be adopted in Australia without modification.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being implemented in Australia to simplify reporting for all entities and to reduce reporting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 not require Australian businesses to make any major alterations to their current accounting practices.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1.04 The process of Australia adopting accounting standards issued by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option(s) does a company have when directors are of the view that compliance with accounting standards does not generate a ‘true and fair view'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Directors may elect not to comply with the standard.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Directors may exercise the ‘true and fair view override'.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Directors may disclose the standard in question, the nature of conflict and adjustments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given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Accounting Standards Board reports to which body?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Urgent Issues 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Accounting Standards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Reporting Council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Accounting Standards Review Board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criticism of the way the membership of the Financial Reporting Council has been structured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Groups that are primarily interested in the financial performance of entities are represented while lobby groups with other interests are not.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has increased the breadth of representation too widely.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does not have sufficient input into the selection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dominated by professional accountants.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only body with the power to veto a standard recommended by the AASB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Reporting Council.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Commonwealth Parliament.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Accounting Standards Review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Urgent Issues Group.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Section 296 of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requires (all or in part):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AASB to follow the broad strategic direction determined by the FRC.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directors to make a declaration stating whether, in their opinion, the financial statements comply with accounting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AASB to develop a conceptual framework, not having the force of an accounting standard, for the purpose of evaluating accounting standards and international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company's directors to ensure that the company's financial statements for a financial year comply with accounting standards.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company may be exempted from the requirements of s. 296 of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small proprietary company within the definition of the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special meeting of 75 per cent of the shareholders convened under s. 293 agrees to the preparation of financial reports that do not comply with those accounting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report is prepared in response to a shareholder direction under s. 293 and the direction specifies that the report does not have to comply with those accounting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small proprietary company within the definition of the Act, the report is prepared in response to a shareholder direction under s. 293 and the direction specifies that the report does not have to comply with those accounting standards.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 was not identified as a benefit of international harmonisation?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was likely to increase the comparability of financial reports prepared in different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was likely to improve the quality of financial reporting in Australia to best international practice.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was likely to reduce the reporting costs for Australia's not-for-profit entities and local governments.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was likely to allow more meaningful comparisons of the financial performance and financial position of Australian and foreign public sector reporting entities.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1.04 The process of Australia adopting accounting standards issued by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Until recently, accounting standards issued by the IASB (formerly IASC) were: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most well developed set of accounting standards and used widely around the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deemed to be ‘best practice' and always used as a guide when another country was developing its own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that important as they were only designed for European economies.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frequently adopted directly by developing countries that did not have their own standard-setting processes.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1.05 Structure of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argument to support the requirement that all companies over a certain size should adhere to accounting standards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Larger companies have greater political and economic importance and this increases the demand for financial information about the entity by external users.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Larger companies can afford to pay for complex accounting systems and the experts necessary to design and maintain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Conceptual Framework and accounting standards are designed for larger enterprises.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Securities and Investment Commission should only be responsible for large enterprises.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most accurately describes the process of issuing an IASB standard?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advisory committee may be established to give advice on the project; this may be followed by the development and publication of Discussion Documents. After receiving public feedback, an Exposure Draft may then be issued for further comment. A final IFRS is then issued based on previous feedback along with Basis for Conclusion.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Discussion Documents are developed and published for public comment, then an advisory committee must be established to give advice on the project. After receiving public feedback, an Exposure Draft may then be issued for further comment. A final IFRS is then issued based on previous feedback along with Basis for Conclusion.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advisory committee may be established to give advice on the project and develop an Exposure Draft, which will be followed by the development and publication of Discussion Documents. After receiving public feedback, a final IFRS is then issued along with Basis for Conclusion.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advisory committee must be established to give advice on the project; this will be followed by the development and publication of Discussion Documents. After receiving public feedback, an Exposure Draft is required to be issued for further comment. A final IFRS is then issued based on previous feedback along with Basis for Conclusion.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1.05 Structure of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Pursuant to sections 298–300A of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the Directors' Report must include: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details of directors' emoluments.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details of all related-party transactions.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copy of the independent audit report.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details of compliance with the ASX Principles of Good Corporate Governance.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Reporting Panel (FRP) established under the auspices of the Australian Securities and Investments Commission (ASIC) intends to provide: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timely, efficient and cost-effective way of resolving disputes concerning accounting treatments in financial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to be heard by persons with relevant expertise.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mechanism to alleviate some concerns regarding the use of the courts for adjudication on technical accounting issues.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given answers.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recent noteworthy development in relation to Australian Stock Exchange (ASX)-required disclosures is the establishment of the ASX Corporate Governance Council, and the issue of Principles of Good Corporate Governance and Best Practice Recommendations. In relation to these principles: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companies governed by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2001 must abide by these principles and recommendations.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Accounting Standards Board (AASB) has incorporated the principles and recommendations into the Accounting Framework.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ASX-listed companies are compelled by law to comply in entirety with these principles and recommendations.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ASX-listed companies must follow these principles and recommendations, and where they have not, they must identify the fact that they have not and give reasons for not following them.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functioning of the Auditing and Assurance Standards Board is overseen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Accounting Research Foundation.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Australian Accounting Standards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Reporting Council.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Accounting Standards Board.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In recent times, the AASB has been reluctant to include alternative options within standards. This means: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Entities within Australia will have the choice as to whether or not they choose to meet the requirements detailed in accounting standards.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number of options within IFRS-adopted accounting standards is expected to be restricted, although compliance with the AASB standard will mean compliance with the IASB standard.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number of options within IFRS-adopted accounting standards is expected to be restricted, which means that compliance with the AASB standard will not automatically mean compliance with the IASB standard.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AASB is in direct conflict with the aims of the Financial Reporting Council in relation to international harmonisation.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1.04 The process of Australia adopting accounting standards issued by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adopting International Financial Reporting Standards (IFRSs), the Australian Accounting Standards Board (AASB) has: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embraced the IFRSs without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been disbanded as it is no longer required.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used the IFRSs only as a foundation for its own set of standards and has identified where these own standards do not comply with IFRSs.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issued its own standards and ‘re-badged' them as AASBs.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1.04 The process of Australia adopting accounting standards issued by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joint Memorandum of Understanding between the International Accounting Standards Board (IASB) and US Financial Accounting Standards Board (FASB), published in 2006: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agreed to maintain the status quo and retain international and US accounting standards in the form that they currently exist.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identified a number of options to ensure complete consistency between international and US accounting standards by 2010.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identified an intention to implement actions to identify and remove major accounting differences in specific areas by 2008.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identified an agreement that international standards will be changed to accord with US standards, wherever there were key differences, by 2008.</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1.04 The process of Australia adopting accounting standards issued by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of the costs of international convergence of accounting standards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costs of educating accountants to adopt a new set of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costs associated with changing data collection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costs associated with changing data reporting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given answers.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1.04 The process of Australia adopting accounting standards issued by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determine whether or not information is material, paragraph 9 of AASB 1031 indicates that it is material if its omission, misstatement or non-disclosure has the potential, individually or collectively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affect the discharge of accountability by the governing body of the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greater than 1% of the total assets of the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influence management to make decisions that will affect users of the financial report.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present the financial report in a ‘true and fair' manner.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AASB Standards 1–99 Series includes those standards: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where the standard has been developed for domestic application and relates specifically to the public or not-for-profit sectors.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where a standard equivalent to an existing or improved IAS is issued, with the number being used by the IASB being the same as that being used by the AASB (e.g. IAS 1 will be AASB 1).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where a standard equivalent to an existing or improved IAS is issued, with the number being used by the AASB 100 on from that being used by the IASB (e.g. IAS 1 will be AASB 101).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where a new IFRS has been issued by the IASB, with the number being used by the IASB being the same as that being used by the AASB (e.g. IFRS 1 will be AASB 1).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1.04 The process of Australia adopting accounting standards issued by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publication of a standard, exposure draft or final SIC interpretation requires approval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chairman of the IASB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simple majority of the IASB's 14 members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nine of the IASB's 14 members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 of the IASB's 14 members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1.05 Structure of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Accounting Standards Board (IASB) website explains how the IASB believes its relationship with national standards setters should be conducted. It notes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should be close coordination between the due process of the IASB and the process of national standard-setters.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IASB will inform national standard-setters of directions they should take, projects they should undertake and the outcomes that are expected of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IASB expects national standard-setters to develop all standards of a domestic nature pertaining to the public and non-for-profit sectors, as its standards do not apply to these areas.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National standard setters should cede all responsibility for matters pertaining to accounting standards to the IASB, but retain responsibility for making interpretations on all matters of uncertainty.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1.05 Structure of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body reviews, on a timely basis within the context of existing International Accounting Standard (IASB) and the IASB Framework, accounting issues that are likely to receive divergent or unacceptable treatment in the absence of authoritative guidance?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Accounting Standards Board (IASB).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Financial Reporting Interpretations Committee (IFRIC).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Interpretations and Issues Group (IIIG).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Urgent Issues Group (UIG).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1.05 Structure of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benefits of international harmonisation are said to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comparability of financial reports prepared in different countries so that capital ultimately flows to entities that can use it the most productively.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the financial reporting costs for Australian multinational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removing barriers to international capital flows by reducing differences in financial reporting requirements and so increasing understanding by foreign investors of Australian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given answers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1.04 The process of Australia adopting accounting standards issued by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requires which of the following statements to be included in a Directors' Declaration?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whether in their opinion the financial statements comply with accounting standards and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in their opinion the financial statements give a true and fair view of the financial position and financial performance of the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or not in their opinion, when the declaration was made, there were reasonable grounds to believe that the company would be able to pay its debts as they become due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given answers should be included.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Under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which of the following types of companies must comply with Australian accounting standards?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disclosing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publicly listed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large proprietary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small proprietary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given answers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III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and III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accordance with AASB 101 Presentation of Financial Statements, a financial report comprises: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statement of financial position, an income statement and cash flow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statement of financial position, an income statement, a statement of changes in equity and a cash flow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statement of financial position, an income statement, a statement of changes in equity, a cash flow statement and notes to the accounts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statement of financial position, an income statement, a cash flow statement and notes to the accounts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In accordance with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Corporations Act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which of the following companies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will</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be required to conform to the Australian Accounting Standards in the preparation of their financial reports?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proprietary company with gross operating revenues of $12 million, gross assets of $4 million and number of employees totalling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proprietary company with gross operating revenues of $6 million, gross assets of $4 million and number of employees totalling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company listed on the stock exchange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company that issued a public debt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 reporting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IV and 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III and IV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IV and V only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is/are true with respect to the differences between IFRS and US generally accepted accounting principles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no differences between IFRS and US GAAP.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only slight differences between IFRS and US GAAP.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was a decision made by both the IASB and the US Financial Accounting Standards Board (FASB) to pursue an intensification of the convergence program designed to bring a number of short-term fixes between the two sets of accounting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only slight differences between IFRS and US GAAP and there was a decision made by both the IASB and the US Financial Accounting Standards Board (FASB) to pursue an intensification of the convergence program designed to bring a number of short-term fixes between the two sets of accounting standards.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1.04 The process of Australia adopting accounting standards issued by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of the perceived barriers to the harmonisation process (for the harmonisation of accounting standards globally)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business environments.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legal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cultures.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given answers.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1.05 Structure of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Responsibility for the preparation of the financial information of a company rests with: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auditors.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auditors and management jointly.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auditors and the board of directors jointly.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1.07 The use and role of audit reports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absence of regulation, for auditing to be an effective strategy for reducing the costs of attracting funds, the auditor must: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perceived to be truly independent and the accounting methods employed must be sufficiently well-defined.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been auditing the company for at least the last five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formally registered under the Registered Auditors Act 1998.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belong to one of the major (‘Big 4') global accounting firms.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1.08 All this regulation—is it really necessary?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Arguments against the regulation of accounting information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Mandated disclosures are cheap to provide and by their nature will devalue the worth of the information being provided.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making so many choices of accounting methods available under the standards, the efficiency with which the information is provided will be enhanced.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will be motivated to disclose good news but not disclose bad news if they are not forced to make certain mandated disclosures (the ‘lemons' argument).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of the organisation are in the best place to determine what information should be produced to increase the confidence of external stakeholders.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1.08 All this regulation—is it really necessary?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idea that accounting information can be used by people without paying for it, and pass it on, defines accounting information as being: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worthless.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free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public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cheap good.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1.08 All this regulation—is it really necessary?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company does not comply with the Australian Securities Exchange Listing Rules, Chapter 3 and 4, it may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removed from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delisted and deregistered.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general purpose financial statements means: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financial report intended to meet the information needs of users who are unable to command the preparation of special purpose reports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financial report prepared by the company for the needs of any user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financial report intended to meet the information needs of preparers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financial report intended to meet the information needs of users who are able to command the preparation of reports to satisfy all of their information needs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1.02 Users demand for general purpose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AASB elected not to adopt the IASB's approach to differential reporting because of the: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additional costs of training and education in preparing two sets of standards at professional and education level.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burden placed on some subsidiaries to prepare financial information based on the requirements of full IFRSs for the purposes of the parent entity consolidation.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loss of comparability across all types of Australian entities financial statements.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the given answers.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Differential reporting is based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 and large proprietary companies having the same requirements to comply with accounting standards in the preparation of financial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burden of additional reporting for some organisations in situations where there were questionable benefits to report preparers.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between the ability of shareholders in ‘small' and those in ‘large' companies to request information to satisfy their specific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given answers.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objective of the International Financial Reporting Interpretations Committee (IFRIC)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achieve consistent interpretations of IFRS by IFRS-adopters internationally.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address accounting issues that are likely to receive divergent or unacceptable treatment in the absence of authoritative guidance, with a view to reaching consensus on the appropriate accounting treatment.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address issues of reasonably widespread importance, and not issues of concern only to a small set of enterprises.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the given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1.05 Structure of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of issuing accounting standards by the IASB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an Advisory Committee, develop and publish Discussion Documents, develop and publish an Exposure Draft; and issue a final International Financial Reporting Standard.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an Advisory Committee, develop and publish Discussion Documents, develop and publish an Exposure Draft; issue a final International Financial Reporting Standard; and publish a Basis for Conclusions.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an Advisory Committee, develop and publish Discussion Documents, develop and publish an Exposure Draft; issue a final International Financial Reporting Standard; and publish a Basis for Conclusions; and publish dissenting opinions.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given answers.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1.04 The process of Australia adopting accounting standards issued by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Audits are typically required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public companies, large proprietary companies and a limited number of small proprietary companies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Commonwealth and state government departments, statutory authorities, government companies and business undertakings and municipalities.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and 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given answers.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1.05 Structure of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Australian accounting profession is dominated by which bodies?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CPA Australia, PriceWaterhouseCoopers Australia, the Institute of Chartered Accountants in Australia, and the Institute of Public Accountant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Institute of Chartered Accountants in Australia, the Institute of Public Accountant, CPA Australia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Institute of Chartered Accountants in Australia, the Institute of Public Accountant, Ernst &amp; Young Australia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CPA Australia, the Institute of Chartered Accountants in Australia and the Institute of Public Accountant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Enumerate the sources of accounting regulation in Australia and briefly discuss how each may affect corporate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purpose of audit reports in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1.07 The use and role of audit reports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Before the release of AASB accounting standards, or the release of statements of accounting concepts, the contents of the proposed releases are subject to critical review. Detail and discuss this process of critical review.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1.03 Sources of external financial reporting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impact of adopting International Financial Reporting Standards (IFRSs) in Australia has led to a number of significant changes in the accounting for several items. Outline and discuss five of these significant changes.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1.04 The process of Australia adopting accounting standards issued by the International Accounting Standards Board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Those in favour of regulating the provision of financial accounting argue that accounting is a public good and that without regulation, there is a problem of ‘free-riders'. Explain what is meant by the notions of public good and free-riders and why proponents of regulation use them to support their views.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1.08 All this regulation—is it really necessary?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main benefits of international harmonisation is the increase in the comparability of financial reports prepared in different countries yet differences persist that could have significant implications for profit comparisons. Discuss.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Chapter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1.08 All this regulation—is it really necessary?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01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Chapter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1.01 Financial accounting defined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1.02 Users demand for general purpose financial statements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1.03 Sources of external financial reporting regulations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1.04 The process of Australia adopting accounting standards issued by the International Accounting Standards Board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1.05 Structure of the International Accounting Standards Board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1.06 International cultural differences and the harmonisation of accounting standards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1.07 The use and role of audit reports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1.08 All this regulation—is it really necessary?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