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"/>
                <w:sz w:val="22"/>
                <w:szCs w:val="22"/>
                <w:bdr w:val="nil"/>
                <w:rtl w:val="0"/>
              </w:rPr>
              <w:t>Advertising today is more diverse and more dynamic as a part of integrated brand promotion.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11/29/2017 11:40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11/29/2017 11:41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Integrated brand promotion is a great way to think about advertising and branding related topics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11/29/2017 11:56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11/29/2017 11:56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referre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11/29/2017 11:58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7"/>
                <w:sz w:val="22"/>
                <w:szCs w:val="22"/>
                <w:bdr w:val="nil"/>
                <w:rtl w:val="0"/>
              </w:rPr>
              <w:t>Meeting client needs is an important aspect of advertising and integrated brand promotions.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Angelina Jolie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actress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interviewe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reporter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thinks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movie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advertisement, based on the definition of advertising.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With unpaid media, a public relations-oriented team puts out a pro-social message about the importance of not texting while driving.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public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servic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announcement.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12:04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possible to grow your business with content marketing, which is about providing prospects with relevant content and engaging consumers to have a relationship with your brand.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As consumers, we do not know what we like and want, so advertising does not help expose us to brands that meet our needs.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Established brands such as Cadillac, the car brand, often face the challenge of maintaining an updated market-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driven image and communicating the brand’s contemporary image.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Promotion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refer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specifi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messag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persuad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audience.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Advertising means different things to different people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reference group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particula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single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IBP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campaign.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12:19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Advertising is a business, an art form, an institution, and a cultural phenomenon.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Although companies believe in and rely heavily on advertising, some people have significant misperceptions about advertising and what it’s supposed to do.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Advertising is a paid, mass-mediated attempt to persuade, and it is a key component to integrated brand promotion.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Integrated brand promotion is the process of using one promotional tool that works to create widespread brand exposure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In going through an IBP tool checklist, a brand must focus on either digital or traditional advertising, but not both.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Sponsorship, event marketing, sales promotions, public relations, and sponsored content are all examples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A way to achieve success in marketing is with integrated brand promotion.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The definition of IBP highlights that the IBP tools need to work together to create a consistent and compelling impression of the brand.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When consumers are reached by various forms of inconsistent messages, they will have an easier time understanding the brand and deciding whether to use it regularly.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An advertisement refers to a series of coordinated messages that communicates a reasonably cohesive and integrated theme about a 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An advertising campaign refers to a specific message that an organization has created to persuade an audience.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IBP is the use of many promotional tools, including advertising, in a coordinated manner to build and then maintain brand awareness, identity, and preference.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12:56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An example of a campaign that uses integrated brand promotion is Taco Bell; they have simultaneously put out a commercial during the Super Bowl, print advertising, in-store promotions, and a hashtag that was all focused on a new product.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1:09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1:09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The marketer who does not use advertising and IBP as a way to build brand identity will, frankly, likely be ignored.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Advertising is NOT a part of the communication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The model of mass-mediated communication can be interpreted to see that communication is an inherently social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In a model of mass communication, there is a production source, accommodation and negotiation of the message and its intent, clutter, reception, encoding, and decoding.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Communication is inherently a social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An ad contains a single meaning or even the same meaning for each audience member, according to the model of mass-mediated 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1:19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receivers of the communication must accommodate their perceived multiple meanings and personal agendas and then negotiate a meaning or interpretation of the ad according to their individual life experiences and value systems.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The model of mass-mediated communications is unidirectional, and not fluid.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Integrated brand promotion in action is a way to showcase how certain brands are integrating various forms of advertising and marketing communication.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5"/>
                <w:sz w:val="22"/>
                <w:szCs w:val="22"/>
                <w:bdr w:val="nil"/>
                <w:rtl w:val="0"/>
              </w:rPr>
              <w:t>are developing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opportunitie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8"/>
                <w:sz w:val="22"/>
                <w:szCs w:val="22"/>
                <w:bdr w:val="nil"/>
                <w:rtl w:val="0"/>
              </w:rPr>
              <w:t>in 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throug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device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like smart phones, tablets, and wearables.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broadcas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marketing, digital marketing, and social media marketing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1:27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regardin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interactio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must consider audience categories, such as household consumers or members of business organizations, for its IBP communications.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94"/>
              <w:gridCol w:w="60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1:30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KidsCause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metropolita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outreac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collect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donate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airtim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WXX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V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annua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collection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Amazin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Ads is hired to take the account; they shoot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video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and then help with media placement.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effort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agency?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Amazin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4"/>
                      <w:sz w:val="22"/>
                      <w:szCs w:val="22"/>
                      <w:bdr w:val="nil"/>
                      <w:rtl w:val="0"/>
                    </w:rPr>
                    <w:t>A local TV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4"/>
                      <w:sz w:val="22"/>
                      <w:szCs w:val="22"/>
                      <w:bdr w:val="nil"/>
                      <w:rtl w:val="0"/>
                    </w:rPr>
                    <w:t>station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WXXY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KidsCause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1:39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Publi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servic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announcement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(PSAs):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typ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nonprofi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commercial the way that ads are.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3"/>
                      <w:sz w:val="22"/>
                      <w:szCs w:val="22"/>
                      <w:bdr w:val="nil"/>
                      <w:rtl w:val="0"/>
                    </w:rPr>
                    <w:t>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3"/>
                      <w:sz w:val="22"/>
                      <w:szCs w:val="22"/>
                      <w:bdr w:val="nil"/>
                      <w:rtl w:val="0"/>
                    </w:rPr>
                    <w:t>necessarily “paid media” like advertisements are.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94"/>
              <w:gridCol w:w="60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 politician makes a Facebook post about why voters should vote for her.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messag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condition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noncommercial.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announcemen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airtim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broad, unpaid message reminding consumers to wear their seat belt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advertisement.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influence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announcement.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AIBP.OGUI.15.1-1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essentia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criteri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noncommercial.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3"/>
                      <w:sz w:val="22"/>
                      <w:szCs w:val="22"/>
                      <w:bdr w:val="nil"/>
                      <w:rtl w:val="0"/>
                    </w:rPr>
                    <w:t>paid 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conveye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 headline.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face-to-fac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criteri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2"/>
              <w:gridCol w:w="8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candidat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counci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door-to-doo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urgin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car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announcemen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danger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talkin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driving.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interviewe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televisio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disabilities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1:55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eBUYERS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onlin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broker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30-secon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televisio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telecas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Footbal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reliabilit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eBUYERS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expertise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attentio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assisting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onlin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portfoli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management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eBUYERs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announcement.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point-of-purchas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advertisement.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1:57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1:58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(IBP)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5"/>
              <w:gridCol w:w="8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collaboratio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singl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widesprea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exposure.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nontraditional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uniqu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(IBP)?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exposur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creates synergy by having a consistent image or message.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Amaze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 online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grocer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decide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campaign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5"/>
                <w:sz w:val="22"/>
                <w:szCs w:val="22"/>
                <w:bdr w:val="nil"/>
                <w:rtl w:val="0"/>
              </w:rPr>
              <w:t>their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reinforce each other and attempt to create synergy for the brand.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unpai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AIBP.OGUI.15.1-2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component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mass-mediate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reception.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mass-mediate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3"/>
              <w:gridCol w:w="8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receptio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needs.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eceiver'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invariabl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compatibl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2:20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enjie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wife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Ella,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watchin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a television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they’v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before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enjie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think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funny and witty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However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Ella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be misleading based on what she knows from using the product in the 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illustrate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3"/>
              <w:gridCol w:w="8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beliefs.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12"/>
                      <w:sz w:val="22"/>
                      <w:szCs w:val="22"/>
                      <w:bdr w:val="nil"/>
                      <w:rtl w:val="0"/>
                    </w:rPr>
                    <w:t>of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isolate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solitar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effectivel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members.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11/30/2017 2:24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is a production source, a message, encoding, and decoding in a model of 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3"/>
                      <w:sz w:val="22"/>
                      <w:szCs w:val="22"/>
                      <w:bdr w:val="nil"/>
                      <w:rtl w:val="0"/>
                    </w:rPr>
                    <w:t>mass-mediated communication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sponsorship.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2:28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2:28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persona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selling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6"/>
              <w:gridCol w:w="8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inexpensiv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Member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channel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conspicuou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Member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channel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identifiabl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channel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include: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not-for-profi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retailers.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officials.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channel?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Wholesalers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Philanthropi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Samsoni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leadin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manufacture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television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wants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aire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languag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country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2:39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12/1/2017 2:40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Crack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cracke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Olympics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Flextroni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flat-scree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10"/>
                      <w:sz w:val="22"/>
                      <w:szCs w:val="22"/>
                      <w:bdr w:val="nil"/>
                      <w:rtl w:val="0"/>
                    </w:rPr>
                    <w:t>DetergentPro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detergen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Tennis Fashion Inc.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featurin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“unicorn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”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tenni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players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1:42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Kofax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3"/>
                <w:sz w:val="22"/>
                <w:szCs w:val="22"/>
                <w:bdr w:val="nil"/>
                <w:rtl w:val="0"/>
              </w:rPr>
              <w:t>a pet 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establishe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stores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0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America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Additionally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country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1:45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Texas and surrounding states have specific trees that many people are allergic to, and as such, an allergy medicine company advertises a special product custom to this area of the country, and the ads go to consumers in that region of the country.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 ________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family-owne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expande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location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Presto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suburbs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runnin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regular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9"/>
                <w:sz w:val="22"/>
                <w:szCs w:val="22"/>
                <w:bdr w:val="nil"/>
                <w:rtl w:val="0"/>
              </w:rPr>
              <w:t>to one zip code, where the shop is located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media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 that will only go to this very small geographic area. What kind of advertising is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advocay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1:51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merchant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expenses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takin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channeling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1:55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1:56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responsibilit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1"/>
                      <w:sz w:val="22"/>
                      <w:szCs w:val="22"/>
                      <w:bdr w:val="nil"/>
                      <w:rtl w:val="0"/>
                    </w:rPr>
                    <w:t>Privacy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4"/>
                      <w:sz w:val="22"/>
                      <w:szCs w:val="22"/>
                      <w:bdr w:val="nil"/>
                      <w:rtl w:val="0"/>
                    </w:rPr>
                    <w:t>Permissions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3"/>
                      <w:sz w:val="22"/>
                      <w:szCs w:val="22"/>
                      <w:bdr w:val="nil"/>
                      <w:rtl w:val="0"/>
                    </w:rPr>
                    <w:t>Promotions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1:58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1:58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extension?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Flakes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popula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cereal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launche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cookie calle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"Coco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Crunch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"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Tracker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televisio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network.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Handler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leashe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dogs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collaborate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Blossoms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women’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perfum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throug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point-of-purchase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2:00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2:01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segmentatio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6"/>
              <w:gridCol w:w="80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possibl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breakin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simila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sub-markets.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2:02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perceive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distinctio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betwee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organization'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competitor'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Co-o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2:07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Effectiv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positionin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accomplishe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distinction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riva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distinctiv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vastl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firm'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inelasticit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demand?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margins.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Mineral Inc.,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manufacture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minera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water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recentl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rigorous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campaig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highligh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benefit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Orange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manufacturer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display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market because they are waterproof and scratch proof. This is an example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2:19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A paint 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media site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Acrylic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inform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fifty people to click on the ad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receiv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sample.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delaye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 attempt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develo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awarenes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preferenc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time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emphasiz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benefit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Co-o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Delaye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specifi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features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values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benefit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offere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particula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Advocac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2:28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Bella’s,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departmen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invitin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holida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shopping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delaye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advocac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5"/>
                <w:sz w:val="22"/>
                <w:szCs w:val="22"/>
                <w:bdr w:val="nil"/>
                <w:rtl w:val="0"/>
              </w:rPr>
              <w:t>cereal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perceive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“goo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deal,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certai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comfor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satisfactio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beyon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purchas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boxes.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cereal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Milos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men'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deodoran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display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attractive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popular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symboli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purchas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certai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sunglasses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signif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membership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indicate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thes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hav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4"/>
                <w:sz w:val="22"/>
                <w:szCs w:val="22"/>
                <w:bdr w:val="nil"/>
                <w:rtl w:val="0"/>
              </w:rPr>
              <w:t> 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mixin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with a branding perspective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 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11"/>
                      <w:sz w:val="22"/>
                      <w:szCs w:val="22"/>
                      <w:bdr w:val="nil"/>
                      <w:rtl w:val="0"/>
                    </w:rPr>
                    <w:t>brand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betwee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ignore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synergisti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emphasize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IBP goes beyond the parameters of IMC.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2:48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today'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maintai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throug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efforts?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Awareness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Attention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curiosity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2:52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1-1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1996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graduat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Universit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Maryland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Kevi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performanc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apparel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industry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operations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primaril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sweat-wickin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clothin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however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release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basketbal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"Alon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image,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"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calle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throug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buildin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anythin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away.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remove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carryin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“apparel,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began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explorin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hope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effort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viewe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overall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“performance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ultimatel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enabl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footwea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powerhouse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Adidas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increas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curren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percen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share.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Armour’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outlet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U.S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direc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0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household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radiu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email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announce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introductio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basketball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offer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incentive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walk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purchas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direc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8"/>
              <w:gridCol w:w="8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therefore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;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however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therefore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receive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enoug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2:57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3:00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hope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imag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“performance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increas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footwea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sales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awar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design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focusin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company’s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motto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immediatel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begin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element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3"/>
                <w:sz w:val="22"/>
                <w:szCs w:val="22"/>
                <w:bdr w:val="nil"/>
                <w:rtl w:val="0"/>
              </w:rPr>
              <w:t> 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3:02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3:03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Joh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direc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offer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basketbal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Jenning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wearin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Joh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offer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also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direc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impresse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offe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asid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glancin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throug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reaction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likel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resul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varyin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interpretation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simila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characteristic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rule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regulation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3:06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3:07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Armour’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image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larg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countries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makin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physica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appearanc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country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_________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Armou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strateg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walkin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runnin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pleasurable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perceived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AIBP.OGUI. 19.1-4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1-2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sport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teenager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best-tastin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sport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adult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lowes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calori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sport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senio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citizen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containin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calcium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minera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neede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maintai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structure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separate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distinctiv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packaging.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awareness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preference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loyalty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coordinate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campaig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direc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combinin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coordinate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relevanc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Enterprise’s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valu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advocac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successful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believe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effectivel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influence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scenario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likel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sampling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Peer-to-pee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Coupon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rebates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3:19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senio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citizen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efforts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successful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worldwide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However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senio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citizens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perceiv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cultur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culture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engag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3:21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3:23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appeal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separat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preven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anothe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Enterprise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understand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importanc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3:26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3:27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Chug'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sport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drink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popula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acros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simila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carbonate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drink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buildin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popularit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previou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 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differentiatio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3:31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3:32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1-3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videogame company, Nintendo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launche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innovativ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motion-sensin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calle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quickl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leadin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becaus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uniqu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activity-enablin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qualities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years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7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dominate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hardwar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industr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introduced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However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0"/>
                <w:sz w:val="22"/>
                <w:szCs w:val="22"/>
                <w:bdr w:val="nil"/>
                <w:rtl w:val="0"/>
              </w:rPr>
              <w:t>when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introduce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motion-detectin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PlayStatio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superio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Nintendo’s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claimin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precis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flaunt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PlayStation’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 qualit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Sony’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topi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debate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receptio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dethron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way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appea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bough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“motion gaming.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course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wouldn’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somehow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entic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Nintend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switc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newes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additio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industry.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motion-detectin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syste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attrac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attentio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schoo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6"/>
                <w:sz w:val="22"/>
                <w:szCs w:val="22"/>
                <w:bdr w:val="nil"/>
                <w:rtl w:val="0"/>
              </w:rPr>
              <w:t>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schoo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6"/>
                <w:sz w:val="22"/>
                <w:szCs w:val="22"/>
                <w:bdr w:val="nil"/>
                <w:rtl w:val="0"/>
              </w:rPr>
              <w:t>-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childre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Sony'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6"/>
                <w:sz w:val="22"/>
                <w:szCs w:val="22"/>
                <w:bdr w:val="nil"/>
                <w:rtl w:val="0"/>
              </w:rPr>
              <w:t> 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channel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sponsors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3:34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activities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performed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woul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Sony'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mix?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Forecastin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pacing w:val="3"/>
                      <w:sz w:val="22"/>
                      <w:szCs w:val="22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Restructurin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efficiency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Hirin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Launchin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3:38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both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Individual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switc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becaus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relat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Wii 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superio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gamin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experienc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becaus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time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"/>
                <w:sz w:val="22"/>
                <w:szCs w:val="22"/>
                <w:bdr w:val="nil"/>
                <w:rtl w:val="0"/>
              </w:rPr>
              <w:t>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"/>
                <w:sz w:val="22"/>
                <w:szCs w:val="22"/>
                <w:bdr w:val="nil"/>
                <w:rtl w:val="0"/>
              </w:rPr>
              <w:t> 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1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focu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characteristic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3:44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1-4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globa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discoun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retailer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aroun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5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billio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dollar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sales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annually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Additionally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360,00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0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worldwide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abou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majo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imaginable.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also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carrie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includin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Pantry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Farms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Up.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label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appear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throughou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store—fo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label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appear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retailer’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qualit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foods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Pantr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appear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item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;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however,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item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significantl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lowe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larg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rangin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pape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househol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cleanin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supplies.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company'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Target’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in-hous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label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consumer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value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brand—bot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tangibl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intangible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scenario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Target'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9"/>
                <w:sz w:val="22"/>
                <w:szCs w:val="22"/>
                <w:bdr w:val="nil"/>
                <w:rtl w:val="0"/>
              </w:rPr>
              <w:t> 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establis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stimulat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6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PREFACE NAME: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Preface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3:47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Walmart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outlet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acros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battl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follows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distinguis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another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retailer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creat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serie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Target’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emphasiz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friendl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servic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guests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severa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celebrit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endorsements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Meanwhile, Walma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focu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placement.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3"/>
              <w:gridCol w:w="66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 STA - BUSPROG: Reflective Thinking STATE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3:53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3:55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majorit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Target’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“upscale,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”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demonstrated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throug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prices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generall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bigges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competitor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Walmart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Still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time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recession,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continue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increas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annua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revenue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retai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attribute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Target’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Target’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domesti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(GDP).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elasticit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company’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Pricing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(Scenari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1-4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2"/>
                <w:szCs w:val="22"/>
                <w:bdr w:val="nil"/>
                <w:rtl w:val="0"/>
              </w:rPr>
              <w:t>Facebook ad,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purchase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messag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refe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product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carries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Instead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mention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nationa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contribut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community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project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Unite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exampl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announcement.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advocac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Promotion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?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criteri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?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publi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servic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announcemen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meets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fails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meet, each of these criteria?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mass-mediate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criteri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attemp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persuade.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However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definition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announcemen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audienc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audienc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categories.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particula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single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campaign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single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discovere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member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might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particula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potentia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actuall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throug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intended.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Categories: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Household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consumers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: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conspicuou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them.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Members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of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business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organizations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: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Not-for-profi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universities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laboratories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philanthropi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groups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represen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separat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Customer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4:09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Defin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x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executin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exchange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satisfy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responsibilit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"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x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versu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versu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(includin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versu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blend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result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brand. 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majo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responsibilit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such as social media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greatl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shape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impacte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.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way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advertisin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influence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managemen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affec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ways: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persuading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audience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features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benefit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throug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x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accomplis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absolutel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market. Wh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brough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attractin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attentio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brand—s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“manager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shoul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favo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budget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accomplishe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activitie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point-o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displays.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repeatedl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exclusio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competitors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’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influenc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reminds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features—tangibl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intangible.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6"/>
                      <w:szCs w:val="26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fulfill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therefor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attracting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appea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usefu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satisfying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k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actuall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connectio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loyalt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Wholesalers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retailers,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distributors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broker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favo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manufacturer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particularl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segmentation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differentiation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positioning.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differentiation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positioning.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Market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segmentatio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breakin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smalle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sub-market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(homogeneou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)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characteristics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Underlyin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segmentation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want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circumstances.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Differentiatio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competition. 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perceive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tangibl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imag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styl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issue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differentiatio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betwee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Positionin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u w:val="single"/>
                      <w:bdr w:val="nil"/>
                      <w:rtl w:val="0"/>
                    </w:rPr>
                    <w:t>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distinc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targe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distinctivenes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throug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advertising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positionin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understoo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consumer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perceptua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migh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perceptua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w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numbe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dimensions—suc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taste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displa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value—in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dimension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(IMC)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?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difference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betwee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marketing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communicatio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promotio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(IBP).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0"/>
              <w:gridCol w:w="7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Beginnin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1990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variou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referred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(IMC)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However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21s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centur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emphasize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effor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r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synergisti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c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retain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synerg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y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beyon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parameter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emphasi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just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.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h a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awareness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ultimately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preference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,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perspectiv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promotiona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l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messages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brand-buildin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additio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AIBP..1-6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DISC: Marketing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12/6/2017 4:17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Ch_01__The_World_of_Advertising_and_Integrated_Brand_Promotion_8e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