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0E" w:rsidRDefault="00EE720E">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b/>
          <w:color w:val="000000"/>
          <w:sz w:val="32"/>
        </w:rPr>
      </w:pPr>
      <w:bookmarkStart w:id="0" w:name="_GoBack"/>
      <w:bookmarkEnd w:id="0"/>
      <w:r>
        <w:rPr>
          <w:rFonts w:ascii="Times" w:hAnsi="Times"/>
          <w:b/>
          <w:color w:val="000000"/>
          <w:sz w:val="32"/>
        </w:rPr>
        <w:t>Chapter 1</w:t>
      </w:r>
    </w:p>
    <w:p w:rsidR="00EE720E" w:rsidRDefault="00EE720E">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color w:val="000000"/>
          <w:sz w:val="28"/>
        </w:rPr>
      </w:pPr>
      <w:r>
        <w:rPr>
          <w:rFonts w:ascii="Times" w:hAnsi="Times"/>
          <w:b/>
          <w:color w:val="000000"/>
          <w:sz w:val="32"/>
        </w:rPr>
        <w:t>Introduction</w:t>
      </w:r>
    </w:p>
    <w:p w:rsidR="00EE720E" w:rsidRDefault="00791B11">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color w:val="000000"/>
          <w:sz w:val="24"/>
        </w:rPr>
      </w:pPr>
      <w:r>
        <w:rPr>
          <w:rFonts w:ascii="Times" w:hAnsi="Times"/>
          <w:noProof/>
          <w:color w:val="000000"/>
          <w:sz w:val="24"/>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81280</wp:posOffset>
                </wp:positionV>
                <wp:extent cx="543687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F6D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4pt" to="42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5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" o:allowincell="f">
                <w10:wrap type="topAndBottom"/>
              </v:line>
            </w:pict>
          </mc:Fallback>
        </mc:AlternateContent>
      </w:r>
    </w:p>
    <w:p w:rsidR="00EE720E" w:rsidRDefault="00EE720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w:hAnsi="Times"/>
          <w:color w:val="000000"/>
        </w:rPr>
      </w:pPr>
      <w:r>
        <w:rPr>
          <w:rFonts w:ascii="Times" w:hAnsi="Times"/>
          <w:b/>
          <w:color w:val="000000"/>
          <w:sz w:val="24"/>
        </w:rPr>
        <w:t>Case Problem: Scheduling a Golf League</w:t>
      </w:r>
    </w:p>
    <w:p w:rsidR="00EE720E" w:rsidRDefault="00EE720E">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color w:val="000000"/>
          <w:sz w:val="24"/>
        </w:rPr>
      </w:pPr>
    </w:p>
    <w:p w:rsidR="00EE720E" w:rsidRDefault="00EE720E">
      <w:r>
        <w:rPr>
          <w:b/>
        </w:rPr>
        <w:t>Note to Instructor:</w:t>
      </w:r>
      <w:r>
        <w:t xml:space="preserve"> This case problem illustrates the value of the rational management science approach. The problem is easy to understand and, at first glance, appears simple. But, most students will have trouble finding a solution. The solution procedure suggested involves decomposing a larger problem into a series of smaller problems that are easier to solve. The case provides students with a good first look at the kinds of problems where management science is applied in practice. The problem is a real one that one of the authors was asked by the Head Professional at Royal Oak Country Club for help with. </w:t>
      </w:r>
    </w:p>
    <w:p w:rsidR="00EE720E" w:rsidRDefault="00EE720E"/>
    <w:p w:rsidR="00EE720E" w:rsidRDefault="00EE720E">
      <w:r>
        <w:rPr>
          <w:b/>
        </w:rPr>
        <w:t>Solution:</w:t>
      </w:r>
      <w:r>
        <w:t xml:space="preserve"> Scheduling problems such as this occur frequently, and are often difficult to solve.  The typical approach is to use trial and error.  An alternative approach involves breaking the larger problem into a series of smaller problems.  We show how this can be done here using what we call the Red, White, and Blue algorithm.</w:t>
      </w:r>
    </w:p>
    <w:p w:rsidR="00EE720E" w:rsidRDefault="00EE720E"/>
    <w:p w:rsidR="00EE720E" w:rsidRDefault="00EE720E">
      <w:r>
        <w:t>Suppose we break the 18 couples up into 3 divisions, referred to as the Red, White, and Blue divisions.  The six couples in the Red division can then be identified as R1, R2, R3, R4, R5, R6; the six couples in the White division can be identified as W1, W2,…, W6; and the six couples in the Blue division can be identified as B1, B2,…, B6.  We begin by developing a schedule for the first 5 weeks of the season so that each couple plays every other couple in its own division.  This can be done fairly easily by trial and error.  Shown below is the first 5-week schedule for the Red division.</w:t>
      </w:r>
    </w:p>
    <w:p w:rsidR="00EE720E" w:rsidRDefault="00EE720E"/>
    <w:tbl>
      <w:tblPr>
        <w:tblW w:w="0" w:type="auto"/>
        <w:jc w:val="center"/>
        <w:tblLayout w:type="fixed"/>
        <w:tblLook w:val="01E0" w:firstRow="1" w:lastRow="1" w:firstColumn="1" w:lastColumn="1" w:noHBand="0" w:noVBand="0"/>
      </w:tblPr>
      <w:tblGrid>
        <w:gridCol w:w="1476"/>
        <w:gridCol w:w="1476"/>
        <w:gridCol w:w="1476"/>
        <w:gridCol w:w="1476"/>
        <w:gridCol w:w="1476"/>
      </w:tblGrid>
      <w:tr w:rsidR="00EE720E">
        <w:tblPrEx>
          <w:tblCellMar>
            <w:top w:w="0" w:type="dxa"/>
            <w:bottom w:w="0" w:type="dxa"/>
          </w:tblCellMar>
        </w:tblPrEx>
        <w:trPr>
          <w:jc w:val="center"/>
        </w:trPr>
        <w:tc>
          <w:tcPr>
            <w:tcW w:w="1476" w:type="dxa"/>
          </w:tcPr>
          <w:p w:rsidR="00EE720E" w:rsidRDefault="00EE720E">
            <w:pPr>
              <w:jc w:val="center"/>
              <w:rPr>
                <w:b/>
              </w:rPr>
            </w:pPr>
            <w:r>
              <w:rPr>
                <w:b/>
              </w:rPr>
              <w:t>Week 1</w:t>
            </w:r>
          </w:p>
        </w:tc>
        <w:tc>
          <w:tcPr>
            <w:tcW w:w="1476" w:type="dxa"/>
          </w:tcPr>
          <w:p w:rsidR="00EE720E" w:rsidRDefault="00EE720E">
            <w:pPr>
              <w:jc w:val="center"/>
              <w:rPr>
                <w:b/>
              </w:rPr>
            </w:pPr>
            <w:r>
              <w:rPr>
                <w:b/>
              </w:rPr>
              <w:t>Week 2</w:t>
            </w:r>
          </w:p>
        </w:tc>
        <w:tc>
          <w:tcPr>
            <w:tcW w:w="1476" w:type="dxa"/>
          </w:tcPr>
          <w:p w:rsidR="00EE720E" w:rsidRDefault="00EE720E">
            <w:pPr>
              <w:jc w:val="center"/>
              <w:rPr>
                <w:b/>
              </w:rPr>
            </w:pPr>
            <w:r>
              <w:rPr>
                <w:b/>
              </w:rPr>
              <w:t>Week 3</w:t>
            </w:r>
          </w:p>
        </w:tc>
        <w:tc>
          <w:tcPr>
            <w:tcW w:w="1476" w:type="dxa"/>
          </w:tcPr>
          <w:p w:rsidR="00EE720E" w:rsidRDefault="00EE720E">
            <w:pPr>
              <w:jc w:val="center"/>
              <w:rPr>
                <w:b/>
              </w:rPr>
            </w:pPr>
            <w:r>
              <w:rPr>
                <w:b/>
              </w:rPr>
              <w:t>Week 4</w:t>
            </w:r>
          </w:p>
        </w:tc>
        <w:tc>
          <w:tcPr>
            <w:tcW w:w="1476" w:type="dxa"/>
          </w:tcPr>
          <w:p w:rsidR="00EE720E" w:rsidRDefault="00EE720E">
            <w:pPr>
              <w:jc w:val="center"/>
              <w:rPr>
                <w:b/>
              </w:rPr>
            </w:pPr>
            <w:r>
              <w:rPr>
                <w:b/>
              </w:rPr>
              <w:t>Week 5</w:t>
            </w:r>
          </w:p>
        </w:tc>
      </w:tr>
      <w:tr w:rsidR="00EE720E">
        <w:tblPrEx>
          <w:tblCellMar>
            <w:top w:w="0" w:type="dxa"/>
            <w:bottom w:w="0" w:type="dxa"/>
          </w:tblCellMar>
        </w:tblPrEx>
        <w:trPr>
          <w:jc w:val="center"/>
        </w:trPr>
        <w:tc>
          <w:tcPr>
            <w:tcW w:w="1476" w:type="dxa"/>
          </w:tcPr>
          <w:p w:rsidR="00EE720E" w:rsidRDefault="00EE720E">
            <w:pPr>
              <w:jc w:val="center"/>
            </w:pPr>
            <w:r>
              <w:t>R1 vs. R2</w:t>
            </w:r>
          </w:p>
        </w:tc>
        <w:tc>
          <w:tcPr>
            <w:tcW w:w="1476" w:type="dxa"/>
          </w:tcPr>
          <w:p w:rsidR="00EE720E" w:rsidRDefault="00EE720E">
            <w:pPr>
              <w:jc w:val="center"/>
            </w:pPr>
            <w:r>
              <w:t>R1 vs. R3</w:t>
            </w:r>
          </w:p>
        </w:tc>
        <w:tc>
          <w:tcPr>
            <w:tcW w:w="1476" w:type="dxa"/>
          </w:tcPr>
          <w:p w:rsidR="00EE720E" w:rsidRDefault="00EE720E">
            <w:pPr>
              <w:jc w:val="center"/>
            </w:pPr>
            <w:r>
              <w:t>R1 vs. R4</w:t>
            </w:r>
          </w:p>
        </w:tc>
        <w:tc>
          <w:tcPr>
            <w:tcW w:w="1476" w:type="dxa"/>
          </w:tcPr>
          <w:p w:rsidR="00EE720E" w:rsidRDefault="00EE720E">
            <w:pPr>
              <w:jc w:val="center"/>
            </w:pPr>
            <w:r>
              <w:t>R1 vs. R5</w:t>
            </w:r>
          </w:p>
        </w:tc>
        <w:tc>
          <w:tcPr>
            <w:tcW w:w="1476" w:type="dxa"/>
          </w:tcPr>
          <w:p w:rsidR="00EE720E" w:rsidRDefault="00EE720E">
            <w:pPr>
              <w:jc w:val="center"/>
            </w:pPr>
            <w:r>
              <w:t>R1 vs. R6</w:t>
            </w:r>
          </w:p>
        </w:tc>
      </w:tr>
      <w:tr w:rsidR="00EE720E">
        <w:tblPrEx>
          <w:tblCellMar>
            <w:top w:w="0" w:type="dxa"/>
            <w:bottom w:w="0" w:type="dxa"/>
          </w:tblCellMar>
        </w:tblPrEx>
        <w:trPr>
          <w:jc w:val="center"/>
        </w:trPr>
        <w:tc>
          <w:tcPr>
            <w:tcW w:w="1476" w:type="dxa"/>
          </w:tcPr>
          <w:p w:rsidR="00EE720E" w:rsidRDefault="00EE720E">
            <w:pPr>
              <w:jc w:val="center"/>
            </w:pPr>
            <w:r>
              <w:t>R3 vs. R4</w:t>
            </w:r>
          </w:p>
        </w:tc>
        <w:tc>
          <w:tcPr>
            <w:tcW w:w="1476" w:type="dxa"/>
          </w:tcPr>
          <w:p w:rsidR="00EE720E" w:rsidRDefault="00EE720E">
            <w:pPr>
              <w:jc w:val="center"/>
            </w:pPr>
            <w:r>
              <w:t>R2 vs. R5</w:t>
            </w:r>
          </w:p>
        </w:tc>
        <w:tc>
          <w:tcPr>
            <w:tcW w:w="1476" w:type="dxa"/>
          </w:tcPr>
          <w:p w:rsidR="00EE720E" w:rsidRDefault="00EE720E">
            <w:pPr>
              <w:jc w:val="center"/>
            </w:pPr>
            <w:r>
              <w:t>R2 vs. R6</w:t>
            </w:r>
          </w:p>
        </w:tc>
        <w:tc>
          <w:tcPr>
            <w:tcW w:w="1476" w:type="dxa"/>
          </w:tcPr>
          <w:p w:rsidR="00EE720E" w:rsidRDefault="00EE720E">
            <w:pPr>
              <w:jc w:val="center"/>
            </w:pPr>
            <w:r>
              <w:t>R2 vs. R4</w:t>
            </w:r>
          </w:p>
        </w:tc>
        <w:tc>
          <w:tcPr>
            <w:tcW w:w="1476" w:type="dxa"/>
          </w:tcPr>
          <w:p w:rsidR="00EE720E" w:rsidRDefault="00EE720E">
            <w:pPr>
              <w:jc w:val="center"/>
            </w:pPr>
            <w:r>
              <w:t>R2 vs. R3</w:t>
            </w:r>
          </w:p>
        </w:tc>
      </w:tr>
      <w:tr w:rsidR="00EE720E">
        <w:tblPrEx>
          <w:tblCellMar>
            <w:top w:w="0" w:type="dxa"/>
            <w:bottom w:w="0" w:type="dxa"/>
          </w:tblCellMar>
        </w:tblPrEx>
        <w:trPr>
          <w:jc w:val="center"/>
        </w:trPr>
        <w:tc>
          <w:tcPr>
            <w:tcW w:w="1476" w:type="dxa"/>
          </w:tcPr>
          <w:p w:rsidR="00EE720E" w:rsidRDefault="00EE720E">
            <w:pPr>
              <w:jc w:val="center"/>
            </w:pPr>
            <w:r>
              <w:t>R5 vs. R6</w:t>
            </w:r>
          </w:p>
        </w:tc>
        <w:tc>
          <w:tcPr>
            <w:tcW w:w="1476" w:type="dxa"/>
          </w:tcPr>
          <w:p w:rsidR="00EE720E" w:rsidRDefault="00EE720E">
            <w:pPr>
              <w:jc w:val="center"/>
            </w:pPr>
            <w:r>
              <w:t>R4 vs. R6</w:t>
            </w:r>
          </w:p>
        </w:tc>
        <w:tc>
          <w:tcPr>
            <w:tcW w:w="1476" w:type="dxa"/>
          </w:tcPr>
          <w:p w:rsidR="00EE720E" w:rsidRDefault="00EE720E">
            <w:pPr>
              <w:jc w:val="center"/>
            </w:pPr>
            <w:r>
              <w:t>R3 vs. R5</w:t>
            </w:r>
          </w:p>
        </w:tc>
        <w:tc>
          <w:tcPr>
            <w:tcW w:w="1476" w:type="dxa"/>
          </w:tcPr>
          <w:p w:rsidR="00EE720E" w:rsidRDefault="00EE720E">
            <w:pPr>
              <w:jc w:val="center"/>
            </w:pPr>
            <w:r>
              <w:t>R3 vs. R6</w:t>
            </w:r>
          </w:p>
        </w:tc>
        <w:tc>
          <w:tcPr>
            <w:tcW w:w="1476" w:type="dxa"/>
          </w:tcPr>
          <w:p w:rsidR="00EE720E" w:rsidRDefault="00EE720E">
            <w:pPr>
              <w:jc w:val="center"/>
            </w:pPr>
            <w:r>
              <w:t>R4 vs. R5</w:t>
            </w:r>
          </w:p>
        </w:tc>
      </w:tr>
    </w:tbl>
    <w:p w:rsidR="00EE720E" w:rsidRDefault="00EE720E"/>
    <w:p w:rsidR="00EE720E" w:rsidRDefault="00EE720E">
      <w:r>
        <w:t xml:space="preserve">Similar 5-week schedules can be developed for the White and Blue divisions by replacing the R in the above table with a W or a B. </w:t>
      </w:r>
    </w:p>
    <w:p w:rsidR="00EE720E" w:rsidRDefault="00EE720E"/>
    <w:p w:rsidR="00EE720E" w:rsidRDefault="00EE720E">
      <w:r>
        <w:t>To develop the schedule for the next 3 weeks, we create 3 new six-couple divisions by pairing 3 of the teams in each division with 3 of the teams in another division; for example, (R1, R2, R3, W1, W2, W3), (B1, B2, B3, R4, R5, R6), and (W4, W5, W6, B4, B5, B6).  Within each of these new divisions, matches can be scheduled for 3 weeks without any couples playing a couple they have played before.  For instance, a 3-week schedule for the first of these divisions is shown below:</w:t>
      </w:r>
    </w:p>
    <w:p w:rsidR="00EE720E" w:rsidRDefault="00EE720E"/>
    <w:tbl>
      <w:tblPr>
        <w:tblW w:w="0" w:type="auto"/>
        <w:jc w:val="center"/>
        <w:tblLayout w:type="fixed"/>
        <w:tblLook w:val="01E0" w:firstRow="1" w:lastRow="1" w:firstColumn="1" w:lastColumn="1" w:noHBand="0" w:noVBand="0"/>
      </w:tblPr>
      <w:tblGrid>
        <w:gridCol w:w="1356"/>
        <w:gridCol w:w="1356"/>
        <w:gridCol w:w="1356"/>
      </w:tblGrid>
      <w:tr w:rsidR="00EE720E">
        <w:tblPrEx>
          <w:tblCellMar>
            <w:top w:w="0" w:type="dxa"/>
            <w:bottom w:w="0" w:type="dxa"/>
          </w:tblCellMar>
        </w:tblPrEx>
        <w:trPr>
          <w:jc w:val="center"/>
        </w:trPr>
        <w:tc>
          <w:tcPr>
            <w:tcW w:w="1356" w:type="dxa"/>
          </w:tcPr>
          <w:p w:rsidR="00EE720E" w:rsidRDefault="00EE720E">
            <w:pPr>
              <w:jc w:val="center"/>
              <w:rPr>
                <w:b/>
              </w:rPr>
            </w:pPr>
            <w:r>
              <w:rPr>
                <w:b/>
              </w:rPr>
              <w:t>Week 6</w:t>
            </w:r>
          </w:p>
        </w:tc>
        <w:tc>
          <w:tcPr>
            <w:tcW w:w="1356" w:type="dxa"/>
          </w:tcPr>
          <w:p w:rsidR="00EE720E" w:rsidRDefault="00EE720E">
            <w:pPr>
              <w:jc w:val="center"/>
              <w:rPr>
                <w:b/>
              </w:rPr>
            </w:pPr>
            <w:r>
              <w:rPr>
                <w:b/>
              </w:rPr>
              <w:t>Week 7</w:t>
            </w:r>
          </w:p>
        </w:tc>
        <w:tc>
          <w:tcPr>
            <w:tcW w:w="1356" w:type="dxa"/>
          </w:tcPr>
          <w:p w:rsidR="00EE720E" w:rsidRDefault="00EE720E">
            <w:pPr>
              <w:jc w:val="center"/>
              <w:rPr>
                <w:b/>
              </w:rPr>
            </w:pPr>
            <w:r>
              <w:rPr>
                <w:b/>
              </w:rPr>
              <w:t>Week 8</w:t>
            </w:r>
          </w:p>
        </w:tc>
      </w:tr>
      <w:tr w:rsidR="00EE720E">
        <w:tblPrEx>
          <w:tblCellMar>
            <w:top w:w="0" w:type="dxa"/>
            <w:bottom w:w="0" w:type="dxa"/>
          </w:tblCellMar>
        </w:tblPrEx>
        <w:trPr>
          <w:jc w:val="center"/>
        </w:trPr>
        <w:tc>
          <w:tcPr>
            <w:tcW w:w="1356" w:type="dxa"/>
          </w:tcPr>
          <w:p w:rsidR="00EE720E" w:rsidRDefault="00EE720E">
            <w:pPr>
              <w:jc w:val="center"/>
            </w:pPr>
            <w:r>
              <w:t>R1 vs. W1</w:t>
            </w:r>
          </w:p>
        </w:tc>
        <w:tc>
          <w:tcPr>
            <w:tcW w:w="1356" w:type="dxa"/>
          </w:tcPr>
          <w:p w:rsidR="00EE720E" w:rsidRDefault="00EE720E">
            <w:pPr>
              <w:jc w:val="center"/>
            </w:pPr>
            <w:r>
              <w:t>R1 vs. W2</w:t>
            </w:r>
          </w:p>
        </w:tc>
        <w:tc>
          <w:tcPr>
            <w:tcW w:w="1356" w:type="dxa"/>
          </w:tcPr>
          <w:p w:rsidR="00EE720E" w:rsidRDefault="00EE720E">
            <w:pPr>
              <w:jc w:val="center"/>
            </w:pPr>
            <w:r>
              <w:t>R1 vs. W3</w:t>
            </w:r>
          </w:p>
        </w:tc>
      </w:tr>
      <w:tr w:rsidR="00EE720E">
        <w:tblPrEx>
          <w:tblCellMar>
            <w:top w:w="0" w:type="dxa"/>
            <w:bottom w:w="0" w:type="dxa"/>
          </w:tblCellMar>
        </w:tblPrEx>
        <w:trPr>
          <w:jc w:val="center"/>
        </w:trPr>
        <w:tc>
          <w:tcPr>
            <w:tcW w:w="1356" w:type="dxa"/>
          </w:tcPr>
          <w:p w:rsidR="00EE720E" w:rsidRDefault="00EE720E">
            <w:pPr>
              <w:jc w:val="center"/>
            </w:pPr>
            <w:r>
              <w:t>R2 vs. W2</w:t>
            </w:r>
          </w:p>
        </w:tc>
        <w:tc>
          <w:tcPr>
            <w:tcW w:w="1356" w:type="dxa"/>
          </w:tcPr>
          <w:p w:rsidR="00EE720E" w:rsidRDefault="00EE720E">
            <w:pPr>
              <w:jc w:val="center"/>
            </w:pPr>
            <w:r>
              <w:t>R2 vs. W3</w:t>
            </w:r>
          </w:p>
        </w:tc>
        <w:tc>
          <w:tcPr>
            <w:tcW w:w="1356" w:type="dxa"/>
          </w:tcPr>
          <w:p w:rsidR="00EE720E" w:rsidRDefault="00EE720E">
            <w:pPr>
              <w:jc w:val="center"/>
            </w:pPr>
            <w:r>
              <w:t>R2 vs. W1</w:t>
            </w:r>
          </w:p>
        </w:tc>
      </w:tr>
      <w:tr w:rsidR="00EE720E">
        <w:tblPrEx>
          <w:tblCellMar>
            <w:top w:w="0" w:type="dxa"/>
            <w:bottom w:w="0" w:type="dxa"/>
          </w:tblCellMar>
        </w:tblPrEx>
        <w:trPr>
          <w:jc w:val="center"/>
        </w:trPr>
        <w:tc>
          <w:tcPr>
            <w:tcW w:w="1356" w:type="dxa"/>
          </w:tcPr>
          <w:p w:rsidR="00EE720E" w:rsidRDefault="00EE720E">
            <w:pPr>
              <w:jc w:val="center"/>
            </w:pPr>
            <w:r>
              <w:t>R3 vs. W3</w:t>
            </w:r>
          </w:p>
        </w:tc>
        <w:tc>
          <w:tcPr>
            <w:tcW w:w="1356" w:type="dxa"/>
          </w:tcPr>
          <w:p w:rsidR="00EE720E" w:rsidRDefault="00EE720E">
            <w:pPr>
              <w:jc w:val="center"/>
            </w:pPr>
            <w:r>
              <w:t>R3 vs. W1</w:t>
            </w:r>
          </w:p>
        </w:tc>
        <w:tc>
          <w:tcPr>
            <w:tcW w:w="1356" w:type="dxa"/>
          </w:tcPr>
          <w:p w:rsidR="00EE720E" w:rsidRDefault="00EE720E">
            <w:pPr>
              <w:jc w:val="center"/>
            </w:pPr>
            <w:r>
              <w:t>R3 vs. W2</w:t>
            </w:r>
          </w:p>
        </w:tc>
      </w:tr>
    </w:tbl>
    <w:p w:rsidR="00EE720E" w:rsidRDefault="00EE720E"/>
    <w:p w:rsidR="00EE720E" w:rsidRDefault="00EE720E">
      <w:r>
        <w:t>A similar 3-week schedule can be easily set up for the other two new divisions.  This will provide us with a schedule for the first 8 weeks of the season.</w:t>
      </w:r>
    </w:p>
    <w:p w:rsidR="00EE720E" w:rsidRDefault="00EE720E"/>
    <w:p w:rsidR="00EE720E" w:rsidRDefault="00EE720E">
      <w:r>
        <w:t>For the final 9 weeks, we continue to create new divisions by pairing 3 teams from the original Red, White and Blue divisions with 3 teams from the other divisions that they have not yet been paired with.  Then a 3-week schedule is developed as above.  Shown below is a set of divisions for the next 9 weeks.</w:t>
      </w:r>
    </w:p>
    <w:p w:rsidR="00EE720E" w:rsidRDefault="00EE720E">
      <w:pPr>
        <w:rPr>
          <w:b/>
        </w:rPr>
      </w:pPr>
      <w:r>
        <w:rPr>
          <w:b/>
        </w:rPr>
        <w:br w:type="page"/>
      </w:r>
      <w:r>
        <w:rPr>
          <w:b/>
        </w:rPr>
        <w:lastRenderedPageBreak/>
        <w:t>Weeks 9-11</w:t>
      </w:r>
    </w:p>
    <w:p w:rsidR="00EE720E" w:rsidRDefault="00EE720E">
      <w:pPr>
        <w:spacing w:line="480" w:lineRule="auto"/>
      </w:pPr>
      <w:r>
        <w:t>(R1, R2, R3, W4, W5, W6)</w:t>
      </w:r>
      <w:r>
        <w:tab/>
        <w:t>(W1, W2, W3, B1, B2, B3)</w:t>
      </w:r>
      <w:r>
        <w:tab/>
        <w:t>(R4, R5, R6, B4, B5, B6)</w:t>
      </w:r>
    </w:p>
    <w:p w:rsidR="00EE720E" w:rsidRDefault="00EE720E">
      <w:pPr>
        <w:spacing w:line="480" w:lineRule="auto"/>
        <w:rPr>
          <w:b/>
        </w:rPr>
      </w:pPr>
      <w:r>
        <w:rPr>
          <w:b/>
        </w:rPr>
        <w:t>Weeks 12-14</w:t>
      </w:r>
    </w:p>
    <w:p w:rsidR="00EE720E" w:rsidRDefault="00EE720E">
      <w:pPr>
        <w:spacing w:line="480" w:lineRule="auto"/>
      </w:pPr>
      <w:r>
        <w:t>(R1, R2, R3, B1, B2, B3)</w:t>
      </w:r>
      <w:r>
        <w:tab/>
      </w:r>
      <w:r>
        <w:tab/>
        <w:t>(W1, W2, W3, B4, B5, B6)</w:t>
      </w:r>
      <w:r>
        <w:tab/>
        <w:t>(W4, W5, W6, R4, R5, R6)</w:t>
      </w:r>
    </w:p>
    <w:p w:rsidR="00EE720E" w:rsidRDefault="00EE720E">
      <w:pPr>
        <w:spacing w:line="480" w:lineRule="auto"/>
        <w:rPr>
          <w:b/>
        </w:rPr>
      </w:pPr>
      <w:r>
        <w:rPr>
          <w:b/>
        </w:rPr>
        <w:t>Weeks 15-17</w:t>
      </w:r>
    </w:p>
    <w:p w:rsidR="00EE720E" w:rsidRDefault="00EE720E">
      <w:pPr>
        <w:spacing w:line="480" w:lineRule="auto"/>
      </w:pPr>
      <w:r>
        <w:t>(R1, R2, R3, B4, B5, B6)</w:t>
      </w:r>
      <w:r>
        <w:tab/>
      </w:r>
      <w:r>
        <w:tab/>
        <w:t>(W1, W2, W3, R4, R5, R6)</w:t>
      </w:r>
      <w:r>
        <w:tab/>
        <w:t>(W4, W5, W6, B1, B2, B3)</w:t>
      </w:r>
    </w:p>
    <w:p w:rsidR="00EE720E" w:rsidRDefault="00EE720E"/>
    <w:p w:rsidR="00EE720E" w:rsidRDefault="00EE720E">
      <w:r>
        <w:t>This Red, White and Blue scheduling procedure provides a schedule with every couple playing every other couple over the 17-week season.  If one of the couples should cancel, the schedule can be modified easily.  Designate the couple that cancels, say R4, as the Bye couple.  Then whichever couple is scheduled to play couple R4 will receive a Bye in that week.  With only 17 couples a Bye must be scheduled for one team each week.</w:t>
      </w:r>
    </w:p>
    <w:p w:rsidR="00EE720E" w:rsidRDefault="00EE720E"/>
    <w:p w:rsidR="00EE720E" w:rsidRDefault="00EE720E">
      <w:r>
        <w:t>This same scheduling procedure can obviously be used for scheduling sports teams and or any other kinds of matches involving 17 or 18 teams.  Modifications of the Red, White and Blue algorithm can be employed for 15 or 16 team leagues and other numbers of teams.</w:t>
      </w:r>
    </w:p>
    <w:p w:rsidR="00EE720E" w:rsidRDefault="00EE720E"/>
    <w:p w:rsidR="00EE720E" w:rsidRDefault="00EE720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pPr>
    </w:p>
    <w:sectPr w:rsidR="00EE720E">
      <w:headerReference w:type="even" r:id="rId7"/>
      <w:headerReference w:type="default" r:id="rId8"/>
      <w:footerReference w:type="even" r:id="rId9"/>
      <w:footerReference w:type="defaul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0A" w:rsidRDefault="00056E0A">
      <w:r>
        <w:separator/>
      </w:r>
    </w:p>
  </w:endnote>
  <w:endnote w:type="continuationSeparator" w:id="0">
    <w:p w:rsidR="00056E0A" w:rsidRDefault="0005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0E" w:rsidRDefault="00EE720E">
    <w:pPr>
      <w:pStyle w:val="Footer"/>
      <w:jc w:val="center"/>
    </w:pPr>
    <w:r>
      <w:rPr>
        <w:rFonts w:ascii="Times New Roman" w:hAnsi="Times New Roman"/>
      </w:rPr>
      <w:t xml:space="preserve">CP -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91B11">
      <w:rPr>
        <w:rStyle w:val="PageNumber"/>
        <w:rFonts w:ascii="Times New Roman" w:hAnsi="Times New Roman"/>
        <w:noProof/>
      </w:rPr>
      <w:t>2</w:t>
    </w:r>
    <w:r>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0E" w:rsidRDefault="00EE720E">
    <w:pPr>
      <w:pStyle w:val="Footer"/>
      <w:jc w:val="center"/>
      <w:rPr>
        <w:rFonts w:ascii="Times New Roman" w:hAnsi="Times New Roman"/>
      </w:rPr>
    </w:pPr>
    <w:r>
      <w:rPr>
        <w:rFonts w:ascii="Times New Roman" w:hAnsi="Times New Roman"/>
      </w:rPr>
      <w:t xml:space="preserve">CP -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0E" w:rsidRDefault="00EE720E">
    <w:pPr>
      <w:pStyle w:val="Footer"/>
      <w:jc w:val="center"/>
      <w:rPr>
        <w:rFonts w:ascii="Times New Roman" w:hAnsi="Times New Roman"/>
      </w:rPr>
    </w:pPr>
    <w:r>
      <w:rPr>
        <w:rFonts w:ascii="Times New Roman" w:hAnsi="Times New Roman"/>
      </w:rPr>
      <w:t xml:space="preserve">CP -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91B11">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0A" w:rsidRDefault="00056E0A">
      <w:r>
        <w:separator/>
      </w:r>
    </w:p>
  </w:footnote>
  <w:footnote w:type="continuationSeparator" w:id="0">
    <w:p w:rsidR="00056E0A" w:rsidRDefault="00056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0E" w:rsidRDefault="00EE720E">
    <w:pPr>
      <w:pStyle w:val="Header"/>
      <w:tabs>
        <w:tab w:val="clear" w:pos="504"/>
        <w:tab w:val="left" w:pos="-180"/>
      </w:tabs>
      <w:ind w:left="0"/>
      <w:rPr>
        <w:rFonts w:ascii="Times New Roman" w:hAnsi="Times New Roman"/>
      </w:rPr>
    </w:pPr>
    <w:r>
      <w:rPr>
        <w:rFonts w:ascii="Times New Roman" w:hAnsi="Times New Roman"/>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0E" w:rsidRDefault="00EE720E">
    <w:pPr>
      <w:pStyle w:val="Header"/>
      <w:ind w:hanging="504"/>
      <w:rPr>
        <w:rFonts w:ascii="Times New Roman" w:hAnsi="Times New Roman"/>
      </w:rPr>
    </w:pPr>
    <w:r>
      <w:rPr>
        <w:rFonts w:ascii="Times New Roman" w:hAnsi="Times New Roman"/>
      </w:rPr>
      <w:t xml:space="preserve">Chapter 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641"/>
    <w:multiLevelType w:val="singleLevel"/>
    <w:tmpl w:val="4CE09B32"/>
    <w:lvl w:ilvl="0">
      <w:start w:val="3"/>
      <w:numFmt w:val="decimal"/>
      <w:lvlText w:val="%1."/>
      <w:lvlJc w:val="left"/>
      <w:pPr>
        <w:tabs>
          <w:tab w:val="num" w:pos="720"/>
        </w:tabs>
        <w:ind w:left="720" w:hanging="720"/>
      </w:pPr>
      <w:rPr>
        <w:rFonts w:hint="default"/>
      </w:rPr>
    </w:lvl>
  </w:abstractNum>
  <w:abstractNum w:abstractNumId="1">
    <w:nsid w:val="06B57975"/>
    <w:multiLevelType w:val="multilevel"/>
    <w:tmpl w:val="D902B3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CD1749"/>
    <w:multiLevelType w:val="multilevel"/>
    <w:tmpl w:val="A68AA4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E347B9"/>
    <w:multiLevelType w:val="multilevel"/>
    <w:tmpl w:val="2642FCC0"/>
    <w:lvl w:ilvl="0">
      <w:start w:val="12"/>
      <w:numFmt w:val="lowerLetter"/>
      <w:lvlText w:val="%1."/>
      <w:lvlJc w:val="left"/>
      <w:pPr>
        <w:tabs>
          <w:tab w:val="num" w:pos="860"/>
        </w:tabs>
        <w:ind w:left="860" w:hanging="360"/>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4">
    <w:nsid w:val="1EC77E9B"/>
    <w:multiLevelType w:val="singleLevel"/>
    <w:tmpl w:val="BE241792"/>
    <w:lvl w:ilvl="0">
      <w:start w:val="3"/>
      <w:numFmt w:val="decimal"/>
      <w:lvlText w:val="%1."/>
      <w:lvlJc w:val="left"/>
      <w:pPr>
        <w:tabs>
          <w:tab w:val="num" w:pos="885"/>
        </w:tabs>
        <w:ind w:left="885" w:hanging="435"/>
      </w:pPr>
      <w:rPr>
        <w:rFonts w:hint="default"/>
      </w:rPr>
    </w:lvl>
  </w:abstractNum>
  <w:abstractNum w:abstractNumId="5">
    <w:nsid w:val="23FD697C"/>
    <w:multiLevelType w:val="multilevel"/>
    <w:tmpl w:val="30907E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7921F05"/>
    <w:multiLevelType w:val="singleLevel"/>
    <w:tmpl w:val="9A843B5A"/>
    <w:lvl w:ilvl="0">
      <w:numFmt w:val="bullet"/>
      <w:lvlText w:val=""/>
      <w:lvlJc w:val="left"/>
      <w:pPr>
        <w:tabs>
          <w:tab w:val="num" w:pos="864"/>
        </w:tabs>
        <w:ind w:left="864" w:hanging="360"/>
      </w:pPr>
      <w:rPr>
        <w:rFonts w:ascii="Symbol" w:hAnsi="Symbol" w:hint="default"/>
        <w:i/>
      </w:rPr>
    </w:lvl>
  </w:abstractNum>
  <w:abstractNum w:abstractNumId="7">
    <w:nsid w:val="3D006071"/>
    <w:multiLevelType w:val="singleLevel"/>
    <w:tmpl w:val="36E8B3E2"/>
    <w:lvl w:ilvl="0">
      <w:start w:val="1"/>
      <w:numFmt w:val="lowerLetter"/>
      <w:lvlText w:val="%1."/>
      <w:lvlJc w:val="left"/>
      <w:pPr>
        <w:tabs>
          <w:tab w:val="num" w:pos="360"/>
        </w:tabs>
        <w:ind w:left="360" w:hanging="360"/>
      </w:pPr>
      <w:rPr>
        <w:rFonts w:hint="default"/>
      </w:rPr>
    </w:lvl>
  </w:abstractNum>
  <w:abstractNum w:abstractNumId="8">
    <w:nsid w:val="47264D65"/>
    <w:multiLevelType w:val="singleLevel"/>
    <w:tmpl w:val="EF2276BC"/>
    <w:lvl w:ilvl="0">
      <w:start w:val="1"/>
      <w:numFmt w:val="decimal"/>
      <w:lvlText w:val="%1."/>
      <w:lvlJc w:val="left"/>
      <w:pPr>
        <w:tabs>
          <w:tab w:val="num" w:pos="900"/>
        </w:tabs>
        <w:ind w:left="900" w:hanging="360"/>
      </w:pPr>
      <w:rPr>
        <w:rFonts w:hint="default"/>
      </w:rPr>
    </w:lvl>
  </w:abstractNum>
  <w:abstractNum w:abstractNumId="9">
    <w:nsid w:val="516D0DEB"/>
    <w:multiLevelType w:val="singleLevel"/>
    <w:tmpl w:val="615464C4"/>
    <w:lvl w:ilvl="0">
      <w:start w:val="4"/>
      <w:numFmt w:val="decimal"/>
      <w:lvlText w:val="%1."/>
      <w:lvlJc w:val="left"/>
      <w:pPr>
        <w:tabs>
          <w:tab w:val="num" w:pos="1265"/>
        </w:tabs>
        <w:ind w:left="1265" w:hanging="360"/>
      </w:pPr>
      <w:rPr>
        <w:rFonts w:hint="default"/>
      </w:rPr>
    </w:lvl>
  </w:abstractNum>
  <w:abstractNum w:abstractNumId="10">
    <w:nsid w:val="5B8F502B"/>
    <w:multiLevelType w:val="multilevel"/>
    <w:tmpl w:val="B2F604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CC4233E"/>
    <w:multiLevelType w:val="singleLevel"/>
    <w:tmpl w:val="4FF8545C"/>
    <w:lvl w:ilvl="0">
      <w:start w:val="3"/>
      <w:numFmt w:val="lowerLetter"/>
      <w:lvlText w:val="%1."/>
      <w:lvlJc w:val="left"/>
      <w:pPr>
        <w:tabs>
          <w:tab w:val="num" w:pos="1265"/>
        </w:tabs>
        <w:ind w:left="1265" w:hanging="360"/>
      </w:pPr>
      <w:rPr>
        <w:rFonts w:hint="default"/>
      </w:rPr>
    </w:lvl>
  </w:abstractNum>
  <w:abstractNum w:abstractNumId="12">
    <w:nsid w:val="5F0F1147"/>
    <w:multiLevelType w:val="singleLevel"/>
    <w:tmpl w:val="230C043C"/>
    <w:lvl w:ilvl="0">
      <w:start w:val="21"/>
      <w:numFmt w:val="decimal"/>
      <w:lvlText w:val="%1."/>
      <w:lvlJc w:val="left"/>
      <w:pPr>
        <w:tabs>
          <w:tab w:val="num" w:pos="905"/>
        </w:tabs>
        <w:ind w:left="905" w:hanging="405"/>
      </w:pPr>
      <w:rPr>
        <w:rFonts w:hint="default"/>
      </w:rPr>
    </w:lvl>
  </w:abstractNum>
  <w:abstractNum w:abstractNumId="13">
    <w:nsid w:val="613B58A3"/>
    <w:multiLevelType w:val="singleLevel"/>
    <w:tmpl w:val="6E1ED430"/>
    <w:lvl w:ilvl="0">
      <w:start w:val="3"/>
      <w:numFmt w:val="decimal"/>
      <w:lvlText w:val="%1."/>
      <w:lvlJc w:val="left"/>
      <w:pPr>
        <w:tabs>
          <w:tab w:val="num" w:pos="879"/>
        </w:tabs>
        <w:ind w:left="879" w:hanging="375"/>
      </w:pPr>
      <w:rPr>
        <w:rFonts w:hint="default"/>
      </w:rPr>
    </w:lvl>
  </w:abstractNum>
  <w:abstractNum w:abstractNumId="14">
    <w:nsid w:val="63E21875"/>
    <w:multiLevelType w:val="singleLevel"/>
    <w:tmpl w:val="D25E03F4"/>
    <w:lvl w:ilvl="0">
      <w:start w:val="45"/>
      <w:numFmt w:val="decimal"/>
      <w:lvlText w:val="%1."/>
      <w:lvlJc w:val="left"/>
      <w:pPr>
        <w:tabs>
          <w:tab w:val="num" w:pos="905"/>
        </w:tabs>
        <w:ind w:left="905" w:hanging="405"/>
      </w:pPr>
      <w:rPr>
        <w:rFonts w:hint="default"/>
      </w:rPr>
    </w:lvl>
  </w:abstractNum>
  <w:abstractNum w:abstractNumId="15">
    <w:nsid w:val="644D21EB"/>
    <w:multiLevelType w:val="singleLevel"/>
    <w:tmpl w:val="EF2276BC"/>
    <w:lvl w:ilvl="0">
      <w:start w:val="1"/>
      <w:numFmt w:val="decimal"/>
      <w:lvlText w:val="%1."/>
      <w:lvlJc w:val="left"/>
      <w:pPr>
        <w:tabs>
          <w:tab w:val="num" w:pos="900"/>
        </w:tabs>
        <w:ind w:left="900" w:hanging="360"/>
      </w:pPr>
      <w:rPr>
        <w:rFonts w:hint="default"/>
      </w:rPr>
    </w:lvl>
  </w:abstractNum>
  <w:abstractNum w:abstractNumId="16">
    <w:nsid w:val="653610C7"/>
    <w:multiLevelType w:val="singleLevel"/>
    <w:tmpl w:val="0409000F"/>
    <w:lvl w:ilvl="0">
      <w:start w:val="1"/>
      <w:numFmt w:val="decimal"/>
      <w:lvlText w:val="%1."/>
      <w:lvlJc w:val="left"/>
      <w:pPr>
        <w:tabs>
          <w:tab w:val="num" w:pos="360"/>
        </w:tabs>
        <w:ind w:left="360" w:hanging="360"/>
      </w:pPr>
    </w:lvl>
  </w:abstractNum>
  <w:abstractNum w:abstractNumId="17">
    <w:nsid w:val="66F05955"/>
    <w:multiLevelType w:val="singleLevel"/>
    <w:tmpl w:val="959C0432"/>
    <w:lvl w:ilvl="0">
      <w:start w:val="6"/>
      <w:numFmt w:val="lowerLetter"/>
      <w:lvlText w:val="%1."/>
      <w:lvlJc w:val="left"/>
      <w:pPr>
        <w:tabs>
          <w:tab w:val="num" w:pos="360"/>
        </w:tabs>
        <w:ind w:left="360" w:hanging="360"/>
      </w:pPr>
      <w:rPr>
        <w:rFonts w:hint="default"/>
      </w:rPr>
    </w:lvl>
  </w:abstractNum>
  <w:abstractNum w:abstractNumId="18">
    <w:nsid w:val="6DC20907"/>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76A729F5"/>
    <w:multiLevelType w:val="singleLevel"/>
    <w:tmpl w:val="A3C6801E"/>
    <w:lvl w:ilvl="0">
      <w:start w:val="4"/>
      <w:numFmt w:val="lowerLetter"/>
      <w:lvlText w:val="%1."/>
      <w:lvlJc w:val="left"/>
      <w:pPr>
        <w:tabs>
          <w:tab w:val="num" w:pos="1265"/>
        </w:tabs>
        <w:ind w:left="1265" w:hanging="360"/>
      </w:pPr>
      <w:rPr>
        <w:rFonts w:hint="default"/>
      </w:rPr>
    </w:lvl>
  </w:abstractNum>
  <w:abstractNum w:abstractNumId="20">
    <w:nsid w:val="7BB21CE2"/>
    <w:multiLevelType w:val="multilevel"/>
    <w:tmpl w:val="7A3E230E"/>
    <w:lvl w:ilvl="0">
      <w:start w:val="8"/>
      <w:numFmt w:val="lowerLetter"/>
      <w:lvlText w:val="%1."/>
      <w:lvlJc w:val="left"/>
      <w:pPr>
        <w:tabs>
          <w:tab w:val="num" w:pos="905"/>
        </w:tabs>
        <w:ind w:left="905" w:hanging="40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21">
    <w:nsid w:val="7BC76526"/>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2"/>
  </w:num>
  <w:num w:numId="3">
    <w:abstractNumId w:val="3"/>
  </w:num>
  <w:num w:numId="4">
    <w:abstractNumId w:val="20"/>
  </w:num>
  <w:num w:numId="5">
    <w:abstractNumId w:val="1"/>
  </w:num>
  <w:num w:numId="6">
    <w:abstractNumId w:val="5"/>
  </w:num>
  <w:num w:numId="7">
    <w:abstractNumId w:val="10"/>
  </w:num>
  <w:num w:numId="8">
    <w:abstractNumId w:val="17"/>
  </w:num>
  <w:num w:numId="9">
    <w:abstractNumId w:val="7"/>
  </w:num>
  <w:num w:numId="10">
    <w:abstractNumId w:val="21"/>
  </w:num>
  <w:num w:numId="11">
    <w:abstractNumId w:val="6"/>
  </w:num>
  <w:num w:numId="12">
    <w:abstractNumId w:val="12"/>
  </w:num>
  <w:num w:numId="13">
    <w:abstractNumId w:val="11"/>
  </w:num>
  <w:num w:numId="14">
    <w:abstractNumId w:val="14"/>
  </w:num>
  <w:num w:numId="15">
    <w:abstractNumId w:val="19"/>
  </w:num>
  <w:num w:numId="16">
    <w:abstractNumId w:val="9"/>
  </w:num>
  <w:num w:numId="17">
    <w:abstractNumId w:val="0"/>
  </w:num>
  <w:num w:numId="18">
    <w:abstractNumId w:val="4"/>
  </w:num>
  <w:num w:numId="19">
    <w:abstractNumId w:val="16"/>
  </w:num>
  <w:num w:numId="20">
    <w:abstractNumId w:val="15"/>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4E"/>
    <w:rsid w:val="00056E0A"/>
    <w:rsid w:val="005F3661"/>
    <w:rsid w:val="0065637A"/>
    <w:rsid w:val="00791B11"/>
    <w:rsid w:val="00BD794E"/>
    <w:rsid w:val="00EE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03875-17C2-49C7-9232-79B713D6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styleId="Footer">
    <w:name w:val="footer"/>
    <w:pPr>
      <w:spacing w:line="240" w:lineRule="atLeast"/>
    </w:pPr>
    <w:rPr>
      <w:rFonts w:ascii="Geneva" w:hAnsi="Geneva"/>
      <w:color w:val="00000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Chapter 18</vt:lpstr>
    </vt:vector>
  </TitlesOfParts>
  <Company>Brown Dog</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dc:title>
  <dc:subject/>
  <dc:creator>Preferred Customer</dc:creator>
  <cp:keywords/>
  <cp:lastModifiedBy>reviewer</cp:lastModifiedBy>
  <cp:revision>2</cp:revision>
  <cp:lastPrinted>2004-01-24T16:23:00Z</cp:lastPrinted>
  <dcterms:created xsi:type="dcterms:W3CDTF">2014-06-03T19:57:00Z</dcterms:created>
  <dcterms:modified xsi:type="dcterms:W3CDTF">2014-06-03T19:57:00Z</dcterms:modified>
</cp:coreProperties>
</file>