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9F7" w:rsidRDefault="00C229F7" w:rsidP="00641ED3">
      <w:pPr>
        <w:pStyle w:val="Heading1"/>
        <w:numPr>
          <w:ilvl w:val="0"/>
          <w:numId w:val="0"/>
        </w:numPr>
        <w:spacing w:line="360" w:lineRule="exact"/>
        <w:jc w:val="center"/>
        <w:rPr>
          <w:rFonts w:ascii="Times New Roman" w:hAnsi="Times New Roman" w:cs="Times New Roman"/>
          <w:sz w:val="36"/>
        </w:rPr>
      </w:pPr>
      <w:r>
        <w:rPr>
          <w:rFonts w:ascii="Times New Roman" w:hAnsi="Times New Roman" w:cs="Times New Roman"/>
          <w:sz w:val="36"/>
        </w:rPr>
        <w:t>Chapter 1</w:t>
      </w:r>
    </w:p>
    <w:p w:rsidR="00C229F7" w:rsidRDefault="00C229F7" w:rsidP="00641ED3">
      <w:pPr>
        <w:spacing w:line="360" w:lineRule="exact"/>
        <w:ind w:left="360" w:hanging="360"/>
        <w:jc w:val="center"/>
        <w:rPr>
          <w:sz w:val="32"/>
        </w:rPr>
      </w:pPr>
      <w:r>
        <w:rPr>
          <w:b/>
          <w:sz w:val="36"/>
        </w:rPr>
        <w:t>An Introduction to Money and the Financial System</w:t>
      </w:r>
    </w:p>
    <w:p w:rsidR="00C229F7" w:rsidRDefault="00C229F7">
      <w:pPr>
        <w:pStyle w:val="Header"/>
        <w:tabs>
          <w:tab w:val="clear" w:pos="4320"/>
          <w:tab w:val="clear" w:pos="8640"/>
        </w:tabs>
        <w:spacing w:line="360" w:lineRule="exact"/>
      </w:pPr>
    </w:p>
    <w:p w:rsidR="0099704A" w:rsidRPr="0099704A" w:rsidRDefault="0099704A">
      <w:pPr>
        <w:rPr>
          <w:b/>
          <w:sz w:val="28"/>
          <w:szCs w:val="28"/>
        </w:rPr>
      </w:pPr>
      <w:r w:rsidRPr="0099704A">
        <w:rPr>
          <w:b/>
          <w:sz w:val="28"/>
          <w:szCs w:val="28"/>
        </w:rPr>
        <w:t>Problems</w:t>
      </w:r>
      <w:bookmarkStart w:id="0" w:name="_GoBack"/>
      <w:bookmarkEnd w:id="0"/>
    </w:p>
    <w:p w:rsidR="0099704A" w:rsidRDefault="0099704A"/>
    <w:p w:rsidR="0099704A" w:rsidRPr="0099704A" w:rsidRDefault="0040080F" w:rsidP="004D297B">
      <w:pPr>
        <w:numPr>
          <w:ilvl w:val="0"/>
          <w:numId w:val="32"/>
        </w:numPr>
        <w:autoSpaceDE w:val="0"/>
        <w:autoSpaceDN w:val="0"/>
        <w:adjustRightInd w:val="0"/>
        <w:rPr>
          <w:color w:val="000000"/>
        </w:rPr>
      </w:pPr>
      <w:r>
        <w:rPr>
          <w:color w:val="000000"/>
        </w:rPr>
        <w:t>L</w:t>
      </w:r>
      <w:r w:rsidR="0099704A" w:rsidRPr="0099704A">
        <w:rPr>
          <w:color w:val="000000"/>
        </w:rPr>
        <w:t>ist the financial transactions you have engaged in over the past week. How</w:t>
      </w:r>
      <w:r w:rsidR="0099704A">
        <w:rPr>
          <w:color w:val="000000"/>
        </w:rPr>
        <w:t xml:space="preserve"> </w:t>
      </w:r>
      <w:r w:rsidR="0099704A" w:rsidRPr="0099704A">
        <w:rPr>
          <w:color w:val="000000"/>
        </w:rPr>
        <w:t>might each one have been carried out 50 years ago?</w:t>
      </w:r>
      <w:r w:rsidR="00EF3058">
        <w:rPr>
          <w:color w:val="000000"/>
        </w:rPr>
        <w:t xml:space="preserve"> (LO1)</w:t>
      </w:r>
    </w:p>
    <w:p w:rsidR="004D297B" w:rsidRDefault="004D297B" w:rsidP="004D297B">
      <w:pPr>
        <w:autoSpaceDE w:val="0"/>
        <w:autoSpaceDN w:val="0"/>
        <w:adjustRightInd w:val="0"/>
        <w:ind w:left="360"/>
        <w:rPr>
          <w:color w:val="000000"/>
        </w:rPr>
      </w:pPr>
    </w:p>
    <w:p w:rsidR="0099704A" w:rsidRDefault="0099704A" w:rsidP="004D297B">
      <w:pPr>
        <w:autoSpaceDE w:val="0"/>
        <w:autoSpaceDN w:val="0"/>
        <w:adjustRightInd w:val="0"/>
        <w:ind w:left="360"/>
        <w:rPr>
          <w:color w:val="000000"/>
        </w:rPr>
      </w:pPr>
      <w:r w:rsidRPr="0099704A">
        <w:rPr>
          <w:color w:val="000000"/>
        </w:rPr>
        <w:t xml:space="preserve">Answer:  Commercial purchases that you made likely used credit cards and debit cards.  </w:t>
      </w:r>
      <w:r w:rsidR="00DA1752">
        <w:rPr>
          <w:color w:val="000000"/>
        </w:rPr>
        <w:t xml:space="preserve">Fifty </w:t>
      </w:r>
      <w:r w:rsidRPr="0099704A">
        <w:rPr>
          <w:color w:val="000000"/>
        </w:rPr>
        <w:t>years ago they would have all used cash. Payment of utilities (if you do it) might have been done by electronic transfer, rather than a check (which would have been the method 50</w:t>
      </w:r>
      <w:r w:rsidR="00183DA0">
        <w:rPr>
          <w:color w:val="000000"/>
        </w:rPr>
        <w:t xml:space="preserve"> </w:t>
      </w:r>
      <w:r w:rsidRPr="0099704A">
        <w:rPr>
          <w:color w:val="000000"/>
        </w:rPr>
        <w:t xml:space="preserve">years ago).  </w:t>
      </w:r>
    </w:p>
    <w:p w:rsidR="004D297B" w:rsidRPr="0099704A" w:rsidRDefault="004D297B" w:rsidP="004D297B">
      <w:pPr>
        <w:autoSpaceDE w:val="0"/>
        <w:autoSpaceDN w:val="0"/>
        <w:adjustRightInd w:val="0"/>
        <w:ind w:left="360"/>
        <w:rPr>
          <w:color w:val="000000"/>
        </w:rPr>
      </w:pPr>
    </w:p>
    <w:p w:rsidR="0099704A" w:rsidRPr="0099704A" w:rsidRDefault="00394774" w:rsidP="004D297B">
      <w:pPr>
        <w:numPr>
          <w:ilvl w:val="0"/>
          <w:numId w:val="32"/>
        </w:numPr>
        <w:autoSpaceDE w:val="0"/>
        <w:autoSpaceDN w:val="0"/>
        <w:adjustRightInd w:val="0"/>
        <w:rPr>
          <w:color w:val="000000"/>
        </w:rPr>
      </w:pPr>
      <w:r>
        <w:rPr>
          <w:color w:val="000000"/>
        </w:rPr>
        <w:t>H</w:t>
      </w:r>
      <w:r w:rsidR="0099704A" w:rsidRPr="0099704A">
        <w:rPr>
          <w:color w:val="000000"/>
        </w:rPr>
        <w:t xml:space="preserve">ow </w:t>
      </w:r>
      <w:r>
        <w:rPr>
          <w:color w:val="000000"/>
        </w:rPr>
        <w:t xml:space="preserve">were </w:t>
      </w:r>
      <w:r w:rsidR="0099704A" w:rsidRPr="0099704A">
        <w:rPr>
          <w:color w:val="000000"/>
        </w:rPr>
        <w:t xml:space="preserve">you, your family or </w:t>
      </w:r>
      <w:r>
        <w:rPr>
          <w:color w:val="000000"/>
        </w:rPr>
        <w:t xml:space="preserve">your </w:t>
      </w:r>
      <w:r w:rsidR="0099704A" w:rsidRPr="0099704A">
        <w:rPr>
          <w:color w:val="000000"/>
        </w:rPr>
        <w:t>friends</w:t>
      </w:r>
      <w:r>
        <w:rPr>
          <w:color w:val="000000"/>
        </w:rPr>
        <w:t xml:space="preserve"> </w:t>
      </w:r>
      <w:r w:rsidR="0099704A" w:rsidRPr="0099704A">
        <w:rPr>
          <w:color w:val="000000"/>
        </w:rPr>
        <w:t>affected by the</w:t>
      </w:r>
      <w:r w:rsidR="00DA1752">
        <w:rPr>
          <w:color w:val="000000"/>
        </w:rPr>
        <w:t xml:space="preserve"> recent</w:t>
      </w:r>
      <w:r w:rsidR="0099704A" w:rsidRPr="0099704A">
        <w:rPr>
          <w:color w:val="000000"/>
        </w:rPr>
        <w:t xml:space="preserve"> failure of the financial system to function normally</w:t>
      </w:r>
      <w:r w:rsidR="00B0574B">
        <w:rPr>
          <w:color w:val="000000"/>
        </w:rPr>
        <w:t xml:space="preserve"> during the financial crisis of 2007-2009</w:t>
      </w:r>
      <w:r w:rsidR="0099704A" w:rsidRPr="0099704A">
        <w:rPr>
          <w:color w:val="000000"/>
        </w:rPr>
        <w:t>?</w:t>
      </w:r>
      <w:r w:rsidR="00EF3058">
        <w:rPr>
          <w:color w:val="000000"/>
        </w:rPr>
        <w:t xml:space="preserve"> (LO1)</w:t>
      </w:r>
    </w:p>
    <w:p w:rsidR="004D297B" w:rsidRDefault="004D297B" w:rsidP="004D297B">
      <w:pPr>
        <w:autoSpaceDE w:val="0"/>
        <w:autoSpaceDN w:val="0"/>
        <w:adjustRightInd w:val="0"/>
        <w:ind w:left="360"/>
        <w:rPr>
          <w:color w:val="000000"/>
        </w:rPr>
      </w:pPr>
    </w:p>
    <w:p w:rsidR="0099704A" w:rsidRDefault="0099704A" w:rsidP="004D297B">
      <w:pPr>
        <w:autoSpaceDE w:val="0"/>
        <w:autoSpaceDN w:val="0"/>
        <w:adjustRightInd w:val="0"/>
        <w:ind w:left="360"/>
        <w:rPr>
          <w:color w:val="000000"/>
        </w:rPr>
      </w:pPr>
      <w:r w:rsidRPr="0099704A">
        <w:rPr>
          <w:color w:val="000000"/>
        </w:rPr>
        <w:t>Answer:  It is likely that you or someone you know had an account with one of the many financial institutions that folded during the crisis, or that someone you know was refused a business loan or a mortgage or had a bank foreclose on their house.</w:t>
      </w:r>
    </w:p>
    <w:p w:rsidR="004D297B" w:rsidRPr="0099704A" w:rsidRDefault="004D297B" w:rsidP="004D297B">
      <w:pPr>
        <w:autoSpaceDE w:val="0"/>
        <w:autoSpaceDN w:val="0"/>
        <w:adjustRightInd w:val="0"/>
        <w:ind w:left="360"/>
        <w:rPr>
          <w:color w:val="000000"/>
        </w:rPr>
      </w:pPr>
    </w:p>
    <w:p w:rsidR="00886B69" w:rsidRPr="00377B49" w:rsidRDefault="00886B69" w:rsidP="004D297B">
      <w:pPr>
        <w:numPr>
          <w:ilvl w:val="0"/>
          <w:numId w:val="32"/>
        </w:numPr>
        <w:autoSpaceDE w:val="0"/>
        <w:autoSpaceDN w:val="0"/>
        <w:adjustRightInd w:val="0"/>
        <w:rPr>
          <w:color w:val="000000"/>
        </w:rPr>
      </w:pPr>
      <w:r w:rsidRPr="00377B49">
        <w:rPr>
          <w:color w:val="000000"/>
        </w:rPr>
        <w:t xml:space="preserve">List three items you used to buy with cash </w:t>
      </w:r>
      <w:r w:rsidR="00394774">
        <w:rPr>
          <w:color w:val="000000"/>
        </w:rPr>
        <w:t>but you now purchase with</w:t>
      </w:r>
      <w:r w:rsidRPr="00377B49">
        <w:rPr>
          <w:color w:val="000000"/>
        </w:rPr>
        <w:t xml:space="preserve"> a debit card.</w:t>
      </w:r>
      <w:r w:rsidR="00EF3058">
        <w:rPr>
          <w:color w:val="000000"/>
        </w:rPr>
        <w:t xml:space="preserve"> (LO1)</w:t>
      </w:r>
    </w:p>
    <w:p w:rsidR="00886B69" w:rsidRDefault="00886B69" w:rsidP="00377B49">
      <w:pPr>
        <w:autoSpaceDE w:val="0"/>
        <w:autoSpaceDN w:val="0"/>
        <w:adjustRightInd w:val="0"/>
        <w:ind w:left="360"/>
        <w:rPr>
          <w:color w:val="000000"/>
        </w:rPr>
      </w:pPr>
    </w:p>
    <w:p w:rsidR="00886B69" w:rsidRDefault="00886B69" w:rsidP="00377B49">
      <w:pPr>
        <w:autoSpaceDE w:val="0"/>
        <w:autoSpaceDN w:val="0"/>
        <w:adjustRightInd w:val="0"/>
        <w:ind w:left="360"/>
        <w:rPr>
          <w:color w:val="000000"/>
        </w:rPr>
      </w:pPr>
      <w:r>
        <w:rPr>
          <w:color w:val="000000"/>
        </w:rPr>
        <w:t>Answer: Among the possibilities: purchases of cappuccino at the local coffee shop, gasoline for your car, and groceries for the week.</w:t>
      </w:r>
    </w:p>
    <w:p w:rsidR="00886B69" w:rsidRDefault="00886B69" w:rsidP="00377B49">
      <w:pPr>
        <w:autoSpaceDE w:val="0"/>
        <w:autoSpaceDN w:val="0"/>
        <w:adjustRightInd w:val="0"/>
        <w:ind w:left="360" w:hanging="360"/>
        <w:rPr>
          <w:color w:val="000000"/>
        </w:rPr>
      </w:pPr>
    </w:p>
    <w:p w:rsidR="00886B69" w:rsidRPr="00377B49" w:rsidRDefault="00005683" w:rsidP="00886B69">
      <w:pPr>
        <w:numPr>
          <w:ilvl w:val="0"/>
          <w:numId w:val="32"/>
        </w:numPr>
        <w:autoSpaceDE w:val="0"/>
        <w:autoSpaceDN w:val="0"/>
        <w:adjustRightInd w:val="0"/>
        <w:rPr>
          <w:color w:val="000000"/>
        </w:rPr>
      </w:pPr>
      <w:r>
        <w:rPr>
          <w:color w:val="000000"/>
        </w:rPr>
        <w:t>V</w:t>
      </w:r>
      <w:r w:rsidRPr="00D61930">
        <w:rPr>
          <w:color w:val="000000"/>
        </w:rPr>
        <w:t>arious financial instruments</w:t>
      </w:r>
      <w:r>
        <w:rPr>
          <w:color w:val="000000"/>
        </w:rPr>
        <w:t xml:space="preserve"> usually serve one of two distinct purposes</w:t>
      </w:r>
      <w:r w:rsidR="0040080F">
        <w:rPr>
          <w:color w:val="000000"/>
        </w:rPr>
        <w:t>: to s</w:t>
      </w:r>
      <w:r w:rsidR="00394774">
        <w:rPr>
          <w:color w:val="000000"/>
        </w:rPr>
        <w:t>t</w:t>
      </w:r>
      <w:r w:rsidR="0040080F">
        <w:rPr>
          <w:color w:val="000000"/>
        </w:rPr>
        <w:t>ore value or to transfer risk</w:t>
      </w:r>
      <w:r>
        <w:rPr>
          <w:color w:val="000000"/>
        </w:rPr>
        <w:t xml:space="preserve">. </w:t>
      </w:r>
      <w:r w:rsidR="0040080F">
        <w:rPr>
          <w:color w:val="000000"/>
        </w:rPr>
        <w:t>N</w:t>
      </w:r>
      <w:r w:rsidRPr="00D61930">
        <w:rPr>
          <w:color w:val="000000"/>
        </w:rPr>
        <w:t xml:space="preserve">ame a financial instrument </w:t>
      </w:r>
      <w:r>
        <w:rPr>
          <w:color w:val="000000"/>
        </w:rPr>
        <w:t xml:space="preserve">used for </w:t>
      </w:r>
      <w:r w:rsidR="0040080F">
        <w:rPr>
          <w:color w:val="000000"/>
        </w:rPr>
        <w:t>each purpose</w:t>
      </w:r>
      <w:r w:rsidR="00886B69" w:rsidRPr="00EF3058">
        <w:rPr>
          <w:color w:val="000000"/>
        </w:rPr>
        <w:t xml:space="preserve">. </w:t>
      </w:r>
      <w:r w:rsidR="00EF3058" w:rsidRPr="00EF3058">
        <w:rPr>
          <w:color w:val="000000"/>
        </w:rPr>
        <w:t>(LO1)</w:t>
      </w:r>
    </w:p>
    <w:p w:rsidR="00886B69" w:rsidRDefault="00886B69" w:rsidP="00377B49">
      <w:pPr>
        <w:autoSpaceDE w:val="0"/>
        <w:autoSpaceDN w:val="0"/>
        <w:adjustRightInd w:val="0"/>
        <w:ind w:left="360"/>
        <w:rPr>
          <w:rFonts w:ascii="Goudy" w:hAnsi="Goudy" w:cs="Goudy"/>
          <w:color w:val="000000"/>
          <w:sz w:val="19"/>
          <w:szCs w:val="19"/>
        </w:rPr>
      </w:pPr>
    </w:p>
    <w:p w:rsidR="00886B69" w:rsidRPr="00377B49" w:rsidRDefault="00E61D5A" w:rsidP="00377B49">
      <w:pPr>
        <w:autoSpaceDE w:val="0"/>
        <w:autoSpaceDN w:val="0"/>
        <w:adjustRightInd w:val="0"/>
        <w:ind w:left="360"/>
        <w:rPr>
          <w:color w:val="000000"/>
        </w:rPr>
      </w:pPr>
      <w:r w:rsidRPr="00377B49">
        <w:rPr>
          <w:color w:val="000000"/>
        </w:rPr>
        <w:t>Answer: Financial instruments used to store value include bank accounts, stocks and bonds. Instruments used to transfer risk include car insurance and life insurance.</w:t>
      </w:r>
    </w:p>
    <w:p w:rsidR="00886B69" w:rsidRPr="0099704A" w:rsidRDefault="00886B69" w:rsidP="004D297B">
      <w:pPr>
        <w:autoSpaceDE w:val="0"/>
        <w:autoSpaceDN w:val="0"/>
        <w:adjustRightInd w:val="0"/>
        <w:ind w:left="360"/>
        <w:rPr>
          <w:color w:val="000000"/>
        </w:rPr>
      </w:pPr>
    </w:p>
    <w:p w:rsidR="0099704A" w:rsidRPr="0099704A" w:rsidRDefault="0099704A" w:rsidP="004D297B">
      <w:pPr>
        <w:numPr>
          <w:ilvl w:val="0"/>
          <w:numId w:val="32"/>
        </w:numPr>
        <w:autoSpaceDE w:val="0"/>
        <w:autoSpaceDN w:val="0"/>
        <w:adjustRightInd w:val="0"/>
        <w:rPr>
          <w:color w:val="000000"/>
        </w:rPr>
      </w:pPr>
      <w:r w:rsidRPr="0099704A">
        <w:rPr>
          <w:color w:val="000000"/>
        </w:rPr>
        <w:t>Financial innovation has reduced individuals’ need to carry cash. Explain how.</w:t>
      </w:r>
      <w:r w:rsidR="00EF3058">
        <w:rPr>
          <w:color w:val="000000"/>
        </w:rPr>
        <w:t xml:space="preserve"> </w:t>
      </w:r>
      <w:r w:rsidR="00EF3058" w:rsidRPr="00EF3058">
        <w:rPr>
          <w:color w:val="000000"/>
        </w:rPr>
        <w:t>(LO1)</w:t>
      </w:r>
    </w:p>
    <w:p w:rsidR="004D297B" w:rsidRDefault="004D297B" w:rsidP="004D297B">
      <w:pPr>
        <w:autoSpaceDE w:val="0"/>
        <w:autoSpaceDN w:val="0"/>
        <w:adjustRightInd w:val="0"/>
        <w:ind w:left="360"/>
        <w:rPr>
          <w:color w:val="000000"/>
        </w:rPr>
      </w:pPr>
    </w:p>
    <w:p w:rsidR="0099704A" w:rsidRDefault="0099704A" w:rsidP="004D297B">
      <w:pPr>
        <w:autoSpaceDE w:val="0"/>
        <w:autoSpaceDN w:val="0"/>
        <w:adjustRightInd w:val="0"/>
        <w:ind w:left="360"/>
        <w:rPr>
          <w:color w:val="000000"/>
        </w:rPr>
      </w:pPr>
      <w:r w:rsidRPr="0099704A">
        <w:rPr>
          <w:color w:val="000000"/>
        </w:rPr>
        <w:t>Answer: Everyone has a number of alternative methods of payment.  Electronic forms, like credit and debit cards, are the primary ones that have reduced need to carry cash.</w:t>
      </w:r>
    </w:p>
    <w:p w:rsidR="004D297B" w:rsidRPr="0099704A" w:rsidRDefault="004D297B" w:rsidP="004D297B">
      <w:pPr>
        <w:autoSpaceDE w:val="0"/>
        <w:autoSpaceDN w:val="0"/>
        <w:adjustRightInd w:val="0"/>
        <w:ind w:left="360"/>
        <w:rPr>
          <w:color w:val="000000"/>
        </w:rPr>
      </w:pPr>
    </w:p>
    <w:p w:rsidR="0099704A" w:rsidRPr="00BC5D1E" w:rsidRDefault="0099704A" w:rsidP="004D297B">
      <w:pPr>
        <w:numPr>
          <w:ilvl w:val="0"/>
          <w:numId w:val="32"/>
        </w:numPr>
        <w:autoSpaceDE w:val="0"/>
        <w:autoSpaceDN w:val="0"/>
        <w:adjustRightInd w:val="0"/>
        <w:rPr>
          <w:color w:val="000000"/>
        </w:rPr>
      </w:pPr>
      <w:r w:rsidRPr="0099704A">
        <w:rPr>
          <w:color w:val="000000"/>
        </w:rPr>
        <w:t>* Many people believe that, despite ongoing financial innovations, cash will</w:t>
      </w:r>
      <w:r w:rsidR="00BC5D1E">
        <w:rPr>
          <w:color w:val="000000"/>
        </w:rPr>
        <w:t xml:space="preserve"> </w:t>
      </w:r>
      <w:r w:rsidRPr="00BC5D1E">
        <w:rPr>
          <w:color w:val="000000"/>
        </w:rPr>
        <w:t xml:space="preserve">always be with us to some degree as a form of money. What </w:t>
      </w:r>
      <w:r w:rsidR="00F51B04">
        <w:rPr>
          <w:color w:val="000000"/>
        </w:rPr>
        <w:t>C</w:t>
      </w:r>
      <w:r w:rsidRPr="00BC5D1E">
        <w:rPr>
          <w:color w:val="000000"/>
        </w:rPr>
        <w:t xml:space="preserve">ore </w:t>
      </w:r>
      <w:r w:rsidR="00F51B04">
        <w:rPr>
          <w:color w:val="000000"/>
        </w:rPr>
        <w:t>P</w:t>
      </w:r>
      <w:r w:rsidRPr="00BC5D1E">
        <w:rPr>
          <w:color w:val="000000"/>
        </w:rPr>
        <w:t>rinciple could</w:t>
      </w:r>
      <w:r w:rsidR="00BC5D1E">
        <w:rPr>
          <w:color w:val="000000"/>
        </w:rPr>
        <w:t xml:space="preserve"> </w:t>
      </w:r>
      <w:r w:rsidRPr="00BC5D1E">
        <w:rPr>
          <w:color w:val="000000"/>
        </w:rPr>
        <w:t>justify this view?</w:t>
      </w:r>
      <w:r w:rsidR="00EF3058">
        <w:rPr>
          <w:color w:val="000000"/>
        </w:rPr>
        <w:t xml:space="preserve"> </w:t>
      </w:r>
      <w:r w:rsidR="00EF3058" w:rsidRPr="00EF3058">
        <w:rPr>
          <w:color w:val="000000"/>
        </w:rPr>
        <w:t>(LO</w:t>
      </w:r>
      <w:r w:rsidR="00EF3058">
        <w:rPr>
          <w:color w:val="000000"/>
        </w:rPr>
        <w:t>2</w:t>
      </w:r>
      <w:r w:rsidR="00EF3058" w:rsidRPr="00EF3058">
        <w:rPr>
          <w:color w:val="000000"/>
        </w:rPr>
        <w:t>)</w:t>
      </w:r>
    </w:p>
    <w:p w:rsidR="004D297B" w:rsidRDefault="004D297B" w:rsidP="004D297B">
      <w:pPr>
        <w:autoSpaceDE w:val="0"/>
        <w:autoSpaceDN w:val="0"/>
        <w:adjustRightInd w:val="0"/>
        <w:ind w:left="360"/>
        <w:rPr>
          <w:color w:val="000000"/>
        </w:rPr>
      </w:pPr>
    </w:p>
    <w:p w:rsidR="0099704A" w:rsidRDefault="0099704A" w:rsidP="004D297B">
      <w:pPr>
        <w:autoSpaceDE w:val="0"/>
        <w:autoSpaceDN w:val="0"/>
        <w:adjustRightInd w:val="0"/>
        <w:ind w:left="360"/>
        <w:rPr>
          <w:b/>
          <w:bCs/>
          <w:color w:val="000000"/>
        </w:rPr>
      </w:pPr>
      <w:r w:rsidRPr="0099704A">
        <w:rPr>
          <w:color w:val="000000"/>
        </w:rPr>
        <w:t xml:space="preserve">Answer: Core </w:t>
      </w:r>
      <w:r w:rsidR="00BA4956">
        <w:rPr>
          <w:color w:val="000000"/>
        </w:rPr>
        <w:t>P</w:t>
      </w:r>
      <w:r w:rsidRPr="0099704A">
        <w:rPr>
          <w:color w:val="000000"/>
        </w:rPr>
        <w:t xml:space="preserve">rinciple 3 – information is the basis for decisions.  When cash is used to settle a transaction, it is a final payment, not some form of </w:t>
      </w:r>
      <w:r w:rsidR="003773BB">
        <w:rPr>
          <w:color w:val="000000"/>
        </w:rPr>
        <w:t xml:space="preserve">a </w:t>
      </w:r>
      <w:r w:rsidRPr="0099704A">
        <w:rPr>
          <w:color w:val="000000"/>
        </w:rPr>
        <w:t xml:space="preserve">promise to pay.  No </w:t>
      </w:r>
      <w:r w:rsidRPr="0099704A">
        <w:rPr>
          <w:color w:val="000000"/>
        </w:rPr>
        <w:lastRenderedPageBreak/>
        <w:t>information is needed about the payer once cash has been handed over to settle a transaction.  This has obvious advantages to the recipient, as the information costs are negligible.  In some circumstances, one or both parties to a transaction may wish to preserve their anonymity, and cash allows this.</w:t>
      </w:r>
      <w:r w:rsidRPr="0099704A">
        <w:rPr>
          <w:b/>
          <w:bCs/>
          <w:color w:val="000000"/>
        </w:rPr>
        <w:t xml:space="preserve">  </w:t>
      </w:r>
    </w:p>
    <w:p w:rsidR="004D297B" w:rsidRPr="0099704A" w:rsidRDefault="004D297B" w:rsidP="004D297B">
      <w:pPr>
        <w:autoSpaceDE w:val="0"/>
        <w:autoSpaceDN w:val="0"/>
        <w:adjustRightInd w:val="0"/>
        <w:ind w:left="360"/>
        <w:rPr>
          <w:color w:val="000000"/>
        </w:rPr>
      </w:pPr>
    </w:p>
    <w:p w:rsidR="0099704A" w:rsidRPr="00BC5D1E" w:rsidRDefault="0099704A" w:rsidP="004D297B">
      <w:pPr>
        <w:numPr>
          <w:ilvl w:val="0"/>
          <w:numId w:val="32"/>
        </w:numPr>
        <w:autoSpaceDE w:val="0"/>
        <w:autoSpaceDN w:val="0"/>
        <w:adjustRightInd w:val="0"/>
        <w:rPr>
          <w:color w:val="000000"/>
        </w:rPr>
      </w:pPr>
      <w:r w:rsidRPr="0099704A">
        <w:rPr>
          <w:color w:val="000000"/>
        </w:rPr>
        <w:t>When you apply for a loan, you are required to answer lot</w:t>
      </w:r>
      <w:r w:rsidR="00394774">
        <w:rPr>
          <w:color w:val="000000"/>
        </w:rPr>
        <w:t>s</w:t>
      </w:r>
      <w:r w:rsidRPr="0099704A">
        <w:rPr>
          <w:color w:val="000000"/>
        </w:rPr>
        <w:t xml:space="preserve"> of questions. Why?</w:t>
      </w:r>
      <w:r w:rsidR="00BC5D1E">
        <w:rPr>
          <w:color w:val="000000"/>
        </w:rPr>
        <w:t xml:space="preserve"> </w:t>
      </w:r>
      <w:r w:rsidRPr="00BC5D1E">
        <w:rPr>
          <w:color w:val="000000"/>
        </w:rPr>
        <w:t>Why is the set of questions you must answer standardized?</w:t>
      </w:r>
      <w:r w:rsidR="00EF3058">
        <w:rPr>
          <w:color w:val="000000"/>
        </w:rPr>
        <w:t xml:space="preserve"> (LO2</w:t>
      </w:r>
      <w:r w:rsidR="00EF3058" w:rsidRPr="00EF3058">
        <w:rPr>
          <w:color w:val="000000"/>
        </w:rPr>
        <w:t>)</w:t>
      </w:r>
    </w:p>
    <w:p w:rsidR="004D297B" w:rsidRDefault="004D297B" w:rsidP="004D297B">
      <w:pPr>
        <w:autoSpaceDE w:val="0"/>
        <w:autoSpaceDN w:val="0"/>
        <w:adjustRightInd w:val="0"/>
        <w:ind w:left="360"/>
        <w:rPr>
          <w:color w:val="000000"/>
        </w:rPr>
      </w:pPr>
    </w:p>
    <w:p w:rsidR="0099704A" w:rsidRDefault="0099704A" w:rsidP="004D297B">
      <w:pPr>
        <w:autoSpaceDE w:val="0"/>
        <w:autoSpaceDN w:val="0"/>
        <w:adjustRightInd w:val="0"/>
        <w:ind w:left="360"/>
        <w:rPr>
          <w:color w:val="000000"/>
        </w:rPr>
      </w:pPr>
      <w:r w:rsidRPr="0099704A">
        <w:rPr>
          <w:color w:val="000000"/>
        </w:rPr>
        <w:t>Answer: The questions are aimed at figuring out how likely you are to repay the loan.  They are standardized to reduce the cost of making the loan.</w:t>
      </w:r>
      <w:r w:rsidR="00EF3058">
        <w:rPr>
          <w:color w:val="000000"/>
        </w:rPr>
        <w:t xml:space="preserve"> </w:t>
      </w:r>
    </w:p>
    <w:p w:rsidR="004D297B" w:rsidRPr="0099704A" w:rsidRDefault="004D297B" w:rsidP="004D297B">
      <w:pPr>
        <w:autoSpaceDE w:val="0"/>
        <w:autoSpaceDN w:val="0"/>
        <w:adjustRightInd w:val="0"/>
        <w:ind w:left="360"/>
        <w:rPr>
          <w:color w:val="000000"/>
        </w:rPr>
      </w:pPr>
    </w:p>
    <w:p w:rsidR="00E61D5A" w:rsidRDefault="00E61D5A" w:rsidP="00DB24FA">
      <w:pPr>
        <w:numPr>
          <w:ilvl w:val="0"/>
          <w:numId w:val="32"/>
        </w:numPr>
        <w:autoSpaceDE w:val="0"/>
        <w:autoSpaceDN w:val="0"/>
        <w:adjustRightInd w:val="0"/>
        <w:rPr>
          <w:color w:val="000000"/>
        </w:rPr>
      </w:pPr>
      <w:r w:rsidRPr="00377B49">
        <w:rPr>
          <w:color w:val="000000"/>
        </w:rPr>
        <w:t xml:space="preserve">Name two </w:t>
      </w:r>
      <w:r w:rsidR="00DB24FA" w:rsidRPr="00DB24FA">
        <w:rPr>
          <w:color w:val="000000"/>
        </w:rPr>
        <w:t xml:space="preserve">distinct </w:t>
      </w:r>
      <w:r w:rsidRPr="00377B49">
        <w:rPr>
          <w:color w:val="000000"/>
        </w:rPr>
        <w:t>financial markets</w:t>
      </w:r>
      <w:r w:rsidR="00DB24FA" w:rsidRPr="00DB24FA">
        <w:rPr>
          <w:color w:val="000000"/>
        </w:rPr>
        <w:t xml:space="preserve"> and describe the kind of asset traded in each</w:t>
      </w:r>
      <w:r w:rsidR="00EF3058">
        <w:rPr>
          <w:color w:val="000000"/>
        </w:rPr>
        <w:t xml:space="preserve">. </w:t>
      </w:r>
      <w:r w:rsidR="00EF3058" w:rsidRPr="00EF3058">
        <w:rPr>
          <w:color w:val="000000"/>
        </w:rPr>
        <w:t>(LO1)</w:t>
      </w:r>
    </w:p>
    <w:p w:rsidR="00F92C48" w:rsidRPr="00DB24FA" w:rsidRDefault="00F92C48" w:rsidP="00377B49">
      <w:pPr>
        <w:autoSpaceDE w:val="0"/>
        <w:autoSpaceDN w:val="0"/>
        <w:adjustRightInd w:val="0"/>
        <w:ind w:left="360"/>
        <w:rPr>
          <w:color w:val="000000"/>
        </w:rPr>
      </w:pPr>
    </w:p>
    <w:p w:rsidR="00E61D5A" w:rsidRDefault="00E61D5A" w:rsidP="00377B49">
      <w:pPr>
        <w:autoSpaceDE w:val="0"/>
        <w:autoSpaceDN w:val="0"/>
        <w:adjustRightInd w:val="0"/>
        <w:ind w:left="360"/>
        <w:rPr>
          <w:color w:val="000000"/>
        </w:rPr>
      </w:pPr>
      <w:r>
        <w:rPr>
          <w:color w:val="000000"/>
        </w:rPr>
        <w:t>Answer: Among the best-known financial markets are those for stocks and for bonds. In the stock markets, equities or ownership shares in companies are bought and sold. In the bond market, debt issues of government units or companies are traded.</w:t>
      </w:r>
    </w:p>
    <w:p w:rsidR="004D297B" w:rsidRPr="0099704A" w:rsidRDefault="004D297B" w:rsidP="004D297B">
      <w:pPr>
        <w:autoSpaceDE w:val="0"/>
        <w:autoSpaceDN w:val="0"/>
        <w:adjustRightInd w:val="0"/>
        <w:ind w:left="360"/>
        <w:rPr>
          <w:color w:val="000000"/>
        </w:rPr>
      </w:pPr>
    </w:p>
    <w:p w:rsidR="00BC5D1E" w:rsidRDefault="0099704A" w:rsidP="004D297B">
      <w:pPr>
        <w:numPr>
          <w:ilvl w:val="0"/>
          <w:numId w:val="32"/>
        </w:numPr>
        <w:autoSpaceDE w:val="0"/>
        <w:autoSpaceDN w:val="0"/>
        <w:adjustRightInd w:val="0"/>
        <w:rPr>
          <w:color w:val="000000"/>
        </w:rPr>
      </w:pPr>
      <w:r w:rsidRPr="0099704A">
        <w:rPr>
          <w:color w:val="000000"/>
        </w:rPr>
        <w:t xml:space="preserve">* Why do you think the financial system has become more </w:t>
      </w:r>
      <w:r w:rsidR="00394774">
        <w:rPr>
          <w:color w:val="000000"/>
        </w:rPr>
        <w:t xml:space="preserve">globally </w:t>
      </w:r>
      <w:r w:rsidRPr="0099704A">
        <w:rPr>
          <w:color w:val="000000"/>
        </w:rPr>
        <w:t>integrated over time?  Can you think of any downside to this increased integration?</w:t>
      </w:r>
      <w:r w:rsidR="00EF3058">
        <w:rPr>
          <w:color w:val="000000"/>
        </w:rPr>
        <w:t xml:space="preserve"> </w:t>
      </w:r>
      <w:r w:rsidR="00EF3058" w:rsidRPr="00EF3058">
        <w:rPr>
          <w:color w:val="000000"/>
        </w:rPr>
        <w:t>(LO1)</w:t>
      </w:r>
    </w:p>
    <w:p w:rsidR="004D297B" w:rsidRDefault="004D297B" w:rsidP="004D297B">
      <w:pPr>
        <w:autoSpaceDE w:val="0"/>
        <w:autoSpaceDN w:val="0"/>
        <w:adjustRightInd w:val="0"/>
        <w:ind w:left="360"/>
        <w:rPr>
          <w:color w:val="000000"/>
        </w:rPr>
      </w:pPr>
    </w:p>
    <w:p w:rsidR="0099704A" w:rsidRDefault="0099704A" w:rsidP="004D297B">
      <w:pPr>
        <w:autoSpaceDE w:val="0"/>
        <w:autoSpaceDN w:val="0"/>
        <w:adjustRightInd w:val="0"/>
        <w:ind w:left="360"/>
        <w:rPr>
          <w:color w:val="000000"/>
        </w:rPr>
      </w:pPr>
      <w:r w:rsidRPr="00BC5D1E">
        <w:rPr>
          <w:color w:val="000000"/>
        </w:rPr>
        <w:t xml:space="preserve">Answer: Technological progress is one obvious reason.  According to </w:t>
      </w:r>
      <w:r w:rsidR="0029157C">
        <w:rPr>
          <w:color w:val="000000"/>
        </w:rPr>
        <w:t>C</w:t>
      </w:r>
      <w:r w:rsidRPr="00BC5D1E">
        <w:rPr>
          <w:color w:val="000000"/>
        </w:rPr>
        <w:t xml:space="preserve">ore </w:t>
      </w:r>
      <w:r w:rsidR="0029157C">
        <w:rPr>
          <w:color w:val="000000"/>
        </w:rPr>
        <w:t>P</w:t>
      </w:r>
      <w:r w:rsidRPr="00BC5D1E">
        <w:rPr>
          <w:color w:val="000000"/>
        </w:rPr>
        <w:t xml:space="preserve">rinciple 3, information is the basis for decisions. Improvements in technology have allowed for huge volumes of information to be collected and disseminated quickly and cheaply on a global basis, facilitating long distance financial transactions.  </w:t>
      </w:r>
      <w:r w:rsidRPr="0099704A">
        <w:rPr>
          <w:color w:val="000000"/>
        </w:rPr>
        <w:t>Increased integration allows for problems that arise in the financial system of one country to spread more quickly and easily to other countries, as we saw during the financial crisis of 2007-</w:t>
      </w:r>
      <w:r w:rsidR="00DB24FA">
        <w:rPr>
          <w:color w:val="000000"/>
        </w:rPr>
        <w:t>20</w:t>
      </w:r>
      <w:r w:rsidRPr="0099704A">
        <w:rPr>
          <w:color w:val="000000"/>
        </w:rPr>
        <w:t>09.</w:t>
      </w:r>
      <w:r w:rsidR="00EF3058">
        <w:rPr>
          <w:color w:val="000000"/>
        </w:rPr>
        <w:t xml:space="preserve"> </w:t>
      </w:r>
    </w:p>
    <w:p w:rsidR="004D297B" w:rsidRPr="0099704A" w:rsidRDefault="004D297B" w:rsidP="004D297B">
      <w:pPr>
        <w:autoSpaceDE w:val="0"/>
        <w:autoSpaceDN w:val="0"/>
        <w:adjustRightInd w:val="0"/>
        <w:ind w:left="360"/>
        <w:rPr>
          <w:color w:val="000000"/>
        </w:rPr>
      </w:pPr>
    </w:p>
    <w:p w:rsidR="0099704A" w:rsidRPr="0099704A" w:rsidRDefault="0099704A" w:rsidP="004D297B">
      <w:pPr>
        <w:numPr>
          <w:ilvl w:val="0"/>
          <w:numId w:val="32"/>
        </w:numPr>
        <w:autoSpaceDE w:val="0"/>
        <w:autoSpaceDN w:val="0"/>
        <w:adjustRightInd w:val="0"/>
        <w:rPr>
          <w:color w:val="000000"/>
        </w:rPr>
      </w:pPr>
      <w:r w:rsidRPr="0099704A">
        <w:rPr>
          <w:color w:val="000000"/>
        </w:rPr>
        <w:t>The government is heavily involved in the financial system. Explain why.</w:t>
      </w:r>
      <w:r w:rsidR="00EF3058">
        <w:rPr>
          <w:color w:val="000000"/>
        </w:rPr>
        <w:t xml:space="preserve"> (LO1</w:t>
      </w:r>
      <w:r w:rsidR="00EF3058" w:rsidRPr="00EF3058">
        <w:rPr>
          <w:color w:val="000000"/>
        </w:rPr>
        <w:t>)</w:t>
      </w:r>
    </w:p>
    <w:p w:rsidR="004D297B" w:rsidRDefault="004D297B" w:rsidP="004D297B">
      <w:pPr>
        <w:autoSpaceDE w:val="0"/>
        <w:autoSpaceDN w:val="0"/>
        <w:adjustRightInd w:val="0"/>
        <w:ind w:left="360"/>
        <w:rPr>
          <w:color w:val="000000"/>
        </w:rPr>
      </w:pPr>
    </w:p>
    <w:p w:rsidR="0099704A" w:rsidRDefault="0099704A" w:rsidP="004D297B">
      <w:pPr>
        <w:autoSpaceDE w:val="0"/>
        <w:autoSpaceDN w:val="0"/>
        <w:adjustRightInd w:val="0"/>
        <w:ind w:left="360"/>
        <w:rPr>
          <w:color w:val="000000"/>
        </w:rPr>
      </w:pPr>
      <w:r w:rsidRPr="0099704A">
        <w:rPr>
          <w:color w:val="000000"/>
        </w:rPr>
        <w:t>Answer: For markets to work there h</w:t>
      </w:r>
      <w:r w:rsidR="0029157C">
        <w:rPr>
          <w:color w:val="000000"/>
        </w:rPr>
        <w:t>ave</w:t>
      </w:r>
      <w:r w:rsidRPr="0099704A">
        <w:rPr>
          <w:color w:val="000000"/>
        </w:rPr>
        <w:t xml:space="preserve"> to be rules.  And the rules need to be enforced.  The government both makes the rules and enforces them so that we all trust the markets to work as they should.  Without the government to monitor the financial system, ensuring that people behave themselves, the system would collapse.</w:t>
      </w:r>
    </w:p>
    <w:p w:rsidR="004D297B" w:rsidRDefault="004D297B" w:rsidP="004D297B">
      <w:pPr>
        <w:autoSpaceDE w:val="0"/>
        <w:autoSpaceDN w:val="0"/>
        <w:adjustRightInd w:val="0"/>
        <w:rPr>
          <w:b/>
          <w:sz w:val="28"/>
          <w:szCs w:val="28"/>
        </w:rPr>
      </w:pPr>
    </w:p>
    <w:p w:rsidR="0099704A" w:rsidRPr="0099704A" w:rsidRDefault="0099704A" w:rsidP="004D297B">
      <w:pPr>
        <w:numPr>
          <w:ilvl w:val="0"/>
          <w:numId w:val="32"/>
        </w:numPr>
        <w:autoSpaceDE w:val="0"/>
        <w:autoSpaceDN w:val="0"/>
        <w:adjustRightInd w:val="0"/>
        <w:rPr>
          <w:color w:val="000000"/>
        </w:rPr>
      </w:pPr>
      <w:r w:rsidRPr="0099704A">
        <w:rPr>
          <w:color w:val="000000"/>
        </w:rPr>
        <w:t xml:space="preserve"> If offered the choice of receiving $1,000 today or $1,000 in one year’s time, which option would you choose</w:t>
      </w:r>
      <w:r w:rsidR="006E04AB">
        <w:rPr>
          <w:color w:val="000000"/>
        </w:rPr>
        <w:t>,</w:t>
      </w:r>
      <w:r w:rsidR="00941A36">
        <w:rPr>
          <w:color w:val="000000"/>
        </w:rPr>
        <w:t xml:space="preserve"> and why</w:t>
      </w:r>
      <w:r w:rsidRPr="0099704A">
        <w:rPr>
          <w:color w:val="000000"/>
        </w:rPr>
        <w:t>?</w:t>
      </w:r>
      <w:r w:rsidR="00EF3058">
        <w:rPr>
          <w:color w:val="000000"/>
        </w:rPr>
        <w:t xml:space="preserve"> (LO2</w:t>
      </w:r>
      <w:r w:rsidR="00EF3058" w:rsidRPr="00EF3058">
        <w:rPr>
          <w:color w:val="000000"/>
        </w:rPr>
        <w:t>)</w:t>
      </w:r>
    </w:p>
    <w:p w:rsidR="004D297B" w:rsidRDefault="004D297B" w:rsidP="004D297B">
      <w:pPr>
        <w:autoSpaceDE w:val="0"/>
        <w:autoSpaceDN w:val="0"/>
        <w:adjustRightInd w:val="0"/>
        <w:ind w:left="360"/>
        <w:rPr>
          <w:color w:val="000000"/>
        </w:rPr>
      </w:pPr>
    </w:p>
    <w:p w:rsidR="0099704A" w:rsidRDefault="0099704A" w:rsidP="004D297B">
      <w:pPr>
        <w:autoSpaceDE w:val="0"/>
        <w:autoSpaceDN w:val="0"/>
        <w:adjustRightInd w:val="0"/>
        <w:ind w:left="360"/>
        <w:rPr>
          <w:color w:val="000000"/>
        </w:rPr>
      </w:pPr>
      <w:r w:rsidRPr="0099704A">
        <w:rPr>
          <w:color w:val="000000"/>
        </w:rPr>
        <w:t xml:space="preserve">Answer: Core </w:t>
      </w:r>
      <w:r w:rsidR="00817C7F">
        <w:rPr>
          <w:color w:val="000000"/>
        </w:rPr>
        <w:t>P</w:t>
      </w:r>
      <w:r w:rsidRPr="0099704A">
        <w:rPr>
          <w:color w:val="000000"/>
        </w:rPr>
        <w:t>rinciple 1 states that time has value, so you should choose option 1.  By receiving the $1000 today, you can immediately put the money to use.  Perhaps you buy a new computer or put the money in the bank to earn interest.  Regardless of what you do with the money, waiting a year to receive the money involves an opportunity cost.</w:t>
      </w:r>
    </w:p>
    <w:p w:rsidR="004D297B" w:rsidRPr="0099704A" w:rsidRDefault="004D297B" w:rsidP="004D297B">
      <w:pPr>
        <w:autoSpaceDE w:val="0"/>
        <w:autoSpaceDN w:val="0"/>
        <w:adjustRightInd w:val="0"/>
        <w:ind w:left="360"/>
        <w:rPr>
          <w:color w:val="000000"/>
        </w:rPr>
      </w:pPr>
    </w:p>
    <w:p w:rsidR="00BC5D1E" w:rsidRDefault="0099704A" w:rsidP="004D297B">
      <w:pPr>
        <w:numPr>
          <w:ilvl w:val="0"/>
          <w:numId w:val="32"/>
        </w:numPr>
        <w:autoSpaceDE w:val="0"/>
        <w:autoSpaceDN w:val="0"/>
        <w:adjustRightInd w:val="0"/>
        <w:rPr>
          <w:color w:val="000000"/>
        </w:rPr>
      </w:pPr>
      <w:r w:rsidRPr="0099704A">
        <w:rPr>
          <w:color w:val="000000"/>
        </w:rPr>
        <w:lastRenderedPageBreak/>
        <w:t>If time has value, why are financial institutions often willing to extend you a 30-year mortgage at a lower annual interest rate than they would charge for a one-year loan?</w:t>
      </w:r>
      <w:r w:rsidR="00EF3058">
        <w:rPr>
          <w:color w:val="000000"/>
        </w:rPr>
        <w:t xml:space="preserve"> (LO2</w:t>
      </w:r>
      <w:r w:rsidR="00EF3058" w:rsidRPr="00EF3058">
        <w:rPr>
          <w:color w:val="000000"/>
        </w:rPr>
        <w:t>)</w:t>
      </w:r>
    </w:p>
    <w:p w:rsidR="004D297B" w:rsidRDefault="004D297B" w:rsidP="004D297B">
      <w:pPr>
        <w:autoSpaceDE w:val="0"/>
        <w:autoSpaceDN w:val="0"/>
        <w:adjustRightInd w:val="0"/>
        <w:ind w:left="360"/>
        <w:rPr>
          <w:color w:val="000000"/>
        </w:rPr>
      </w:pPr>
    </w:p>
    <w:p w:rsidR="0099704A" w:rsidRDefault="0099704A" w:rsidP="004D297B">
      <w:pPr>
        <w:autoSpaceDE w:val="0"/>
        <w:autoSpaceDN w:val="0"/>
        <w:adjustRightInd w:val="0"/>
        <w:ind w:left="360"/>
        <w:rPr>
          <w:color w:val="000000"/>
        </w:rPr>
      </w:pPr>
      <w:r w:rsidRPr="00BC5D1E">
        <w:rPr>
          <w:color w:val="000000"/>
        </w:rPr>
        <w:t xml:space="preserve">Answer: With a mortgage, the house you purchase acts as collateral for the loan.  In the event you default, the bank can sell the house and recoup its funds.  The existence of collateral reduces the risk associated with the loan and so reduces the compensation the bank requires.  </w:t>
      </w:r>
    </w:p>
    <w:p w:rsidR="004D297B" w:rsidRPr="00BC5D1E" w:rsidRDefault="004D297B" w:rsidP="004D297B">
      <w:pPr>
        <w:autoSpaceDE w:val="0"/>
        <w:autoSpaceDN w:val="0"/>
        <w:adjustRightInd w:val="0"/>
        <w:ind w:left="360"/>
        <w:rPr>
          <w:color w:val="000000"/>
        </w:rPr>
      </w:pPr>
    </w:p>
    <w:p w:rsidR="00BC5D1E" w:rsidRDefault="0099704A" w:rsidP="004D297B">
      <w:pPr>
        <w:numPr>
          <w:ilvl w:val="0"/>
          <w:numId w:val="32"/>
        </w:numPr>
        <w:autoSpaceDE w:val="0"/>
        <w:autoSpaceDN w:val="0"/>
        <w:adjustRightInd w:val="0"/>
        <w:rPr>
          <w:color w:val="000000"/>
        </w:rPr>
      </w:pPr>
      <w:r w:rsidRPr="0099704A">
        <w:rPr>
          <w:color w:val="000000"/>
        </w:rPr>
        <w:t xml:space="preserve"> Using Core Principle 2, under what circumstances would you expect a job applicant to accept an offer of a low base salary and an opportunity to earn commission over one with a higher base salary and no commission potential?</w:t>
      </w:r>
      <w:r w:rsidR="00EF3058">
        <w:rPr>
          <w:color w:val="000000"/>
        </w:rPr>
        <w:t xml:space="preserve"> (LO2</w:t>
      </w:r>
      <w:r w:rsidR="00EF3058" w:rsidRPr="00EF3058">
        <w:rPr>
          <w:color w:val="000000"/>
        </w:rPr>
        <w:t>)</w:t>
      </w:r>
    </w:p>
    <w:p w:rsidR="004D297B" w:rsidRDefault="004D297B" w:rsidP="004D297B">
      <w:pPr>
        <w:autoSpaceDE w:val="0"/>
        <w:autoSpaceDN w:val="0"/>
        <w:adjustRightInd w:val="0"/>
        <w:ind w:left="360"/>
        <w:rPr>
          <w:color w:val="000000"/>
        </w:rPr>
      </w:pPr>
    </w:p>
    <w:p w:rsidR="00BC5D1E" w:rsidRDefault="0099704A" w:rsidP="004D297B">
      <w:pPr>
        <w:autoSpaceDE w:val="0"/>
        <w:autoSpaceDN w:val="0"/>
        <w:adjustRightInd w:val="0"/>
        <w:ind w:left="360"/>
        <w:rPr>
          <w:color w:val="000000"/>
        </w:rPr>
      </w:pPr>
      <w:r w:rsidRPr="00BC5D1E">
        <w:rPr>
          <w:color w:val="000000"/>
        </w:rPr>
        <w:t>Answer: The applicant would have to expect to earn a higher total salary working for a low base and commission, as they require compensation for the risk they assume due to the uncertainty about the level of commission earnings.</w:t>
      </w:r>
    </w:p>
    <w:p w:rsidR="004D297B" w:rsidRDefault="004D297B" w:rsidP="004D297B">
      <w:pPr>
        <w:autoSpaceDE w:val="0"/>
        <w:autoSpaceDN w:val="0"/>
        <w:adjustRightInd w:val="0"/>
        <w:ind w:left="360"/>
        <w:rPr>
          <w:color w:val="000000"/>
        </w:rPr>
      </w:pPr>
    </w:p>
    <w:p w:rsidR="00BC5D1E" w:rsidRDefault="0099704A" w:rsidP="004D297B">
      <w:pPr>
        <w:numPr>
          <w:ilvl w:val="0"/>
          <w:numId w:val="32"/>
        </w:numPr>
        <w:autoSpaceDE w:val="0"/>
        <w:autoSpaceDN w:val="0"/>
        <w:adjustRightInd w:val="0"/>
        <w:rPr>
          <w:color w:val="000000"/>
        </w:rPr>
      </w:pPr>
      <w:r w:rsidRPr="0099704A">
        <w:rPr>
          <w:color w:val="000000"/>
        </w:rPr>
        <w:t xml:space="preserve"> Suppose medical research confirms earlier speculation that red wine is good for you. Why would banks be willing to lend to vineyards that produce red wine at a lower interest rate than before</w:t>
      </w:r>
      <w:r w:rsidR="006E04AB">
        <w:rPr>
          <w:color w:val="000000"/>
        </w:rPr>
        <w:t>?</w:t>
      </w:r>
      <w:r w:rsidR="00EF3058">
        <w:rPr>
          <w:color w:val="000000"/>
        </w:rPr>
        <w:t xml:space="preserve"> (LO2</w:t>
      </w:r>
      <w:r w:rsidR="00EF3058" w:rsidRPr="00EF3058">
        <w:rPr>
          <w:color w:val="000000"/>
        </w:rPr>
        <w:t>)</w:t>
      </w:r>
    </w:p>
    <w:p w:rsidR="004D297B" w:rsidRDefault="004D297B" w:rsidP="004D297B">
      <w:pPr>
        <w:autoSpaceDE w:val="0"/>
        <w:autoSpaceDN w:val="0"/>
        <w:adjustRightInd w:val="0"/>
        <w:ind w:left="360"/>
        <w:rPr>
          <w:color w:val="000000"/>
        </w:rPr>
      </w:pPr>
    </w:p>
    <w:p w:rsidR="00BC5D1E" w:rsidRDefault="0099704A" w:rsidP="004D297B">
      <w:pPr>
        <w:autoSpaceDE w:val="0"/>
        <w:autoSpaceDN w:val="0"/>
        <w:adjustRightInd w:val="0"/>
        <w:ind w:left="360"/>
        <w:rPr>
          <w:color w:val="000000"/>
        </w:rPr>
      </w:pPr>
      <w:r w:rsidRPr="00BC5D1E">
        <w:rPr>
          <w:color w:val="000000"/>
        </w:rPr>
        <w:t>Answer: The future prospects for the vineyards have improved, reducing the risk involved in lending to them.  The banks require less compensation than before.</w:t>
      </w:r>
    </w:p>
    <w:p w:rsidR="004D297B" w:rsidRDefault="004D297B" w:rsidP="004D297B">
      <w:pPr>
        <w:autoSpaceDE w:val="0"/>
        <w:autoSpaceDN w:val="0"/>
        <w:adjustRightInd w:val="0"/>
        <w:ind w:left="360"/>
        <w:rPr>
          <w:color w:val="000000"/>
        </w:rPr>
      </w:pPr>
    </w:p>
    <w:p w:rsidR="00BC5D1E" w:rsidRDefault="0099704A" w:rsidP="004D297B">
      <w:pPr>
        <w:numPr>
          <w:ilvl w:val="0"/>
          <w:numId w:val="32"/>
        </w:numPr>
        <w:autoSpaceDE w:val="0"/>
        <w:autoSpaceDN w:val="0"/>
        <w:adjustRightInd w:val="0"/>
        <w:rPr>
          <w:color w:val="000000"/>
        </w:rPr>
      </w:pPr>
      <w:r w:rsidRPr="0099704A">
        <w:rPr>
          <w:color w:val="000000"/>
        </w:rPr>
        <w:t>* If the U.S. Securities and Exchange Commission eliminated its requirement for</w:t>
      </w:r>
      <w:r w:rsidR="00BC5D1E">
        <w:rPr>
          <w:color w:val="000000"/>
        </w:rPr>
        <w:t xml:space="preserve"> </w:t>
      </w:r>
      <w:r w:rsidRPr="00BC5D1E">
        <w:rPr>
          <w:color w:val="000000"/>
        </w:rPr>
        <w:t>public companies to disclose information about their finances, what would you expect to happen to the stock prices for these companies?</w:t>
      </w:r>
      <w:r w:rsidR="00EF3058">
        <w:rPr>
          <w:color w:val="000000"/>
        </w:rPr>
        <w:t xml:space="preserve"> (LO2</w:t>
      </w:r>
      <w:r w:rsidR="00EF3058" w:rsidRPr="00EF3058">
        <w:rPr>
          <w:color w:val="000000"/>
        </w:rPr>
        <w:t>)</w:t>
      </w:r>
    </w:p>
    <w:p w:rsidR="004D297B" w:rsidRDefault="004D297B" w:rsidP="004D297B">
      <w:pPr>
        <w:autoSpaceDE w:val="0"/>
        <w:autoSpaceDN w:val="0"/>
        <w:adjustRightInd w:val="0"/>
        <w:ind w:left="360"/>
        <w:rPr>
          <w:color w:val="000000"/>
        </w:rPr>
      </w:pPr>
    </w:p>
    <w:p w:rsidR="00BC5D1E" w:rsidRDefault="0099704A" w:rsidP="004D297B">
      <w:pPr>
        <w:autoSpaceDE w:val="0"/>
        <w:autoSpaceDN w:val="0"/>
        <w:adjustRightInd w:val="0"/>
        <w:ind w:left="360"/>
        <w:rPr>
          <w:color w:val="000000"/>
        </w:rPr>
      </w:pPr>
      <w:r w:rsidRPr="00BC5D1E">
        <w:rPr>
          <w:color w:val="000000"/>
        </w:rPr>
        <w:t xml:space="preserve">Answer: You should expect the stock prices to fall.   Gathering sufficient information upon which to make an informed investment decision would become much more costly for investors, reducing the demand for the stock at a given price.  </w:t>
      </w:r>
    </w:p>
    <w:p w:rsidR="004D297B" w:rsidRDefault="004D297B" w:rsidP="004D297B">
      <w:pPr>
        <w:autoSpaceDE w:val="0"/>
        <w:autoSpaceDN w:val="0"/>
        <w:adjustRightInd w:val="0"/>
        <w:ind w:left="360"/>
        <w:rPr>
          <w:color w:val="000000"/>
        </w:rPr>
      </w:pPr>
    </w:p>
    <w:p w:rsidR="00BC5D1E" w:rsidRDefault="0099704A" w:rsidP="004D297B">
      <w:pPr>
        <w:numPr>
          <w:ilvl w:val="0"/>
          <w:numId w:val="32"/>
        </w:numPr>
        <w:autoSpaceDE w:val="0"/>
        <w:autoSpaceDN w:val="0"/>
        <w:adjustRightInd w:val="0"/>
        <w:rPr>
          <w:color w:val="000000"/>
        </w:rPr>
      </w:pPr>
      <w:r w:rsidRPr="0099704A">
        <w:rPr>
          <w:color w:val="000000"/>
        </w:rPr>
        <w:t>If 2 percent growth is your break-even point for an investment project, under which outlook for the economy would you be more inclined to go ahead with the investment: (1) A forecast for economic growth that ranges from 0</w:t>
      </w:r>
      <w:r w:rsidR="00F540D9">
        <w:rPr>
          <w:color w:val="000000"/>
        </w:rPr>
        <w:t xml:space="preserve"> to </w:t>
      </w:r>
      <w:r w:rsidRPr="0099704A">
        <w:rPr>
          <w:color w:val="000000"/>
        </w:rPr>
        <w:t xml:space="preserve">4 percent, or (2) a forecast of 2 percent growth for sure, assuming the forecasts are equally reliable? What </w:t>
      </w:r>
      <w:r w:rsidR="00BA4956">
        <w:rPr>
          <w:color w:val="000000"/>
        </w:rPr>
        <w:t>C</w:t>
      </w:r>
      <w:r w:rsidRPr="0099704A">
        <w:rPr>
          <w:color w:val="000000"/>
        </w:rPr>
        <w:t xml:space="preserve">ore </w:t>
      </w:r>
      <w:r w:rsidR="00BA4956">
        <w:rPr>
          <w:color w:val="000000"/>
        </w:rPr>
        <w:t>P</w:t>
      </w:r>
      <w:r w:rsidRPr="0099704A">
        <w:rPr>
          <w:color w:val="000000"/>
        </w:rPr>
        <w:t>rinciple does this illustrate?</w:t>
      </w:r>
      <w:r w:rsidR="00EF3058">
        <w:rPr>
          <w:color w:val="000000"/>
        </w:rPr>
        <w:t xml:space="preserve"> (LO2</w:t>
      </w:r>
      <w:r w:rsidR="00EF3058" w:rsidRPr="00EF3058">
        <w:rPr>
          <w:color w:val="000000"/>
        </w:rPr>
        <w:t>)</w:t>
      </w:r>
    </w:p>
    <w:p w:rsidR="004D297B" w:rsidRDefault="004D297B" w:rsidP="004D297B">
      <w:pPr>
        <w:autoSpaceDE w:val="0"/>
        <w:autoSpaceDN w:val="0"/>
        <w:adjustRightInd w:val="0"/>
        <w:ind w:left="360"/>
        <w:rPr>
          <w:color w:val="000000"/>
        </w:rPr>
      </w:pPr>
    </w:p>
    <w:p w:rsidR="00BC5D1E" w:rsidRDefault="0099704A" w:rsidP="004D297B">
      <w:pPr>
        <w:autoSpaceDE w:val="0"/>
        <w:autoSpaceDN w:val="0"/>
        <w:adjustRightInd w:val="0"/>
        <w:ind w:left="360"/>
        <w:rPr>
          <w:color w:val="000000"/>
        </w:rPr>
      </w:pPr>
      <w:r w:rsidRPr="00BC5D1E">
        <w:rPr>
          <w:color w:val="000000"/>
        </w:rPr>
        <w:t xml:space="preserve">Answer: You would be more inclined to invest in the project if you knew for sure that growth would be 2%.   Uncertainty about the future makes investment less attractive, as you run the risk of losing out if the lower end of the forecast is realized.   This illustrates core principle 5 – stability improves welfare.  </w:t>
      </w:r>
    </w:p>
    <w:p w:rsidR="004D297B" w:rsidRDefault="004D297B" w:rsidP="004D297B">
      <w:pPr>
        <w:autoSpaceDE w:val="0"/>
        <w:autoSpaceDN w:val="0"/>
        <w:adjustRightInd w:val="0"/>
        <w:ind w:left="360"/>
        <w:rPr>
          <w:color w:val="000000"/>
        </w:rPr>
      </w:pPr>
    </w:p>
    <w:p w:rsidR="00BC5D1E" w:rsidRDefault="0099704A" w:rsidP="004D297B">
      <w:pPr>
        <w:numPr>
          <w:ilvl w:val="0"/>
          <w:numId w:val="32"/>
        </w:numPr>
        <w:autoSpaceDE w:val="0"/>
        <w:autoSpaceDN w:val="0"/>
        <w:adjustRightInd w:val="0"/>
        <w:rPr>
          <w:color w:val="000000"/>
        </w:rPr>
      </w:pPr>
      <w:r w:rsidRPr="0099704A">
        <w:rPr>
          <w:color w:val="000000"/>
        </w:rPr>
        <w:t>* Why are large, publicly</w:t>
      </w:r>
      <w:r w:rsidR="00F540D9">
        <w:rPr>
          <w:color w:val="000000"/>
        </w:rPr>
        <w:t xml:space="preserve"> </w:t>
      </w:r>
      <w:r w:rsidRPr="0099704A">
        <w:rPr>
          <w:color w:val="000000"/>
        </w:rPr>
        <w:t>listed companies much more likely than small businesses to sell financial instruments such as bonds directly to the market, while small businesses get their financing from financial institutions such as banks</w:t>
      </w:r>
      <w:r w:rsidR="00BC5D1E">
        <w:rPr>
          <w:color w:val="000000"/>
        </w:rPr>
        <w:t>?</w:t>
      </w:r>
      <w:r w:rsidR="00EF3058">
        <w:rPr>
          <w:color w:val="000000"/>
        </w:rPr>
        <w:t xml:space="preserve"> (LO2</w:t>
      </w:r>
      <w:r w:rsidR="00EF3058" w:rsidRPr="00EF3058">
        <w:rPr>
          <w:color w:val="000000"/>
        </w:rPr>
        <w:t>)</w:t>
      </w:r>
    </w:p>
    <w:p w:rsidR="004D297B" w:rsidRDefault="004D297B" w:rsidP="004D297B">
      <w:pPr>
        <w:autoSpaceDE w:val="0"/>
        <w:autoSpaceDN w:val="0"/>
        <w:adjustRightInd w:val="0"/>
        <w:ind w:left="360"/>
        <w:rPr>
          <w:color w:val="000000"/>
        </w:rPr>
      </w:pPr>
    </w:p>
    <w:p w:rsidR="00BC5D1E" w:rsidRDefault="0099704A" w:rsidP="004D297B">
      <w:pPr>
        <w:autoSpaceDE w:val="0"/>
        <w:autoSpaceDN w:val="0"/>
        <w:adjustRightInd w:val="0"/>
        <w:ind w:left="360"/>
        <w:rPr>
          <w:color w:val="000000"/>
        </w:rPr>
      </w:pPr>
      <w:r w:rsidRPr="00BC5D1E">
        <w:rPr>
          <w:color w:val="000000"/>
        </w:rPr>
        <w:t xml:space="preserve">Answer: </w:t>
      </w:r>
      <w:r w:rsidR="00DD0AD2">
        <w:rPr>
          <w:color w:val="000000"/>
        </w:rPr>
        <w:t>I</w:t>
      </w:r>
      <w:r w:rsidRPr="00BC5D1E">
        <w:rPr>
          <w:color w:val="000000"/>
        </w:rPr>
        <w:t>nformation costs associated with small businesses are higher than those for large, publicly listed companies</w:t>
      </w:r>
      <w:r w:rsidR="00DD0AD2">
        <w:rPr>
          <w:color w:val="000000"/>
        </w:rPr>
        <w:t>—costs</w:t>
      </w:r>
      <w:r w:rsidRPr="00BC5D1E">
        <w:rPr>
          <w:color w:val="000000"/>
        </w:rPr>
        <w:t xml:space="preserve"> that bond market investors are unlikely to be willing to incur.  Banks are skilled at gathering information about borrowers and evaluating the risks associated with loans.  Therefore, they are more likely to be willing to lend to smaller businesses.</w:t>
      </w:r>
    </w:p>
    <w:p w:rsidR="004D297B" w:rsidRDefault="004D297B" w:rsidP="004D297B">
      <w:pPr>
        <w:autoSpaceDE w:val="0"/>
        <w:autoSpaceDN w:val="0"/>
        <w:adjustRightInd w:val="0"/>
        <w:ind w:left="360"/>
        <w:rPr>
          <w:color w:val="000000"/>
        </w:rPr>
      </w:pPr>
    </w:p>
    <w:p w:rsidR="00BC5D1E" w:rsidRDefault="0099704A" w:rsidP="004D297B">
      <w:pPr>
        <w:numPr>
          <w:ilvl w:val="0"/>
          <w:numId w:val="32"/>
        </w:numPr>
        <w:autoSpaceDE w:val="0"/>
        <w:autoSpaceDN w:val="0"/>
        <w:adjustRightInd w:val="0"/>
        <w:rPr>
          <w:color w:val="000000"/>
        </w:rPr>
      </w:pPr>
      <w:r w:rsidRPr="0099704A">
        <w:rPr>
          <w:color w:val="000000"/>
        </w:rPr>
        <w:t>* During the financial crisis of 2007-</w:t>
      </w:r>
      <w:r w:rsidR="00B0574B">
        <w:rPr>
          <w:color w:val="000000"/>
        </w:rPr>
        <w:t>20</w:t>
      </w:r>
      <w:r w:rsidRPr="0099704A">
        <w:rPr>
          <w:color w:val="000000"/>
        </w:rPr>
        <w:t xml:space="preserve">09, some financial instruments that received high ratings in terms of their safety turned out to be much riskier than those ratings indicated.  Explain why markets for other financial instruments might </w:t>
      </w:r>
      <w:r w:rsidR="00DB24FA">
        <w:rPr>
          <w:color w:val="000000"/>
        </w:rPr>
        <w:t xml:space="preserve">have </w:t>
      </w:r>
      <w:r w:rsidRPr="0099704A">
        <w:rPr>
          <w:color w:val="000000"/>
        </w:rPr>
        <w:t>be</w:t>
      </w:r>
      <w:r w:rsidR="00DB24FA">
        <w:rPr>
          <w:color w:val="000000"/>
        </w:rPr>
        <w:t>en</w:t>
      </w:r>
      <w:r w:rsidRPr="0099704A">
        <w:rPr>
          <w:color w:val="000000"/>
        </w:rPr>
        <w:t xml:space="preserve"> adversely affected by that development. </w:t>
      </w:r>
      <w:r w:rsidR="00EF3058">
        <w:rPr>
          <w:color w:val="000000"/>
        </w:rPr>
        <w:t>(LO2</w:t>
      </w:r>
      <w:r w:rsidR="00EF3058" w:rsidRPr="00EF3058">
        <w:rPr>
          <w:color w:val="000000"/>
        </w:rPr>
        <w:t>)</w:t>
      </w:r>
    </w:p>
    <w:p w:rsidR="004D297B" w:rsidRDefault="004D297B" w:rsidP="004D297B">
      <w:pPr>
        <w:autoSpaceDE w:val="0"/>
        <w:autoSpaceDN w:val="0"/>
        <w:adjustRightInd w:val="0"/>
        <w:ind w:left="360"/>
        <w:rPr>
          <w:color w:val="000000"/>
        </w:rPr>
      </w:pPr>
    </w:p>
    <w:p w:rsidR="00BC5D1E" w:rsidRDefault="0099704A" w:rsidP="004D297B">
      <w:pPr>
        <w:autoSpaceDE w:val="0"/>
        <w:autoSpaceDN w:val="0"/>
        <w:adjustRightInd w:val="0"/>
        <w:ind w:left="360"/>
        <w:rPr>
          <w:color w:val="000000"/>
        </w:rPr>
      </w:pPr>
      <w:r w:rsidRPr="00BC5D1E">
        <w:rPr>
          <w:color w:val="000000"/>
        </w:rPr>
        <w:t xml:space="preserve">Answer:  Core </w:t>
      </w:r>
      <w:r w:rsidR="00BA4956">
        <w:rPr>
          <w:color w:val="000000"/>
        </w:rPr>
        <w:t>P</w:t>
      </w:r>
      <w:r w:rsidRPr="00BC5D1E">
        <w:rPr>
          <w:color w:val="000000"/>
        </w:rPr>
        <w:t>rinciple 3 states that information is the basis for decisions.  Ratings are an important source of information for investors in assessing many financial instruments, and so when confidence in that information is undermined, they are more reluctant to lend.</w:t>
      </w:r>
    </w:p>
    <w:p w:rsidR="004D297B" w:rsidRDefault="004D297B" w:rsidP="004D297B">
      <w:pPr>
        <w:autoSpaceDE w:val="0"/>
        <w:autoSpaceDN w:val="0"/>
        <w:adjustRightInd w:val="0"/>
        <w:ind w:left="360"/>
        <w:rPr>
          <w:color w:val="000000"/>
        </w:rPr>
      </w:pPr>
    </w:p>
    <w:p w:rsidR="00BC5D1E" w:rsidRDefault="0099704A" w:rsidP="004D297B">
      <w:pPr>
        <w:numPr>
          <w:ilvl w:val="0"/>
          <w:numId w:val="32"/>
        </w:numPr>
        <w:autoSpaceDE w:val="0"/>
        <w:autoSpaceDN w:val="0"/>
        <w:adjustRightInd w:val="0"/>
        <w:rPr>
          <w:color w:val="000000"/>
        </w:rPr>
      </w:pPr>
      <w:r w:rsidRPr="0099704A">
        <w:rPr>
          <w:color w:val="000000"/>
        </w:rPr>
        <w:t xml:space="preserve">Suppose financial institutions didn’t exist but you urgently needed a loan. Where would you most likely get this loan? Using </w:t>
      </w:r>
      <w:r w:rsidR="00BA4956">
        <w:rPr>
          <w:color w:val="000000"/>
        </w:rPr>
        <w:t>C</w:t>
      </w:r>
      <w:r w:rsidRPr="0099704A">
        <w:rPr>
          <w:color w:val="000000"/>
        </w:rPr>
        <w:t xml:space="preserve">ore </w:t>
      </w:r>
      <w:r w:rsidR="00BA4956">
        <w:rPr>
          <w:color w:val="000000"/>
        </w:rPr>
        <w:t>P</w:t>
      </w:r>
      <w:r w:rsidRPr="0099704A">
        <w:rPr>
          <w:color w:val="000000"/>
        </w:rPr>
        <w:t>rinciples, identify an advantage and a disadvantage this arrangement might have over borrowing from a financial institution</w:t>
      </w:r>
      <w:r w:rsidR="00B56F06">
        <w:rPr>
          <w:color w:val="000000"/>
        </w:rPr>
        <w:t>.</w:t>
      </w:r>
      <w:r w:rsidR="00EF3058">
        <w:rPr>
          <w:color w:val="000000"/>
        </w:rPr>
        <w:t xml:space="preserve"> (LO2</w:t>
      </w:r>
      <w:r w:rsidR="00EF3058" w:rsidRPr="00EF3058">
        <w:rPr>
          <w:color w:val="000000"/>
        </w:rPr>
        <w:t>)</w:t>
      </w:r>
    </w:p>
    <w:p w:rsidR="004D297B" w:rsidRDefault="004D297B" w:rsidP="004D297B">
      <w:pPr>
        <w:autoSpaceDE w:val="0"/>
        <w:autoSpaceDN w:val="0"/>
        <w:adjustRightInd w:val="0"/>
        <w:ind w:left="360"/>
        <w:rPr>
          <w:color w:val="000000"/>
        </w:rPr>
      </w:pPr>
    </w:p>
    <w:p w:rsidR="00653494" w:rsidRDefault="0099704A" w:rsidP="00653494">
      <w:pPr>
        <w:autoSpaceDE w:val="0"/>
        <w:autoSpaceDN w:val="0"/>
        <w:adjustRightInd w:val="0"/>
        <w:ind w:left="360"/>
        <w:rPr>
          <w:color w:val="000000"/>
        </w:rPr>
      </w:pPr>
      <w:r w:rsidRPr="00BC5D1E">
        <w:rPr>
          <w:color w:val="000000"/>
        </w:rPr>
        <w:t xml:space="preserve">Answer: In the absence of financial institutions, you are most likely to borrow from a family member or a friend.  An advantage of this arrangement, under </w:t>
      </w:r>
      <w:r w:rsidR="003314E8">
        <w:rPr>
          <w:color w:val="000000"/>
        </w:rPr>
        <w:t>C</w:t>
      </w:r>
      <w:r w:rsidRPr="00BC5D1E">
        <w:rPr>
          <w:color w:val="000000"/>
        </w:rPr>
        <w:t xml:space="preserve">ore </w:t>
      </w:r>
      <w:r w:rsidR="003314E8">
        <w:rPr>
          <w:color w:val="000000"/>
        </w:rPr>
        <w:t>P</w:t>
      </w:r>
      <w:r w:rsidRPr="00BC5D1E">
        <w:rPr>
          <w:color w:val="000000"/>
        </w:rPr>
        <w:t>rinciple 3, would be that your family and friends naturally have more information about you than a bank and know, without having you fill in copious forms, that you can be relied upon to pay them back.  A disadvantage would be the necessity of finding a family member or friend who happened to have funds available to lend to you at that particular point in time.  Financial institutions help bring potential borrowers and lenders in the financial market together to allocate available resources (</w:t>
      </w:r>
      <w:r w:rsidR="003314E8">
        <w:rPr>
          <w:color w:val="000000"/>
        </w:rPr>
        <w:t>C</w:t>
      </w:r>
      <w:r w:rsidRPr="00BC5D1E">
        <w:rPr>
          <w:color w:val="000000"/>
        </w:rPr>
        <w:t>ore principle 4).</w:t>
      </w:r>
    </w:p>
    <w:p w:rsidR="00963758" w:rsidRDefault="00963758" w:rsidP="00DB24FA">
      <w:pPr>
        <w:autoSpaceDE w:val="0"/>
        <w:autoSpaceDN w:val="0"/>
        <w:adjustRightInd w:val="0"/>
        <w:ind w:left="360"/>
        <w:rPr>
          <w:color w:val="000000"/>
        </w:rPr>
      </w:pPr>
    </w:p>
    <w:p w:rsidR="00963758" w:rsidRPr="00183DA0" w:rsidRDefault="00963758" w:rsidP="00183DA0">
      <w:pPr>
        <w:autoSpaceDE w:val="0"/>
        <w:autoSpaceDN w:val="0"/>
        <w:adjustRightInd w:val="0"/>
        <w:rPr>
          <w:color w:val="000000"/>
          <w:sz w:val="28"/>
          <w:szCs w:val="28"/>
        </w:rPr>
      </w:pPr>
      <w:r w:rsidRPr="00183DA0">
        <w:rPr>
          <w:color w:val="000000"/>
          <w:sz w:val="28"/>
          <w:szCs w:val="28"/>
        </w:rPr>
        <w:t>Data Exploration</w:t>
      </w:r>
    </w:p>
    <w:p w:rsidR="00DB24FA" w:rsidRDefault="00DB24FA" w:rsidP="00DB24FA">
      <w:pPr>
        <w:autoSpaceDE w:val="0"/>
        <w:autoSpaceDN w:val="0"/>
        <w:adjustRightInd w:val="0"/>
        <w:ind w:left="360"/>
        <w:rPr>
          <w:color w:val="000000"/>
        </w:rPr>
      </w:pPr>
    </w:p>
    <w:p w:rsidR="002D7030" w:rsidRPr="00C94E2B" w:rsidRDefault="002D7030" w:rsidP="002D7030">
      <w:pPr>
        <w:numPr>
          <w:ilvl w:val="0"/>
          <w:numId w:val="41"/>
        </w:numPr>
        <w:autoSpaceDE w:val="0"/>
        <w:autoSpaceDN w:val="0"/>
        <w:adjustRightInd w:val="0"/>
        <w:rPr>
          <w:rFonts w:ascii="Goudy" w:hAnsi="Goudy" w:cs="Goudy"/>
          <w:color w:val="000000"/>
        </w:rPr>
      </w:pPr>
      <w:r>
        <w:rPr>
          <w:color w:val="000000"/>
        </w:rPr>
        <w:t>G</w:t>
      </w:r>
      <w:r w:rsidRPr="00B22796">
        <w:rPr>
          <w:color w:val="000000"/>
        </w:rPr>
        <w:t xml:space="preserve">o to the </w:t>
      </w:r>
      <w:r>
        <w:t xml:space="preserve">FRED database at the Federal Reserve Bank of St. Louis Web site (research.stlouisfed.org/fred2/). </w:t>
      </w:r>
      <w:r w:rsidR="003314E8">
        <w:t>Register to set up your own account</w:t>
      </w:r>
      <w:r>
        <w:t>. Doing so will allow you to save and update graphs, alter them for submitting assignments and making presentations, and receive a notice whenever</w:t>
      </w:r>
      <w:r w:rsidR="00183DA0">
        <w:t xml:space="preserve"> </w:t>
      </w:r>
      <w:r>
        <w:t xml:space="preserve">the data is updated. </w:t>
      </w:r>
    </w:p>
    <w:p w:rsidR="002D7030" w:rsidRDefault="002D7030" w:rsidP="002D7030">
      <w:pPr>
        <w:autoSpaceDE w:val="0"/>
        <w:autoSpaceDN w:val="0"/>
        <w:adjustRightInd w:val="0"/>
        <w:ind w:left="360"/>
        <w:rPr>
          <w:color w:val="000000"/>
        </w:rPr>
      </w:pPr>
    </w:p>
    <w:p w:rsidR="002D7030" w:rsidRDefault="002D7030" w:rsidP="002D7030">
      <w:pPr>
        <w:autoSpaceDE w:val="0"/>
        <w:autoSpaceDN w:val="0"/>
        <w:adjustRightInd w:val="0"/>
        <w:ind w:left="360"/>
        <w:rPr>
          <w:color w:val="000000"/>
        </w:rPr>
      </w:pPr>
      <w:r>
        <w:rPr>
          <w:color w:val="000000"/>
        </w:rPr>
        <w:t>Answer: Sign up as indicated.</w:t>
      </w:r>
    </w:p>
    <w:p w:rsidR="002D7030" w:rsidRDefault="002D7030" w:rsidP="00DB24FA">
      <w:pPr>
        <w:autoSpaceDE w:val="0"/>
        <w:autoSpaceDN w:val="0"/>
        <w:adjustRightInd w:val="0"/>
        <w:ind w:left="360"/>
        <w:rPr>
          <w:color w:val="000000"/>
        </w:rPr>
      </w:pPr>
    </w:p>
    <w:p w:rsidR="00BF1917" w:rsidRPr="003314E8" w:rsidRDefault="003314E8" w:rsidP="003314E8">
      <w:pPr>
        <w:numPr>
          <w:ilvl w:val="0"/>
          <w:numId w:val="41"/>
        </w:numPr>
        <w:autoSpaceDE w:val="0"/>
        <w:autoSpaceDN w:val="0"/>
        <w:adjustRightInd w:val="0"/>
        <w:rPr>
          <w:rFonts w:ascii="Goudy" w:hAnsi="Goudy" w:cs="Goudy"/>
          <w:color w:val="000000"/>
        </w:rPr>
      </w:pPr>
      <w:r>
        <w:rPr>
          <w:rFonts w:ascii="Goudy" w:hAnsi="Goudy" w:cs="Goudy"/>
          <w:color w:val="000000"/>
        </w:rPr>
        <w:t>To begin using FRED, plot the consumer price index</w:t>
      </w:r>
      <w:r w:rsidR="00406390">
        <w:t xml:space="preserve"> (FRED code: CPIAUCSL)</w:t>
      </w:r>
      <w:r>
        <w:t xml:space="preserve"> and find the date and level of the latest observation. Then plot the inflation rate measured as the percent change from a year ago of this index.</w:t>
      </w:r>
    </w:p>
    <w:p w:rsidR="00BF1917" w:rsidRDefault="00BF1917" w:rsidP="00377B49">
      <w:pPr>
        <w:autoSpaceDE w:val="0"/>
        <w:autoSpaceDN w:val="0"/>
        <w:adjustRightInd w:val="0"/>
        <w:ind w:left="720"/>
      </w:pPr>
    </w:p>
    <w:p w:rsidR="00BF1917" w:rsidRDefault="00BF1917" w:rsidP="00377B49">
      <w:pPr>
        <w:autoSpaceDE w:val="0"/>
        <w:autoSpaceDN w:val="0"/>
        <w:adjustRightInd w:val="0"/>
        <w:ind w:left="540" w:hanging="180"/>
      </w:pPr>
      <w:r>
        <w:lastRenderedPageBreak/>
        <w:t>Answer: After following the indicated directions, the plots for CPI (adjusting for any data revisions) look like:</w:t>
      </w:r>
    </w:p>
    <w:p w:rsidR="00BF1917" w:rsidRDefault="00BF1917" w:rsidP="00377B49">
      <w:pPr>
        <w:autoSpaceDE w:val="0"/>
        <w:autoSpaceDN w:val="0"/>
        <w:adjustRightInd w:val="0"/>
        <w:ind w:left="540" w:hanging="180"/>
      </w:pPr>
    </w:p>
    <w:p w:rsidR="00BF1917" w:rsidRDefault="00B418CD" w:rsidP="00377B49">
      <w:pPr>
        <w:autoSpaceDE w:val="0"/>
        <w:autoSpaceDN w:val="0"/>
        <w:adjustRightInd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283.5pt">
            <v:imagedata r:id="rId9" o:title="fredgraph"/>
          </v:shape>
        </w:pict>
      </w:r>
    </w:p>
    <w:p w:rsidR="00BF1917" w:rsidRDefault="00BF1917" w:rsidP="00377B49">
      <w:pPr>
        <w:autoSpaceDE w:val="0"/>
        <w:autoSpaceDN w:val="0"/>
        <w:adjustRightInd w:val="0"/>
        <w:ind w:left="360"/>
        <w:rPr>
          <w:color w:val="000000"/>
        </w:rPr>
      </w:pPr>
    </w:p>
    <w:p w:rsidR="00F92C48" w:rsidRDefault="00183DA0" w:rsidP="00377B49">
      <w:pPr>
        <w:autoSpaceDE w:val="0"/>
        <w:autoSpaceDN w:val="0"/>
        <w:adjustRightInd w:val="0"/>
        <w:ind w:left="360"/>
        <w:rPr>
          <w:color w:val="000000"/>
        </w:rPr>
      </w:pPr>
      <w:r>
        <w:rPr>
          <w:color w:val="000000"/>
        </w:rPr>
        <w:t xml:space="preserve">Recessions are depicted by vertical shaded bars. During these periods, declines are evident in real GDP, but not in nominal GDP (except for the </w:t>
      </w:r>
      <w:r w:rsidR="00F92C48">
        <w:rPr>
          <w:color w:val="000000"/>
        </w:rPr>
        <w:t>2007-2009 period</w:t>
      </w:r>
      <w:r>
        <w:rPr>
          <w:color w:val="000000"/>
        </w:rPr>
        <w:t>)</w:t>
      </w:r>
      <w:r w:rsidR="00F92C48">
        <w:rPr>
          <w:color w:val="000000"/>
        </w:rPr>
        <w:t>.</w:t>
      </w:r>
    </w:p>
    <w:p w:rsidR="00963758" w:rsidRDefault="00963758" w:rsidP="00377B49">
      <w:pPr>
        <w:autoSpaceDE w:val="0"/>
        <w:autoSpaceDN w:val="0"/>
        <w:adjustRightInd w:val="0"/>
        <w:ind w:left="360"/>
        <w:rPr>
          <w:color w:val="000000"/>
        </w:rPr>
      </w:pPr>
    </w:p>
    <w:p w:rsidR="00963758" w:rsidRDefault="003314E8" w:rsidP="00563F8B">
      <w:pPr>
        <w:numPr>
          <w:ilvl w:val="0"/>
          <w:numId w:val="41"/>
        </w:numPr>
        <w:autoSpaceDE w:val="0"/>
        <w:autoSpaceDN w:val="0"/>
        <w:adjustRightInd w:val="0"/>
      </w:pPr>
      <w:r>
        <w:t>Plot the level of real GDP (FRED code: GDPC1). Then plot</w:t>
      </w:r>
      <w:r w:rsidR="0040459D">
        <w:t xml:space="preserve"> </w:t>
      </w:r>
      <w:r>
        <w:t xml:space="preserve">the rate of economic growth as the percent change from a year ago of this index. Describe how real GDP behaves in </w:t>
      </w:r>
      <w:r w:rsidR="00563F8B">
        <w:t xml:space="preserve">recessions, which are denoted in the FRED graph by vertical shaded bars. </w:t>
      </w:r>
      <w:r w:rsidR="0040459D">
        <w:t xml:space="preserve">If you registered on FRED (as in Data Exploration </w:t>
      </w:r>
      <w:r w:rsidR="00563F8B">
        <w:t>Problem</w:t>
      </w:r>
      <w:r w:rsidR="0040459D">
        <w:t xml:space="preserve"> 1), </w:t>
      </w:r>
      <w:r w:rsidR="00563F8B">
        <w:t xml:space="preserve">save the graph </w:t>
      </w:r>
      <w:r w:rsidR="0040459D">
        <w:t>so that you can recall and update the graph easily when new observations become available.</w:t>
      </w:r>
    </w:p>
    <w:p w:rsidR="00963758" w:rsidRDefault="00963758" w:rsidP="00377B49">
      <w:pPr>
        <w:autoSpaceDE w:val="0"/>
        <w:autoSpaceDN w:val="0"/>
        <w:adjustRightInd w:val="0"/>
        <w:ind w:left="360"/>
        <w:rPr>
          <w:color w:val="000000"/>
        </w:rPr>
      </w:pPr>
    </w:p>
    <w:p w:rsidR="00563F8B" w:rsidRDefault="00963758" w:rsidP="00377B49">
      <w:pPr>
        <w:autoSpaceDE w:val="0"/>
        <w:autoSpaceDN w:val="0"/>
        <w:adjustRightInd w:val="0"/>
        <w:ind w:left="360"/>
        <w:rPr>
          <w:color w:val="000000"/>
        </w:rPr>
      </w:pPr>
      <w:r>
        <w:rPr>
          <w:color w:val="000000"/>
        </w:rPr>
        <w:t xml:space="preserve">Answer: The graph for </w:t>
      </w:r>
      <w:r w:rsidR="00563F8B">
        <w:rPr>
          <w:color w:val="000000"/>
        </w:rPr>
        <w:t>read GDP looks like,</w:t>
      </w:r>
    </w:p>
    <w:p w:rsidR="00563F8B" w:rsidRDefault="00B418CD" w:rsidP="00377B49">
      <w:pPr>
        <w:autoSpaceDE w:val="0"/>
        <w:autoSpaceDN w:val="0"/>
        <w:adjustRightInd w:val="0"/>
        <w:ind w:left="360"/>
        <w:rPr>
          <w:color w:val="000000"/>
        </w:rPr>
      </w:pPr>
      <w:r>
        <w:rPr>
          <w:color w:val="000000"/>
        </w:rPr>
        <w:lastRenderedPageBreak/>
        <w:pict>
          <v:shape id="_x0000_i1026" type="#_x0000_t75" style="width:390pt;height:265.5pt">
            <v:imagedata r:id="rId10" o:title="fredgraph(4)"/>
          </v:shape>
        </w:pict>
      </w:r>
      <w:r w:rsidR="00963758">
        <w:rPr>
          <w:color w:val="000000"/>
        </w:rPr>
        <w:t xml:space="preserve"> </w:t>
      </w:r>
    </w:p>
    <w:p w:rsidR="00563F8B" w:rsidRDefault="00563F8B" w:rsidP="00377B49">
      <w:pPr>
        <w:autoSpaceDE w:val="0"/>
        <w:autoSpaceDN w:val="0"/>
        <w:adjustRightInd w:val="0"/>
        <w:ind w:left="360"/>
        <w:rPr>
          <w:color w:val="000000"/>
        </w:rPr>
      </w:pPr>
    </w:p>
    <w:p w:rsidR="00563F8B" w:rsidRDefault="00563F8B" w:rsidP="00377B49">
      <w:pPr>
        <w:autoSpaceDE w:val="0"/>
        <w:autoSpaceDN w:val="0"/>
        <w:adjustRightInd w:val="0"/>
        <w:ind w:left="360"/>
        <w:rPr>
          <w:color w:val="000000"/>
        </w:rPr>
      </w:pPr>
    </w:p>
    <w:p w:rsidR="00963758" w:rsidRDefault="0067157E" w:rsidP="00377B49">
      <w:pPr>
        <w:autoSpaceDE w:val="0"/>
        <w:autoSpaceDN w:val="0"/>
        <w:adjustRightInd w:val="0"/>
        <w:ind w:left="360"/>
        <w:rPr>
          <w:color w:val="000000"/>
        </w:rPr>
      </w:pPr>
      <w:r>
        <w:rPr>
          <w:color w:val="000000"/>
        </w:rPr>
        <w:t xml:space="preserve">Real GDP usually declines in recessions and rebounds afterwards. </w:t>
      </w:r>
      <w:r w:rsidR="00E57A11">
        <w:rPr>
          <w:color w:val="000000"/>
        </w:rPr>
        <w:t xml:space="preserve">In the 2007-2009 episode, the percentage declines of nominal and real GDP were the largest since Great Depression. </w:t>
      </w:r>
      <w:r>
        <w:rPr>
          <w:color w:val="000000"/>
        </w:rPr>
        <w:t>In that episode, n</w:t>
      </w:r>
      <w:r w:rsidR="00E57A11">
        <w:rPr>
          <w:color w:val="000000"/>
        </w:rPr>
        <w:t>ominal GDP fell below year-ago levels for the first time in nearly five decades.</w:t>
      </w:r>
    </w:p>
    <w:p w:rsidR="00963758" w:rsidRDefault="00963758" w:rsidP="00377B49">
      <w:pPr>
        <w:autoSpaceDE w:val="0"/>
        <w:autoSpaceDN w:val="0"/>
        <w:adjustRightInd w:val="0"/>
        <w:ind w:left="360"/>
        <w:rPr>
          <w:color w:val="000000"/>
        </w:rPr>
      </w:pPr>
    </w:p>
    <w:p w:rsidR="00963758" w:rsidRDefault="00B418CD" w:rsidP="00377B49">
      <w:pPr>
        <w:autoSpaceDE w:val="0"/>
        <w:autoSpaceDN w:val="0"/>
        <w:adjustRightInd w:val="0"/>
        <w:ind w:left="360"/>
        <w:rPr>
          <w:color w:val="000000"/>
        </w:rPr>
      </w:pPr>
      <w:r>
        <w:rPr>
          <w:color w:val="000000"/>
        </w:rPr>
        <w:pict>
          <v:shape id="_x0000_i1027" type="#_x0000_t75" style="width:6in;height:265.5pt">
            <v:imagedata r:id="rId11" o:title="Real GDP"/>
          </v:shape>
        </w:pict>
      </w:r>
    </w:p>
    <w:p w:rsidR="0040459D" w:rsidRDefault="0040459D" w:rsidP="00377B49">
      <w:pPr>
        <w:autoSpaceDE w:val="0"/>
        <w:autoSpaceDN w:val="0"/>
        <w:adjustRightInd w:val="0"/>
        <w:ind w:left="360"/>
        <w:rPr>
          <w:color w:val="000000"/>
        </w:rPr>
      </w:pPr>
    </w:p>
    <w:p w:rsidR="0040459D" w:rsidRDefault="00563F8B" w:rsidP="005F393D">
      <w:pPr>
        <w:numPr>
          <w:ilvl w:val="0"/>
          <w:numId w:val="41"/>
        </w:numPr>
        <w:tabs>
          <w:tab w:val="left" w:pos="360"/>
        </w:tabs>
        <w:autoSpaceDE w:val="0"/>
        <w:autoSpaceDN w:val="0"/>
        <w:adjustRightInd w:val="0"/>
      </w:pPr>
      <w:r>
        <w:lastRenderedPageBreak/>
        <w:t>E</w:t>
      </w:r>
      <w:r w:rsidR="0040459D">
        <w:t>xamine nominal GDP</w:t>
      </w:r>
      <w:r>
        <w:t xml:space="preserve"> (FRED code: GDP)</w:t>
      </w:r>
      <w:r w:rsidR="0040459D">
        <w:t xml:space="preserve"> by repeating the steps in </w:t>
      </w:r>
      <w:r>
        <w:t>D</w:t>
      </w:r>
      <w:r w:rsidR="0040459D">
        <w:t xml:space="preserve">ata </w:t>
      </w:r>
      <w:r>
        <w:t>E</w:t>
      </w:r>
      <w:r w:rsidR="0040459D">
        <w:t xml:space="preserve">xploration </w:t>
      </w:r>
      <w:r>
        <w:t xml:space="preserve">Problem 3. Based on the figure showing percent change from a year ago, </w:t>
      </w:r>
      <w:r w:rsidR="0040459D">
        <w:t>what was special about the behavior of nominal GDP during the financial c</w:t>
      </w:r>
      <w:r>
        <w:t xml:space="preserve">risis of 2007-2009 compared to previous </w:t>
      </w:r>
      <w:r w:rsidR="0040459D">
        <w:t>decades?</w:t>
      </w:r>
    </w:p>
    <w:p w:rsidR="004C56CE" w:rsidRDefault="004C56CE" w:rsidP="005F393D">
      <w:pPr>
        <w:tabs>
          <w:tab w:val="left" w:pos="360"/>
        </w:tabs>
        <w:autoSpaceDE w:val="0"/>
        <w:autoSpaceDN w:val="0"/>
        <w:adjustRightInd w:val="0"/>
        <w:ind w:left="360"/>
      </w:pPr>
    </w:p>
    <w:p w:rsidR="004C56CE" w:rsidRDefault="004C56CE" w:rsidP="005F393D">
      <w:pPr>
        <w:tabs>
          <w:tab w:val="left" w:pos="360"/>
        </w:tabs>
        <w:autoSpaceDE w:val="0"/>
        <w:autoSpaceDN w:val="0"/>
        <w:adjustRightInd w:val="0"/>
        <w:ind w:left="360"/>
      </w:pPr>
      <w:r>
        <w:t xml:space="preserve">Answer: The plot </w:t>
      </w:r>
      <w:r w:rsidR="005F393D">
        <w:t>appears below</w:t>
      </w:r>
      <w:r>
        <w:t>. Unlike other recessions</w:t>
      </w:r>
      <w:r w:rsidR="005F393D">
        <w:t xml:space="preserve"> since 1960</w:t>
      </w:r>
      <w:r>
        <w:t xml:space="preserve">, </w:t>
      </w:r>
      <w:r w:rsidR="005F393D">
        <w:t xml:space="preserve">nominal GDP fell noticeably </w:t>
      </w:r>
      <w:r>
        <w:t>during the 2007-2009 financial crisis.</w:t>
      </w:r>
    </w:p>
    <w:p w:rsidR="0040459D" w:rsidRDefault="0040459D" w:rsidP="0040459D">
      <w:pPr>
        <w:tabs>
          <w:tab w:val="left" w:pos="360"/>
        </w:tabs>
        <w:autoSpaceDE w:val="0"/>
        <w:autoSpaceDN w:val="0"/>
        <w:adjustRightInd w:val="0"/>
        <w:ind w:left="360"/>
      </w:pPr>
    </w:p>
    <w:p w:rsidR="00E57A11" w:rsidRDefault="00B418CD" w:rsidP="0099704A">
      <w:pPr>
        <w:autoSpaceDE w:val="0"/>
        <w:autoSpaceDN w:val="0"/>
        <w:adjustRightInd w:val="0"/>
        <w:rPr>
          <w:color w:val="000000"/>
        </w:rPr>
      </w:pPr>
      <w:r>
        <w:rPr>
          <w:color w:val="000000"/>
        </w:rPr>
        <w:pict>
          <v:shape id="_x0000_i1028" type="#_x0000_t75" style="width:6in;height:265.5pt">
            <v:imagedata r:id="rId12" o:title="Nominal GDP"/>
          </v:shape>
        </w:pict>
      </w:r>
    </w:p>
    <w:p w:rsidR="00E57A11" w:rsidRDefault="00E57A11" w:rsidP="0099704A">
      <w:pPr>
        <w:autoSpaceDE w:val="0"/>
        <w:autoSpaceDN w:val="0"/>
        <w:adjustRightInd w:val="0"/>
        <w:rPr>
          <w:color w:val="000000"/>
        </w:rPr>
      </w:pPr>
    </w:p>
    <w:p w:rsidR="005F393D" w:rsidRPr="00653494" w:rsidRDefault="00563F8B" w:rsidP="005F393D">
      <w:pPr>
        <w:numPr>
          <w:ilvl w:val="0"/>
          <w:numId w:val="41"/>
        </w:numPr>
        <w:autoSpaceDE w:val="0"/>
        <w:autoSpaceDN w:val="0"/>
        <w:adjustRightInd w:val="0"/>
        <w:rPr>
          <w:color w:val="000000"/>
        </w:rPr>
      </w:pPr>
      <w:r>
        <w:t xml:space="preserve">Plot on one figure the percent change from a year ago of both the </w:t>
      </w:r>
      <w:r w:rsidR="005F393D">
        <w:t xml:space="preserve">GDP deflator </w:t>
      </w:r>
      <w:r>
        <w:t>(F</w:t>
      </w:r>
      <w:r w:rsidR="005F393D">
        <w:t>RED code</w:t>
      </w:r>
      <w:r>
        <w:t>:</w:t>
      </w:r>
      <w:r w:rsidR="005F393D">
        <w:t xml:space="preserve"> GDPDEF</w:t>
      </w:r>
      <w:r>
        <w:t xml:space="preserve">) and real GDP (FRED code: GDPC1). </w:t>
      </w:r>
      <w:r w:rsidR="005F393D">
        <w:t>How does t</w:t>
      </w:r>
      <w:r>
        <w:t xml:space="preserve">he GDP deflator link nominal </w:t>
      </w:r>
      <w:r w:rsidR="005F393D">
        <w:t xml:space="preserve">and real GDP? </w:t>
      </w:r>
      <w:r w:rsidR="00D815D7">
        <w:t>Since the mid-1980s, d</w:t>
      </w:r>
      <w:r w:rsidR="005F393D">
        <w:t>oes it fluctuate more or less than real GDP?</w:t>
      </w:r>
    </w:p>
    <w:p w:rsidR="0040459D" w:rsidRDefault="0040459D" w:rsidP="0099704A">
      <w:pPr>
        <w:autoSpaceDE w:val="0"/>
        <w:autoSpaceDN w:val="0"/>
        <w:adjustRightInd w:val="0"/>
        <w:rPr>
          <w:color w:val="000000"/>
        </w:rPr>
      </w:pPr>
    </w:p>
    <w:p w:rsidR="00C50A0A" w:rsidRDefault="00C50A0A" w:rsidP="003314E8">
      <w:pPr>
        <w:autoSpaceDE w:val="0"/>
        <w:autoSpaceDN w:val="0"/>
        <w:adjustRightInd w:val="0"/>
        <w:ind w:left="360"/>
        <w:rPr>
          <w:color w:val="000000"/>
        </w:rPr>
      </w:pPr>
      <w:r>
        <w:rPr>
          <w:color w:val="000000"/>
        </w:rPr>
        <w:t>Answer: The data plots with real GDP and the GDP deflator is given below:</w:t>
      </w:r>
    </w:p>
    <w:p w:rsidR="00C50A0A" w:rsidRDefault="00C50A0A" w:rsidP="003314E8">
      <w:pPr>
        <w:autoSpaceDE w:val="0"/>
        <w:autoSpaceDN w:val="0"/>
        <w:adjustRightInd w:val="0"/>
        <w:ind w:left="360"/>
        <w:rPr>
          <w:color w:val="000000"/>
        </w:rPr>
      </w:pPr>
    </w:p>
    <w:p w:rsidR="00C50A0A" w:rsidRDefault="00B418CD" w:rsidP="003314E8">
      <w:pPr>
        <w:autoSpaceDE w:val="0"/>
        <w:autoSpaceDN w:val="0"/>
        <w:adjustRightInd w:val="0"/>
        <w:ind w:left="360"/>
      </w:pPr>
      <w:r>
        <w:lastRenderedPageBreak/>
        <w:pict>
          <v:shape id="Picture 1" o:spid="_x0000_i1029" type="#_x0000_t75" style="width:407.25pt;height:280.5pt;visibility:visible">
            <v:imagedata r:id="rId13" o:title=""/>
          </v:shape>
        </w:pict>
      </w:r>
    </w:p>
    <w:p w:rsidR="00DF3BF6" w:rsidRDefault="00DF3BF6" w:rsidP="003314E8">
      <w:pPr>
        <w:autoSpaceDE w:val="0"/>
        <w:autoSpaceDN w:val="0"/>
        <w:adjustRightInd w:val="0"/>
        <w:ind w:left="360"/>
      </w:pPr>
    </w:p>
    <w:p w:rsidR="00DF3BF6" w:rsidRDefault="00DF3BF6" w:rsidP="003314E8">
      <w:pPr>
        <w:autoSpaceDE w:val="0"/>
        <w:autoSpaceDN w:val="0"/>
        <w:adjustRightInd w:val="0"/>
        <w:ind w:left="360"/>
        <w:rPr>
          <w:color w:val="000000"/>
        </w:rPr>
      </w:pPr>
      <w:r>
        <w:t>Nominal GDP is the product of real GDP and the GDP deflator. Alternatively, real GDP is nominal GDP divided by the deflator. In simple terms, if Y is nominal GDP, P is the deflator, and Q is real GDP, then Y = PQ or equivalently Q = Y / P. Compared with earlier periods, the GDP deflator appears to have become less variable since the mid-1980s. Furthermore, it appears less volatile than real GDP.</w:t>
      </w:r>
    </w:p>
    <w:p w:rsidR="00C50A0A" w:rsidRDefault="00C50A0A" w:rsidP="0099704A">
      <w:pPr>
        <w:autoSpaceDE w:val="0"/>
        <w:autoSpaceDN w:val="0"/>
        <w:adjustRightInd w:val="0"/>
        <w:rPr>
          <w:color w:val="000000"/>
        </w:rPr>
      </w:pPr>
    </w:p>
    <w:p w:rsidR="0099704A" w:rsidRPr="0099704A" w:rsidRDefault="0099704A" w:rsidP="0099704A">
      <w:pPr>
        <w:autoSpaceDE w:val="0"/>
        <w:autoSpaceDN w:val="0"/>
        <w:adjustRightInd w:val="0"/>
        <w:rPr>
          <w:color w:val="000000"/>
        </w:rPr>
      </w:pPr>
      <w:r w:rsidRPr="0099704A">
        <w:rPr>
          <w:color w:val="000000"/>
        </w:rPr>
        <w:t>* indicates more difficult problems</w:t>
      </w:r>
    </w:p>
    <w:p w:rsidR="0099704A" w:rsidRDefault="0099704A"/>
    <w:sectPr w:rsidR="0099704A" w:rsidSect="00B418CD">
      <w:headerReference w:type="default" r:id="rId14"/>
      <w:footerReference w:type="even" r:id="rId15"/>
      <w:footerReference w:type="default" r:id="rId16"/>
      <w:headerReference w:type="first" r:id="rId17"/>
      <w:footerReference w:type="first" r:id="rId18"/>
      <w:pgSz w:w="12240" w:h="15840" w:code="1"/>
      <w:pgMar w:top="1440" w:right="1800" w:bottom="1440" w:left="1800" w:header="720" w:footer="6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D65" w:rsidRDefault="002D0D65">
      <w:r>
        <w:separator/>
      </w:r>
    </w:p>
  </w:endnote>
  <w:endnote w:type="continuationSeparator" w:id="0">
    <w:p w:rsidR="002D0D65" w:rsidRDefault="002D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A0" w:rsidRPr="00B91FBD" w:rsidRDefault="00183DA0" w:rsidP="00C229F7">
    <w:pPr>
      <w:pStyle w:val="Footer"/>
      <w:framePr w:wrap="around" w:vAnchor="text" w:hAnchor="margin" w:y="1"/>
      <w:rPr>
        <w:rStyle w:val="PageNumber"/>
        <w:i/>
      </w:rPr>
    </w:pPr>
    <w:r w:rsidRPr="00B91FBD">
      <w:rPr>
        <w:rStyle w:val="PageNumber"/>
        <w:i/>
      </w:rPr>
      <w:fldChar w:fldCharType="begin"/>
    </w:r>
    <w:r w:rsidRPr="00B91FBD">
      <w:rPr>
        <w:rStyle w:val="PageNumber"/>
        <w:i/>
      </w:rPr>
      <w:instrText xml:space="preserve">PAGE  </w:instrText>
    </w:r>
    <w:r w:rsidRPr="00B91FBD">
      <w:rPr>
        <w:rStyle w:val="PageNumber"/>
        <w:i/>
      </w:rPr>
      <w:fldChar w:fldCharType="separate"/>
    </w:r>
    <w:r>
      <w:rPr>
        <w:rStyle w:val="PageNumber"/>
        <w:i/>
        <w:noProof/>
      </w:rPr>
      <w:t>2</w:t>
    </w:r>
    <w:r w:rsidRPr="00B91FBD">
      <w:rPr>
        <w:rStyle w:val="PageNumber"/>
        <w:i/>
      </w:rPr>
      <w:fldChar w:fldCharType="end"/>
    </w:r>
  </w:p>
  <w:p w:rsidR="00183DA0" w:rsidRDefault="00183DA0" w:rsidP="00CD176E">
    <w:pPr>
      <w:pStyle w:val="Footer"/>
      <w:tabs>
        <w:tab w:val="clear" w:pos="4320"/>
      </w:tabs>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CD" w:rsidRPr="00D41BF6" w:rsidRDefault="00B418CD" w:rsidP="00B418CD">
    <w:pPr>
      <w:pStyle w:val="Footer"/>
      <w:jc w:val="center"/>
      <w:rPr>
        <w:color w:val="003366"/>
        <w:sz w:val="20"/>
        <w:szCs w:val="20"/>
      </w:rPr>
    </w:pPr>
    <w:r w:rsidRPr="00D41BF6">
      <w:rPr>
        <w:rStyle w:val="PageNumber"/>
        <w:sz w:val="20"/>
        <w:szCs w:val="20"/>
      </w:rPr>
      <w:t>1-</w:t>
    </w:r>
    <w:r w:rsidRPr="00D41BF6">
      <w:rPr>
        <w:rStyle w:val="PageNumber"/>
        <w:sz w:val="20"/>
        <w:szCs w:val="20"/>
      </w:rPr>
      <w:fldChar w:fldCharType="begin"/>
    </w:r>
    <w:r w:rsidRPr="00D41BF6">
      <w:rPr>
        <w:rStyle w:val="PageNumber"/>
        <w:sz w:val="20"/>
        <w:szCs w:val="20"/>
      </w:rPr>
      <w:instrText xml:space="preserve"> PAGE </w:instrText>
    </w:r>
    <w:r w:rsidRPr="00D41BF6">
      <w:rPr>
        <w:rStyle w:val="PageNumber"/>
        <w:sz w:val="20"/>
        <w:szCs w:val="20"/>
      </w:rPr>
      <w:fldChar w:fldCharType="separate"/>
    </w:r>
    <w:r w:rsidR="00641ED3">
      <w:rPr>
        <w:rStyle w:val="PageNumber"/>
        <w:noProof/>
        <w:sz w:val="20"/>
        <w:szCs w:val="20"/>
      </w:rPr>
      <w:t>1</w:t>
    </w:r>
    <w:r w:rsidRPr="00D41BF6">
      <w:rPr>
        <w:rStyle w:val="PageNumber"/>
        <w:sz w:val="20"/>
        <w:szCs w:val="20"/>
      </w:rPr>
      <w:fldChar w:fldCharType="end"/>
    </w:r>
  </w:p>
  <w:p w:rsidR="00563F8B" w:rsidRPr="00B418CD" w:rsidRDefault="00B418CD" w:rsidP="00B418CD">
    <w:pPr>
      <w:pStyle w:val="Footer"/>
      <w:jc w:val="center"/>
      <w:rPr>
        <w:sz w:val="16"/>
        <w:szCs w:val="16"/>
      </w:rPr>
    </w:pPr>
    <w:r w:rsidRPr="00911FD3">
      <w:rPr>
        <w:sz w:val="16"/>
        <w:szCs w:val="16"/>
      </w:rPr>
      <w:t>Copyright © 2015 McGraw-Hill Education. All rights reserved. No reproduction or distribution without the prior written consent of McGraw-Hill Education.</w:t>
    </w:r>
    <w:r w:rsidRPr="00911FD3">
      <w:t xml:space="preserve"> </w:t>
    </w:r>
    <w:r w:rsidR="00563F8B" w:rsidRPr="00B418CD">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A0" w:rsidRPr="00CD176E" w:rsidRDefault="00183DA0" w:rsidP="00CD176E">
    <w:pPr>
      <w:pStyle w:val="Footer"/>
      <w:jc w:val="center"/>
      <w:rPr>
        <w:sz w:val="20"/>
        <w:szCs w:val="20"/>
      </w:rPr>
    </w:pPr>
    <w:r w:rsidRPr="00CD176E">
      <w:rPr>
        <w:sz w:val="20"/>
        <w:szCs w:val="20"/>
      </w:rPr>
      <w:t>1-</w:t>
    </w:r>
    <w:r w:rsidRPr="00CD176E">
      <w:rPr>
        <w:sz w:val="20"/>
        <w:szCs w:val="20"/>
      </w:rPr>
      <w:fldChar w:fldCharType="begin"/>
    </w:r>
    <w:r w:rsidRPr="00CD176E">
      <w:rPr>
        <w:sz w:val="20"/>
        <w:szCs w:val="20"/>
      </w:rPr>
      <w:instrText xml:space="preserve"> PAGE </w:instrText>
    </w:r>
    <w:r w:rsidRPr="00CD176E">
      <w:rPr>
        <w:sz w:val="20"/>
        <w:szCs w:val="20"/>
      </w:rPr>
      <w:fldChar w:fldCharType="separate"/>
    </w:r>
    <w:r>
      <w:rPr>
        <w:noProof/>
        <w:sz w:val="20"/>
        <w:szCs w:val="20"/>
      </w:rPr>
      <w:t>1</w:t>
    </w:r>
    <w:r w:rsidRPr="00CD176E">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D65" w:rsidRDefault="002D0D65">
      <w:r>
        <w:separator/>
      </w:r>
    </w:p>
  </w:footnote>
  <w:footnote w:type="continuationSeparator" w:id="0">
    <w:p w:rsidR="002D0D65" w:rsidRDefault="002D0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A0" w:rsidRPr="00B418CD" w:rsidRDefault="00B418CD" w:rsidP="00B418CD">
    <w:pPr>
      <w:pStyle w:val="Header"/>
      <w:tabs>
        <w:tab w:val="center" w:pos="4410"/>
      </w:tabs>
    </w:pPr>
    <w:r w:rsidRPr="00D41BF6">
      <w:rPr>
        <w:sz w:val="20"/>
        <w:szCs w:val="20"/>
      </w:rPr>
      <w:t xml:space="preserve">Chapter 01 - </w:t>
    </w:r>
    <w:r w:rsidRPr="00B418CD">
      <w:rPr>
        <w:sz w:val="20"/>
        <w:szCs w:val="20"/>
      </w:rPr>
      <w:t>An Introduction to Money and the Financial System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A0" w:rsidRPr="00CD176E" w:rsidRDefault="00183DA0" w:rsidP="00CD176E">
    <w:pPr>
      <w:pStyle w:val="Header"/>
      <w:rPr>
        <w:sz w:val="20"/>
        <w:szCs w:val="20"/>
      </w:rPr>
    </w:pPr>
    <w:r w:rsidRPr="00CD176E">
      <w:rPr>
        <w:sz w:val="20"/>
        <w:szCs w:val="20"/>
      </w:rPr>
      <w:t>Chapter 01 - An Introduction to Money and the Financial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DA0D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F7B14"/>
    <w:multiLevelType w:val="multilevel"/>
    <w:tmpl w:val="8A264190"/>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2250340"/>
    <w:multiLevelType w:val="hybridMultilevel"/>
    <w:tmpl w:val="97482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4406BA"/>
    <w:multiLevelType w:val="hybridMultilevel"/>
    <w:tmpl w:val="78B66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832194"/>
    <w:multiLevelType w:val="hybridMultilevel"/>
    <w:tmpl w:val="FE50D380"/>
    <w:lvl w:ilvl="0" w:tplc="92DA64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185A25"/>
    <w:multiLevelType w:val="hybridMultilevel"/>
    <w:tmpl w:val="CFE07F02"/>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00450F"/>
    <w:multiLevelType w:val="hybridMultilevel"/>
    <w:tmpl w:val="37147F44"/>
    <w:lvl w:ilvl="0" w:tplc="E85800CE">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71224"/>
    <w:multiLevelType w:val="hybridMultilevel"/>
    <w:tmpl w:val="FF449400"/>
    <w:lvl w:ilvl="0" w:tplc="64581DA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672CB"/>
    <w:multiLevelType w:val="hybridMultilevel"/>
    <w:tmpl w:val="67FC987C"/>
    <w:lvl w:ilvl="0" w:tplc="3248835A">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131839F9"/>
    <w:multiLevelType w:val="multilevel"/>
    <w:tmpl w:val="8A264190"/>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7A600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82F75DD"/>
    <w:multiLevelType w:val="hybridMultilevel"/>
    <w:tmpl w:val="B14405B0"/>
    <w:lvl w:ilvl="0" w:tplc="E626FDBA">
      <w:start w:val="1"/>
      <w:numFmt w:val="decimal"/>
      <w:lvlText w:val="%1."/>
      <w:lvlJc w:val="left"/>
      <w:pPr>
        <w:tabs>
          <w:tab w:val="num" w:pos="2160"/>
        </w:tabs>
        <w:ind w:left="2160" w:hanging="360"/>
      </w:pPr>
      <w:rPr>
        <w:rFonts w:ascii="Times New Roman" w:eastAsia="Times New Roman" w:hAnsi="Times New Roman" w:cs="Times New Roman"/>
      </w:rPr>
    </w:lvl>
    <w:lvl w:ilvl="1" w:tplc="9C2E090E">
      <w:start w:val="1"/>
      <w:numFmt w:val="upperLetter"/>
      <w:lvlText w:val="%2."/>
      <w:lvlJc w:val="left"/>
      <w:pPr>
        <w:tabs>
          <w:tab w:val="num" w:pos="2880"/>
        </w:tabs>
        <w:ind w:left="2880" w:hanging="360"/>
      </w:pPr>
      <w:rPr>
        <w:rFonts w:hint="default"/>
      </w:rPr>
    </w:lvl>
    <w:lvl w:ilvl="2" w:tplc="D00E625E">
      <w:start w:val="1"/>
      <w:numFmt w:val="decimal"/>
      <w:lvlText w:val="%3."/>
      <w:lvlJc w:val="left"/>
      <w:pPr>
        <w:tabs>
          <w:tab w:val="num" w:pos="3780"/>
        </w:tabs>
        <w:ind w:left="3780" w:hanging="360"/>
      </w:pPr>
      <w:rPr>
        <w:rFonts w:hint="default"/>
      </w:rPr>
    </w:lvl>
    <w:lvl w:ilvl="3" w:tplc="C2AA9884">
      <w:start w:val="2"/>
      <w:numFmt w:val="upperRoman"/>
      <w:lvlText w:val="%4."/>
      <w:lvlJc w:val="left"/>
      <w:pPr>
        <w:tabs>
          <w:tab w:val="num" w:pos="4680"/>
        </w:tabs>
        <w:ind w:left="4680" w:hanging="720"/>
      </w:pPr>
      <w:rPr>
        <w:rFonts w:hint="default"/>
      </w:r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1AE509D3"/>
    <w:multiLevelType w:val="hybridMultilevel"/>
    <w:tmpl w:val="65F4C12C"/>
    <w:lvl w:ilvl="0" w:tplc="C63A36AA">
      <w:start w:val="1"/>
      <w:numFmt w:val="decimal"/>
      <w:lvlText w:val="%1."/>
      <w:lvlJc w:val="left"/>
      <w:pPr>
        <w:tabs>
          <w:tab w:val="num" w:pos="1080"/>
        </w:tabs>
        <w:ind w:left="1080" w:hanging="360"/>
      </w:pPr>
      <w:rPr>
        <w:rFonts w:hint="default"/>
      </w:rPr>
    </w:lvl>
    <w:lvl w:ilvl="1" w:tplc="2D8242F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0361A0"/>
    <w:multiLevelType w:val="hybridMultilevel"/>
    <w:tmpl w:val="251ABCD8"/>
    <w:lvl w:ilvl="0" w:tplc="04090015">
      <w:start w:val="1"/>
      <w:numFmt w:val="upperLetter"/>
      <w:lvlText w:val="%1."/>
      <w:lvlJc w:val="left"/>
      <w:pPr>
        <w:ind w:left="1440" w:hanging="360"/>
      </w:pPr>
    </w:lvl>
    <w:lvl w:ilvl="1" w:tplc="3EEAFE02">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F941EEC"/>
    <w:multiLevelType w:val="multilevel"/>
    <w:tmpl w:val="F7B2FDF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
        </w:tabs>
        <w:ind w:left="-72" w:hanging="648"/>
      </w:pPr>
      <w:rPr>
        <w:rFonts w:hint="default"/>
      </w:rPr>
    </w:lvl>
    <w:lvl w:ilvl="2">
      <w:start w:val="1"/>
      <w:numFmt w:val="lowerRoman"/>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5">
    <w:nsid w:val="214A4DA7"/>
    <w:multiLevelType w:val="multilevel"/>
    <w:tmpl w:val="42FC0AE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20F3EC8"/>
    <w:multiLevelType w:val="hybridMultilevel"/>
    <w:tmpl w:val="A8E044B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0F504D"/>
    <w:multiLevelType w:val="hybridMultilevel"/>
    <w:tmpl w:val="39C8F7EE"/>
    <w:lvl w:ilvl="0" w:tplc="68E212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B509C4"/>
    <w:multiLevelType w:val="hybridMultilevel"/>
    <w:tmpl w:val="D004AD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AAA6507"/>
    <w:multiLevelType w:val="hybridMultilevel"/>
    <w:tmpl w:val="004476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E384EBD"/>
    <w:multiLevelType w:val="hybridMultilevel"/>
    <w:tmpl w:val="F4CE1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DA553B"/>
    <w:multiLevelType w:val="hybridMultilevel"/>
    <w:tmpl w:val="22F8FD48"/>
    <w:lvl w:ilvl="0" w:tplc="FFFFFFFF">
      <w:start w:val="1"/>
      <w:numFmt w:val="upperLetter"/>
      <w:lvlText w:val="%1."/>
      <w:lvlJc w:val="left"/>
      <w:pPr>
        <w:tabs>
          <w:tab w:val="num" w:pos="1080"/>
        </w:tabs>
        <w:ind w:left="1080" w:hanging="360"/>
      </w:pPr>
      <w:rPr>
        <w:rFonts w:hint="default"/>
      </w:rPr>
    </w:lvl>
    <w:lvl w:ilvl="1" w:tplc="4EA2130E">
      <w:start w:val="4"/>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501FE1"/>
    <w:multiLevelType w:val="hybridMultilevel"/>
    <w:tmpl w:val="6CDED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E92232"/>
    <w:multiLevelType w:val="hybridMultilevel"/>
    <w:tmpl w:val="ED1A8724"/>
    <w:lvl w:ilvl="0" w:tplc="3984E0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7997648"/>
    <w:multiLevelType w:val="multilevel"/>
    <w:tmpl w:val="7F6CE6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B1C3D36"/>
    <w:multiLevelType w:val="hybridMultilevel"/>
    <w:tmpl w:val="6CDED9F2"/>
    <w:lvl w:ilvl="0" w:tplc="4E90417C">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E10BB6"/>
    <w:multiLevelType w:val="hybridMultilevel"/>
    <w:tmpl w:val="9710DE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D1B56A4"/>
    <w:multiLevelType w:val="hybridMultilevel"/>
    <w:tmpl w:val="4AACF7C2"/>
    <w:lvl w:ilvl="0" w:tplc="3248835A">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nsid w:val="4EC75B6E"/>
    <w:multiLevelType w:val="multilevel"/>
    <w:tmpl w:val="00D8D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F111021"/>
    <w:multiLevelType w:val="hybridMultilevel"/>
    <w:tmpl w:val="00D8D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A91E13"/>
    <w:multiLevelType w:val="multilevel"/>
    <w:tmpl w:val="D0A8788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16E2C88"/>
    <w:multiLevelType w:val="multilevel"/>
    <w:tmpl w:val="7F6CE6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192224E"/>
    <w:multiLevelType w:val="hybridMultilevel"/>
    <w:tmpl w:val="9990D86C"/>
    <w:lvl w:ilvl="0" w:tplc="95B6EAE8">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44766F2"/>
    <w:multiLevelType w:val="hybridMultilevel"/>
    <w:tmpl w:val="666EFAB0"/>
    <w:lvl w:ilvl="0" w:tplc="CB6C9C86">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F435BD7"/>
    <w:multiLevelType w:val="hybridMultilevel"/>
    <w:tmpl w:val="9B6E6CA4"/>
    <w:lvl w:ilvl="0" w:tplc="3796F63A">
      <w:start w:val="1"/>
      <w:numFmt w:val="decimal"/>
      <w:lvlText w:val="Chapter %1."/>
      <w:lvlJc w:val="center"/>
      <w:pPr>
        <w:tabs>
          <w:tab w:val="num" w:pos="1404"/>
        </w:tabs>
        <w:ind w:left="1404" w:hanging="864"/>
      </w:pPr>
      <w:rPr>
        <w:rFonts w:hint="default"/>
        <w:b/>
        <w:i w:val="0"/>
        <w:u w:val="single"/>
      </w:rPr>
    </w:lvl>
    <w:lvl w:ilvl="1" w:tplc="71461C5E">
      <w:start w:val="1"/>
      <w:numFmt w:val="upperRoman"/>
      <w:lvlText w:val="%2."/>
      <w:lvlJc w:val="right"/>
      <w:pPr>
        <w:tabs>
          <w:tab w:val="num" w:pos="547"/>
        </w:tabs>
        <w:ind w:left="547" w:hanging="187"/>
      </w:pPr>
      <w:rPr>
        <w:rFonts w:ascii="Times New Roman" w:hAnsi="Times New Roman" w:cs="Times New Roman" w:hint="default"/>
        <w:b/>
        <w:i w:val="0"/>
        <w:sz w:val="24"/>
        <w:szCs w:val="24"/>
        <w:u w:val="none"/>
      </w:rPr>
    </w:lvl>
    <w:lvl w:ilvl="2" w:tplc="5650B1B8">
      <w:start w:val="1"/>
      <w:numFmt w:val="lowerLetter"/>
      <w:lvlText w:val="%3."/>
      <w:lvlJc w:val="left"/>
      <w:pPr>
        <w:tabs>
          <w:tab w:val="num" w:pos="2232"/>
        </w:tabs>
        <w:ind w:left="2232" w:hanging="360"/>
      </w:pPr>
      <w:rPr>
        <w:rFonts w:hint="default"/>
        <w:b w:val="0"/>
      </w:r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35">
    <w:nsid w:val="67FF61F3"/>
    <w:multiLevelType w:val="hybridMultilevel"/>
    <w:tmpl w:val="2D6E401E"/>
    <w:lvl w:ilvl="0" w:tplc="FC0025F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6A14A7"/>
    <w:multiLevelType w:val="hybridMultilevel"/>
    <w:tmpl w:val="0C964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2510B"/>
    <w:multiLevelType w:val="hybridMultilevel"/>
    <w:tmpl w:val="17129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2A62DC"/>
    <w:multiLevelType w:val="multilevel"/>
    <w:tmpl w:val="F0941B2A"/>
    <w:lvl w:ilvl="0">
      <w:start w:val="1"/>
      <w:numFmt w:val="upperRoman"/>
      <w:pStyle w:val="Heading1"/>
      <w:lvlText w:val="%1."/>
      <w:lvlJc w:val="left"/>
      <w:pPr>
        <w:ind w:left="0" w:firstLine="0"/>
      </w:pPr>
      <w:rPr>
        <w:rFonts w:ascii="Times New Roman" w:hAnsi="Times New Roman" w:cs="Times New Roman" w:hint="default"/>
        <w:sz w:val="24"/>
        <w:szCs w:val="24"/>
      </w:rPr>
    </w:lvl>
    <w:lvl w:ilvl="1">
      <w:start w:val="1"/>
      <w:numFmt w:val="upperLetter"/>
      <w:pStyle w:val="Heading2"/>
      <w:lvlText w:val="%2."/>
      <w:lvlJc w:val="left"/>
      <w:pPr>
        <w:ind w:left="720" w:firstLine="0"/>
      </w:pPr>
      <w:rPr>
        <w:b w:val="0"/>
      </w:rPr>
    </w:lvl>
    <w:lvl w:ilvl="2">
      <w:start w:val="1"/>
      <w:numFmt w:val="decimal"/>
      <w:pStyle w:val="Heading3"/>
      <w:lvlText w:val="%3."/>
      <w:lvlJc w:val="left"/>
      <w:pPr>
        <w:ind w:left="1440" w:firstLine="0"/>
      </w:pPr>
      <w:rPr>
        <w:b w:val="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34"/>
  </w:num>
  <w:num w:numId="2">
    <w:abstractNumId w:val="21"/>
  </w:num>
  <w:num w:numId="3">
    <w:abstractNumId w:val="19"/>
  </w:num>
  <w:num w:numId="4">
    <w:abstractNumId w:val="14"/>
  </w:num>
  <w:num w:numId="5">
    <w:abstractNumId w:val="11"/>
  </w:num>
  <w:num w:numId="6">
    <w:abstractNumId w:val="12"/>
  </w:num>
  <w:num w:numId="7">
    <w:abstractNumId w:val="23"/>
  </w:num>
  <w:num w:numId="8">
    <w:abstractNumId w:val="1"/>
  </w:num>
  <w:num w:numId="9">
    <w:abstractNumId w:val="4"/>
  </w:num>
  <w:num w:numId="10">
    <w:abstractNumId w:val="3"/>
  </w:num>
  <w:num w:numId="11">
    <w:abstractNumId w:val="29"/>
  </w:num>
  <w:num w:numId="12">
    <w:abstractNumId w:val="22"/>
  </w:num>
  <w:num w:numId="13">
    <w:abstractNumId w:val="25"/>
  </w:num>
  <w:num w:numId="14">
    <w:abstractNumId w:val="16"/>
  </w:num>
  <w:num w:numId="15">
    <w:abstractNumId w:val="9"/>
  </w:num>
  <w:num w:numId="16">
    <w:abstractNumId w:val="2"/>
  </w:num>
  <w:num w:numId="17">
    <w:abstractNumId w:val="32"/>
  </w:num>
  <w:num w:numId="18">
    <w:abstractNumId w:val="6"/>
  </w:num>
  <w:num w:numId="19">
    <w:abstractNumId w:val="28"/>
  </w:num>
  <w:num w:numId="20">
    <w:abstractNumId w:val="33"/>
  </w:num>
  <w:num w:numId="21">
    <w:abstractNumId w:val="37"/>
  </w:num>
  <w:num w:numId="22">
    <w:abstractNumId w:val="36"/>
  </w:num>
  <w:num w:numId="23">
    <w:abstractNumId w:val="20"/>
  </w:num>
  <w:num w:numId="24">
    <w:abstractNumId w:val="13"/>
  </w:num>
  <w:num w:numId="25">
    <w:abstractNumId w:val="27"/>
  </w:num>
  <w:num w:numId="26">
    <w:abstractNumId w:val="11"/>
    <w:lvlOverride w:ilvl="0">
      <w:startOverride w:val="1"/>
    </w:lvlOverride>
    <w:lvlOverride w:ilvl="1">
      <w:startOverride w:val="1"/>
    </w:lvlOverride>
  </w:num>
  <w:num w:numId="27">
    <w:abstractNumId w:val="11"/>
    <w:lvlOverride w:ilvl="0">
      <w:startOverride w:val="1"/>
    </w:lvlOverride>
    <w:lvlOverride w:ilvl="1">
      <w:startOverride w:val="1"/>
    </w:lvlOverride>
  </w:num>
  <w:num w:numId="28">
    <w:abstractNumId w:val="8"/>
  </w:num>
  <w:num w:numId="29">
    <w:abstractNumId w:val="38"/>
  </w:num>
  <w:num w:numId="30">
    <w:abstractNumId w:val="17"/>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1"/>
  </w:num>
  <w:num w:numId="34">
    <w:abstractNumId w:val="24"/>
  </w:num>
  <w:num w:numId="35">
    <w:abstractNumId w:val="18"/>
  </w:num>
  <w:num w:numId="36">
    <w:abstractNumId w:val="26"/>
  </w:num>
  <w:num w:numId="37">
    <w:abstractNumId w:val="0"/>
  </w:num>
  <w:num w:numId="38">
    <w:abstractNumId w:val="15"/>
  </w:num>
  <w:num w:numId="39">
    <w:abstractNumId w:val="10"/>
  </w:num>
  <w:num w:numId="40">
    <w:abstractNumId w:val="5"/>
  </w:num>
  <w:num w:numId="41">
    <w:abstractNumId w:val="3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EE8"/>
    <w:rsid w:val="00005683"/>
    <w:rsid w:val="000609B2"/>
    <w:rsid w:val="000C70AE"/>
    <w:rsid w:val="000D63A3"/>
    <w:rsid w:val="000E41F9"/>
    <w:rsid w:val="000F4AB0"/>
    <w:rsid w:val="00115313"/>
    <w:rsid w:val="001202E2"/>
    <w:rsid w:val="00134EE2"/>
    <w:rsid w:val="00183DA0"/>
    <w:rsid w:val="00195D08"/>
    <w:rsid w:val="001F54D5"/>
    <w:rsid w:val="00217A71"/>
    <w:rsid w:val="002222DE"/>
    <w:rsid w:val="0029157C"/>
    <w:rsid w:val="002B6F8B"/>
    <w:rsid w:val="002C7F4D"/>
    <w:rsid w:val="002D0D65"/>
    <w:rsid w:val="002D7030"/>
    <w:rsid w:val="00302A7A"/>
    <w:rsid w:val="00313B67"/>
    <w:rsid w:val="003314E8"/>
    <w:rsid w:val="00345405"/>
    <w:rsid w:val="00357ACE"/>
    <w:rsid w:val="0036229B"/>
    <w:rsid w:val="003773BB"/>
    <w:rsid w:val="00377B49"/>
    <w:rsid w:val="00384D08"/>
    <w:rsid w:val="00394774"/>
    <w:rsid w:val="003D6BAC"/>
    <w:rsid w:val="0040080F"/>
    <w:rsid w:val="0040459D"/>
    <w:rsid w:val="00406390"/>
    <w:rsid w:val="004233EB"/>
    <w:rsid w:val="00451A2A"/>
    <w:rsid w:val="0047073B"/>
    <w:rsid w:val="00497E8F"/>
    <w:rsid w:val="004B54E3"/>
    <w:rsid w:val="004C56CE"/>
    <w:rsid w:val="004D297B"/>
    <w:rsid w:val="00500DDC"/>
    <w:rsid w:val="00521D4C"/>
    <w:rsid w:val="005308B6"/>
    <w:rsid w:val="00543E3D"/>
    <w:rsid w:val="00563F8B"/>
    <w:rsid w:val="00573EE8"/>
    <w:rsid w:val="005831B8"/>
    <w:rsid w:val="005E2A5D"/>
    <w:rsid w:val="005F393D"/>
    <w:rsid w:val="00641ED3"/>
    <w:rsid w:val="00644BED"/>
    <w:rsid w:val="00653494"/>
    <w:rsid w:val="0067157E"/>
    <w:rsid w:val="00673CD4"/>
    <w:rsid w:val="006C4E7B"/>
    <w:rsid w:val="006E04AB"/>
    <w:rsid w:val="006E55A5"/>
    <w:rsid w:val="007051DD"/>
    <w:rsid w:val="007259A6"/>
    <w:rsid w:val="007C61AA"/>
    <w:rsid w:val="007D6B17"/>
    <w:rsid w:val="00800C03"/>
    <w:rsid w:val="00807557"/>
    <w:rsid w:val="00817C7F"/>
    <w:rsid w:val="008647EB"/>
    <w:rsid w:val="00886B69"/>
    <w:rsid w:val="008D6DF7"/>
    <w:rsid w:val="00902037"/>
    <w:rsid w:val="00913202"/>
    <w:rsid w:val="00922E88"/>
    <w:rsid w:val="00941A36"/>
    <w:rsid w:val="00963758"/>
    <w:rsid w:val="00967815"/>
    <w:rsid w:val="00977EC4"/>
    <w:rsid w:val="0099704A"/>
    <w:rsid w:val="00A037F2"/>
    <w:rsid w:val="00A121C4"/>
    <w:rsid w:val="00A16FC0"/>
    <w:rsid w:val="00A46A10"/>
    <w:rsid w:val="00A501E1"/>
    <w:rsid w:val="00A8293F"/>
    <w:rsid w:val="00A9666C"/>
    <w:rsid w:val="00AB308B"/>
    <w:rsid w:val="00AC737C"/>
    <w:rsid w:val="00AF6DBD"/>
    <w:rsid w:val="00B0574B"/>
    <w:rsid w:val="00B059B3"/>
    <w:rsid w:val="00B248BF"/>
    <w:rsid w:val="00B24923"/>
    <w:rsid w:val="00B418CD"/>
    <w:rsid w:val="00B52836"/>
    <w:rsid w:val="00B53469"/>
    <w:rsid w:val="00B56F06"/>
    <w:rsid w:val="00B60459"/>
    <w:rsid w:val="00B60661"/>
    <w:rsid w:val="00B91FBD"/>
    <w:rsid w:val="00BA4956"/>
    <w:rsid w:val="00BB6BA6"/>
    <w:rsid w:val="00BC5AA4"/>
    <w:rsid w:val="00BC5D1E"/>
    <w:rsid w:val="00BD0A25"/>
    <w:rsid w:val="00BF1917"/>
    <w:rsid w:val="00C100C3"/>
    <w:rsid w:val="00C155FF"/>
    <w:rsid w:val="00C229F7"/>
    <w:rsid w:val="00C406E8"/>
    <w:rsid w:val="00C50A0A"/>
    <w:rsid w:val="00C61905"/>
    <w:rsid w:val="00CA042E"/>
    <w:rsid w:val="00CA1F38"/>
    <w:rsid w:val="00CB30EC"/>
    <w:rsid w:val="00CB4172"/>
    <w:rsid w:val="00CC3863"/>
    <w:rsid w:val="00CD176E"/>
    <w:rsid w:val="00CF7230"/>
    <w:rsid w:val="00D66277"/>
    <w:rsid w:val="00D815D7"/>
    <w:rsid w:val="00DA1752"/>
    <w:rsid w:val="00DB24FA"/>
    <w:rsid w:val="00DB5834"/>
    <w:rsid w:val="00DD0AD2"/>
    <w:rsid w:val="00DF3BF6"/>
    <w:rsid w:val="00E57A11"/>
    <w:rsid w:val="00E60655"/>
    <w:rsid w:val="00E61D5A"/>
    <w:rsid w:val="00E6785E"/>
    <w:rsid w:val="00E920DA"/>
    <w:rsid w:val="00E96496"/>
    <w:rsid w:val="00EB7BF3"/>
    <w:rsid w:val="00EE0936"/>
    <w:rsid w:val="00EF3058"/>
    <w:rsid w:val="00F32BC2"/>
    <w:rsid w:val="00F463D2"/>
    <w:rsid w:val="00F51B04"/>
    <w:rsid w:val="00F540D9"/>
    <w:rsid w:val="00F92C48"/>
    <w:rsid w:val="00FF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numPr>
        <w:numId w:val="29"/>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9"/>
      </w:numPr>
      <w:spacing w:line="360" w:lineRule="exact"/>
      <w:outlineLvl w:val="1"/>
    </w:pPr>
    <w:rPr>
      <w:b/>
    </w:rPr>
  </w:style>
  <w:style w:type="paragraph" w:styleId="Heading3">
    <w:name w:val="heading 3"/>
    <w:basedOn w:val="Normal"/>
    <w:next w:val="Normal"/>
    <w:qFormat/>
    <w:pPr>
      <w:keepNext/>
      <w:numPr>
        <w:ilvl w:val="2"/>
        <w:numId w:val="29"/>
      </w:numPr>
      <w:spacing w:line="360" w:lineRule="exact"/>
      <w:outlineLvl w:val="2"/>
    </w:pPr>
    <w:rPr>
      <w:b/>
    </w:rPr>
  </w:style>
  <w:style w:type="paragraph" w:styleId="Heading4">
    <w:name w:val="heading 4"/>
    <w:basedOn w:val="Normal"/>
    <w:next w:val="Normal"/>
    <w:qFormat/>
    <w:pPr>
      <w:keepNext/>
      <w:numPr>
        <w:ilvl w:val="3"/>
        <w:numId w:val="29"/>
      </w:numPr>
      <w:outlineLvl w:val="3"/>
    </w:pPr>
    <w:rPr>
      <w:b/>
      <w:sz w:val="28"/>
    </w:rPr>
  </w:style>
  <w:style w:type="paragraph" w:styleId="Heading5">
    <w:name w:val="heading 5"/>
    <w:basedOn w:val="Normal"/>
    <w:next w:val="Normal"/>
    <w:qFormat/>
    <w:pPr>
      <w:keepNext/>
      <w:numPr>
        <w:ilvl w:val="4"/>
        <w:numId w:val="29"/>
      </w:numPr>
      <w:tabs>
        <w:tab w:val="num" w:pos="5040"/>
      </w:tabs>
      <w:outlineLvl w:val="4"/>
    </w:pPr>
    <w:rPr>
      <w:b/>
      <w:iCs/>
    </w:rPr>
  </w:style>
  <w:style w:type="paragraph" w:styleId="Heading6">
    <w:name w:val="heading 6"/>
    <w:basedOn w:val="Normal"/>
    <w:next w:val="Normal"/>
    <w:qFormat/>
    <w:pPr>
      <w:keepNext/>
      <w:numPr>
        <w:ilvl w:val="5"/>
        <w:numId w:val="29"/>
      </w:numPr>
      <w:outlineLvl w:val="5"/>
    </w:pPr>
    <w:rPr>
      <w:b/>
    </w:rPr>
  </w:style>
  <w:style w:type="paragraph" w:styleId="Heading7">
    <w:name w:val="heading 7"/>
    <w:basedOn w:val="Normal"/>
    <w:next w:val="Normal"/>
    <w:link w:val="Heading7Char"/>
    <w:qFormat/>
    <w:rsid w:val="00800C03"/>
    <w:pPr>
      <w:numPr>
        <w:ilvl w:val="6"/>
        <w:numId w:val="29"/>
      </w:numPr>
      <w:spacing w:before="240" w:after="60"/>
      <w:outlineLvl w:val="6"/>
    </w:pPr>
    <w:rPr>
      <w:rFonts w:ascii="Calibri" w:hAnsi="Calibri"/>
    </w:rPr>
  </w:style>
  <w:style w:type="paragraph" w:styleId="Heading8">
    <w:name w:val="heading 8"/>
    <w:basedOn w:val="Normal"/>
    <w:next w:val="Normal"/>
    <w:link w:val="Heading8Char"/>
    <w:qFormat/>
    <w:rsid w:val="00800C03"/>
    <w:pPr>
      <w:numPr>
        <w:ilvl w:val="7"/>
        <w:numId w:val="29"/>
      </w:numPr>
      <w:spacing w:before="240" w:after="60"/>
      <w:outlineLvl w:val="7"/>
    </w:pPr>
    <w:rPr>
      <w:rFonts w:ascii="Calibri" w:hAnsi="Calibri"/>
      <w:i/>
      <w:iCs/>
    </w:rPr>
  </w:style>
  <w:style w:type="paragraph" w:styleId="Heading9">
    <w:name w:val="heading 9"/>
    <w:basedOn w:val="Normal"/>
    <w:next w:val="Normal"/>
    <w:link w:val="Heading9Char"/>
    <w:qFormat/>
    <w:rsid w:val="00800C03"/>
    <w:pPr>
      <w:numPr>
        <w:ilvl w:val="8"/>
        <w:numId w:val="29"/>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left="1800" w:hanging="360"/>
    </w:pPr>
  </w:style>
  <w:style w:type="paragraph" w:styleId="BodyTextIndent2">
    <w:name w:val="Body Text Indent 2"/>
    <w:basedOn w:val="Normal"/>
    <w:pPr>
      <w:ind w:left="720"/>
    </w:pPr>
    <w:rPr>
      <w:i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hanging="360"/>
    </w:pPr>
  </w:style>
  <w:style w:type="paragraph" w:styleId="BalloonText">
    <w:name w:val="Balloon Text"/>
    <w:basedOn w:val="Normal"/>
    <w:semiHidden/>
    <w:rsid w:val="00543E3D"/>
    <w:rPr>
      <w:rFonts w:ascii="Tahoma" w:hAnsi="Tahoma" w:cs="Tahoma"/>
      <w:sz w:val="16"/>
      <w:szCs w:val="16"/>
    </w:rPr>
  </w:style>
  <w:style w:type="character" w:styleId="LineNumber">
    <w:name w:val="line number"/>
    <w:basedOn w:val="DefaultParagraphFont"/>
    <w:rsid w:val="00115313"/>
  </w:style>
  <w:style w:type="paragraph" w:customStyle="1" w:styleId="MediumGrid1-Accent21">
    <w:name w:val="Medium Grid 1 - Accent 21"/>
    <w:basedOn w:val="Normal"/>
    <w:uiPriority w:val="34"/>
    <w:qFormat/>
    <w:rsid w:val="00C155FF"/>
    <w:pPr>
      <w:ind w:left="720"/>
    </w:pPr>
  </w:style>
  <w:style w:type="character" w:customStyle="1" w:styleId="Heading7Char">
    <w:name w:val="Heading 7 Char"/>
    <w:link w:val="Heading7"/>
    <w:rsid w:val="00800C03"/>
    <w:rPr>
      <w:rFonts w:ascii="Calibri" w:eastAsia="Times New Roman" w:hAnsi="Calibri" w:cs="Times New Roman"/>
      <w:sz w:val="24"/>
      <w:szCs w:val="24"/>
    </w:rPr>
  </w:style>
  <w:style w:type="character" w:customStyle="1" w:styleId="Heading8Char">
    <w:name w:val="Heading 8 Char"/>
    <w:link w:val="Heading8"/>
    <w:rsid w:val="00800C03"/>
    <w:rPr>
      <w:rFonts w:ascii="Calibri" w:eastAsia="Times New Roman" w:hAnsi="Calibri" w:cs="Times New Roman"/>
      <w:i/>
      <w:iCs/>
      <w:sz w:val="24"/>
      <w:szCs w:val="24"/>
    </w:rPr>
  </w:style>
  <w:style w:type="character" w:customStyle="1" w:styleId="Heading9Char">
    <w:name w:val="Heading 9 Char"/>
    <w:link w:val="Heading9"/>
    <w:semiHidden/>
    <w:rsid w:val="00800C03"/>
    <w:rPr>
      <w:rFonts w:ascii="Cambria" w:eastAsia="Times New Roman" w:hAnsi="Cambria" w:cs="Times New Roman"/>
      <w:sz w:val="22"/>
      <w:szCs w:val="22"/>
    </w:rPr>
  </w:style>
  <w:style w:type="character" w:customStyle="1" w:styleId="HeaderChar">
    <w:name w:val="Header Char"/>
    <w:link w:val="Header"/>
    <w:rsid w:val="00B418CD"/>
    <w:rPr>
      <w:sz w:val="24"/>
      <w:szCs w:val="24"/>
    </w:rPr>
  </w:style>
  <w:style w:type="character" w:customStyle="1" w:styleId="FooterChar">
    <w:name w:val="Footer Char"/>
    <w:link w:val="Footer"/>
    <w:rsid w:val="00B418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3707E-BA56-4DBB-9551-C9DD3066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Chapter 1</vt:lpstr>
    </vt:vector>
  </TitlesOfParts>
  <Company>Hewlett-Packard</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Anne LePard</dc:creator>
  <cp:lastModifiedBy>Kumar Suruli</cp:lastModifiedBy>
  <cp:revision>5</cp:revision>
  <cp:lastPrinted>2013-05-01T00:15:00Z</cp:lastPrinted>
  <dcterms:created xsi:type="dcterms:W3CDTF">2014-01-16T20:49:00Z</dcterms:created>
  <dcterms:modified xsi:type="dcterms:W3CDTF">2014-03-21T12:19:00Z</dcterms:modified>
</cp:coreProperties>
</file>