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42182" w14:textId="77777777" w:rsidR="003D2CC8" w:rsidRPr="003A4EA8" w:rsidRDefault="003D2CC8" w:rsidP="003D2CC8">
      <w:pPr>
        <w:pStyle w:val="Heading9"/>
        <w:jc w:val="center"/>
        <w:rPr>
          <w:i w:val="0"/>
        </w:rPr>
      </w:pPr>
      <w:bookmarkStart w:id="0" w:name="_Toc6559101"/>
      <w:r w:rsidRPr="003A4EA8">
        <w:rPr>
          <w:i w:val="0"/>
        </w:rPr>
        <w:t>Course Background and Syllabus for a Case/Lecture-Oriented Course</w:t>
      </w:r>
      <w:bookmarkEnd w:id="0"/>
    </w:p>
    <w:p w14:paraId="04A620FE" w14:textId="77777777" w:rsidR="003D2CC8" w:rsidRDefault="003D2CC8" w:rsidP="003D2CC8">
      <w:pPr>
        <w:jc w:val="both"/>
      </w:pPr>
    </w:p>
    <w:p w14:paraId="744C5C8E" w14:textId="77777777" w:rsidR="003D2CC8" w:rsidRDefault="003D2CC8" w:rsidP="003D2CC8">
      <w:pPr>
        <w:jc w:val="both"/>
      </w:pPr>
    </w:p>
    <w:p w14:paraId="30879AD7" w14:textId="77777777" w:rsidR="003D2CC8" w:rsidRDefault="003D2CC8" w:rsidP="003D2CC8">
      <w:pPr>
        <w:pStyle w:val="Heading3"/>
        <w:jc w:val="both"/>
        <w:rPr>
          <w:sz w:val="24"/>
        </w:rPr>
      </w:pPr>
      <w:r>
        <w:rPr>
          <w:sz w:val="24"/>
        </w:rPr>
        <w:t>Background: Case Analysis and Case Selection</w:t>
      </w:r>
    </w:p>
    <w:p w14:paraId="5D4BE945" w14:textId="77777777" w:rsidR="003D2CC8" w:rsidRDefault="003D2CC8" w:rsidP="003D2CC8">
      <w:pPr>
        <w:jc w:val="both"/>
      </w:pPr>
    </w:p>
    <w:p w14:paraId="4440DAA0" w14:textId="77777777" w:rsidR="003D2CC8" w:rsidRDefault="003D2CC8" w:rsidP="003D2CC8">
      <w:pPr>
        <w:pStyle w:val="BodyTextIndent"/>
        <w:ind w:left="0"/>
        <w:jc w:val="both"/>
        <w:rPr>
          <w:rFonts w:ascii="Times New Roman" w:hAnsi="Times New Roman"/>
          <w:szCs w:val="24"/>
        </w:rPr>
      </w:pPr>
      <w:r>
        <w:rPr>
          <w:rFonts w:ascii="Times New Roman" w:hAnsi="Times New Roman"/>
          <w:szCs w:val="24"/>
        </w:rPr>
        <w:t>If you choose to focus on cases and lectures in the course, selecting the appropriate case(s) is (are) important. Recency, popularity, relevance to the topic, availability of teaching notes, as well as other supplements such as video and computer software aids, should be considered. Appropriately chosen, cases not only stimulate the mind but also create an in-depth feel for the application of the course material. The Kotler/Keller</w:t>
      </w:r>
      <w:r w:rsidR="000D5510">
        <w:rPr>
          <w:rFonts w:ascii="Times New Roman" w:hAnsi="Times New Roman"/>
          <w:szCs w:val="24"/>
        </w:rPr>
        <w:t>/Chenev</w:t>
      </w:r>
      <w:r>
        <w:rPr>
          <w:rFonts w:ascii="Times New Roman" w:hAnsi="Times New Roman"/>
          <w:szCs w:val="24"/>
        </w:rPr>
        <w:t xml:space="preserve"> text will create sensitivity and awareness for what is critical and important in the case, and the case will reinforce concepts presented in the text. Cases call for a decision and very often with less than perfect information concerning the problem, the environment, the actors, and the consequences of various actions. As such, the case nurtures management skills although the text and the other application-oriented tools discussed above can diffuse perspective and technical knowledge. There are a number of articles that discuss methods for using the case study approach. The following are suggested:</w:t>
      </w:r>
    </w:p>
    <w:p w14:paraId="07100ECF" w14:textId="77777777" w:rsidR="003D2CC8" w:rsidRDefault="003D2CC8" w:rsidP="003D2CC8">
      <w:pPr>
        <w:pStyle w:val="BodyTextIndent"/>
        <w:ind w:left="0"/>
        <w:jc w:val="both"/>
        <w:rPr>
          <w:rFonts w:ascii="Times New Roman" w:hAnsi="Times New Roman"/>
          <w:szCs w:val="24"/>
        </w:rPr>
      </w:pPr>
    </w:p>
    <w:p w14:paraId="0E14D725" w14:textId="77777777" w:rsidR="003D2CC8" w:rsidRDefault="003D2CC8" w:rsidP="003D2CC8">
      <w:pPr>
        <w:numPr>
          <w:ilvl w:val="0"/>
          <w:numId w:val="34"/>
        </w:numPr>
        <w:ind w:hanging="360"/>
        <w:jc w:val="both"/>
      </w:pPr>
      <w:r>
        <w:t>“Because Wisdom Can’t Be Told,” (Harvard Note 9-451-005). This article argues for the beneficial effect the case method has on both teachers and students and suggests the proper role of the instructor as a leader of the group.</w:t>
      </w:r>
    </w:p>
    <w:p w14:paraId="508E65E8" w14:textId="77777777" w:rsidR="003D2CC8" w:rsidRDefault="003D2CC8" w:rsidP="003D2CC8">
      <w:pPr>
        <w:numPr>
          <w:ilvl w:val="0"/>
          <w:numId w:val="34"/>
        </w:numPr>
        <w:ind w:hanging="360"/>
        <w:jc w:val="both"/>
      </w:pPr>
      <w:r>
        <w:t>“Learning by the Case Method,” (Harvard Note 9-376-241). This article, prepared for executive education, identifies the issues to be confronted in the course of reaching a decision. It also provides useful guidelines for individual analysis of a case method teaching generally.</w:t>
      </w:r>
    </w:p>
    <w:p w14:paraId="01E8495B" w14:textId="77777777" w:rsidR="003D2CC8" w:rsidRDefault="003D2CC8" w:rsidP="003D2CC8">
      <w:pPr>
        <w:pStyle w:val="List"/>
        <w:numPr>
          <w:ilvl w:val="0"/>
          <w:numId w:val="34"/>
        </w:numPr>
        <w:ind w:hanging="360"/>
        <w:jc w:val="both"/>
        <w:rPr>
          <w:sz w:val="24"/>
          <w:szCs w:val="24"/>
        </w:rPr>
      </w:pPr>
      <w:r>
        <w:rPr>
          <w:sz w:val="24"/>
          <w:szCs w:val="24"/>
        </w:rPr>
        <w:t>“Teaching and the Case Method,” (9-387-001), by Roland Christensen. A very useful textbook and instructor’s guide (5-387-010), available through the Harvard Business School. This book includes text, cases, and readings for classes and seminars.</w:t>
      </w:r>
    </w:p>
    <w:p w14:paraId="4752D3E4" w14:textId="63B00A28" w:rsidR="003D2CC8" w:rsidRDefault="003D2CC8" w:rsidP="003D2CC8">
      <w:pPr>
        <w:jc w:val="both"/>
      </w:pPr>
      <w:r>
        <w:t xml:space="preserve">The Harvard Business School Publishing (HBSP) </w:t>
      </w:r>
      <w:r w:rsidR="00D14ECB">
        <w:t>web</w:t>
      </w:r>
      <w:r>
        <w:t>site (</w:t>
      </w:r>
      <w:hyperlink r:id="rId7" w:history="1">
        <w:r w:rsidRPr="003A4EA8">
          <w:rPr>
            <w:rStyle w:val="Hyperlink"/>
            <w:b/>
            <w:color w:val="auto"/>
            <w:u w:val="none"/>
          </w:rPr>
          <w:t>hbsp.</w:t>
        </w:r>
        <w:r w:rsidR="00A80DAA">
          <w:rPr>
            <w:rStyle w:val="Hyperlink"/>
            <w:b/>
            <w:color w:val="auto"/>
            <w:u w:val="none"/>
          </w:rPr>
          <w:t>harvard.edu</w:t>
        </w:r>
      </w:hyperlink>
      <w:r>
        <w:t xml:space="preserve">) will provide you with listings of current marketing and marketing management cases, and related materials. HBSP can also package the selected cases to accompany the text. This can also be accomplished by visiting the Pearson </w:t>
      </w:r>
      <w:r w:rsidR="00A80DAA">
        <w:t>Collections</w:t>
      </w:r>
      <w:r>
        <w:t xml:space="preserve"> </w:t>
      </w:r>
      <w:r w:rsidR="00D14ECB">
        <w:t>web</w:t>
      </w:r>
      <w:r>
        <w:t xml:space="preserve">site at </w:t>
      </w:r>
      <w:r w:rsidR="00A80DAA">
        <w:rPr>
          <w:b/>
        </w:rPr>
        <w:t>collections.pearsoned.com</w:t>
      </w:r>
      <w:r>
        <w:t>.</w:t>
      </w:r>
    </w:p>
    <w:p w14:paraId="4F97B5A2" w14:textId="77777777" w:rsidR="003D2CC8" w:rsidRDefault="003D2CC8" w:rsidP="003D2CC8">
      <w:pPr>
        <w:pStyle w:val="Heading4"/>
        <w:rPr>
          <w:sz w:val="24"/>
        </w:rPr>
      </w:pPr>
    </w:p>
    <w:p w14:paraId="0A1FF699" w14:textId="77777777" w:rsidR="003D2CC8" w:rsidRPr="002C4DE3" w:rsidRDefault="003D2CC8" w:rsidP="003D2CC8"/>
    <w:p w14:paraId="074410E5" w14:textId="77777777" w:rsidR="003D2CC8" w:rsidRDefault="003D2CC8" w:rsidP="003D2CC8">
      <w:pPr>
        <w:pStyle w:val="Heading4"/>
        <w:rPr>
          <w:sz w:val="24"/>
        </w:rPr>
      </w:pPr>
      <w:r>
        <w:rPr>
          <w:sz w:val="24"/>
        </w:rPr>
        <w:t xml:space="preserve">Sample Case Analysis </w:t>
      </w:r>
    </w:p>
    <w:p w14:paraId="5948D557" w14:textId="77777777" w:rsidR="003D2CC8" w:rsidRPr="00BA1674" w:rsidRDefault="003D2CC8" w:rsidP="003D2CC8"/>
    <w:p w14:paraId="5A2D54A1" w14:textId="77777777" w:rsidR="003D2CC8" w:rsidRDefault="003D2CC8" w:rsidP="003D2CC8">
      <w:pPr>
        <w:jc w:val="both"/>
      </w:pPr>
      <w:r>
        <w:t xml:space="preserve">An example of a case analysis follows, </w:t>
      </w:r>
      <w:r w:rsidR="00D12FEB">
        <w:t xml:space="preserve">which </w:t>
      </w:r>
      <w:r>
        <w:t>can be utilized early in the course to provide a basis for written cases and class case discussions. If you choose to use cases in the course</w:t>
      </w:r>
      <w:r w:rsidR="00D12FEB">
        <w:t>,</w:t>
      </w:r>
      <w:r>
        <w:t xml:space="preserve"> an example is the </w:t>
      </w:r>
      <w:r w:rsidR="00AC0ED5">
        <w:t>O’Brien</w:t>
      </w:r>
      <w:r>
        <w:t xml:space="preserve"> Candy Company</w:t>
      </w:r>
      <w:r w:rsidR="00D12FEB">
        <w:t xml:space="preserve">, </w:t>
      </w:r>
      <w:r>
        <w:t>a medium-size candy company located in the Midwest. In the past two years, its sales and profits have barely held their own. Top management feels that the trouble lies with the sales force because that they do not “work hard or smart enough.” To correct the problem, management plans to introduce a new incentive-compensation system and hire a trainer to educate the sales force in modern merchandising and selling techniques. Before doing this, however, they decide to hire a marketing consultant to carry out a marketing audit. The auditor interviews managers, customers, sales representatives</w:t>
      </w:r>
      <w:r w:rsidR="00631019">
        <w:t>,</w:t>
      </w:r>
      <w:r>
        <w:t xml:space="preserve"> and dealers, and examines various sets of data. </w:t>
      </w:r>
    </w:p>
    <w:p w14:paraId="18147F27" w14:textId="77777777" w:rsidR="003D2CC8" w:rsidRDefault="003D2CC8" w:rsidP="003D2CC8">
      <w:pPr>
        <w:jc w:val="both"/>
      </w:pPr>
    </w:p>
    <w:p w14:paraId="655ECCC3" w14:textId="77777777" w:rsidR="003D2CC8" w:rsidRDefault="003D2CC8" w:rsidP="003D2CC8">
      <w:pPr>
        <w:jc w:val="both"/>
      </w:pPr>
      <w:r>
        <w:lastRenderedPageBreak/>
        <w:t>The auditor’s findings are as follows:</w:t>
      </w:r>
    </w:p>
    <w:p w14:paraId="00E24DA1" w14:textId="77777777" w:rsidR="003D2CC8" w:rsidRDefault="003D2CC8" w:rsidP="003D2CC8">
      <w:pPr>
        <w:jc w:val="both"/>
      </w:pPr>
    </w:p>
    <w:p w14:paraId="04C8C57A" w14:textId="77777777" w:rsidR="003D2CC8" w:rsidRDefault="003D2CC8" w:rsidP="003D2CC8">
      <w:pPr>
        <w:numPr>
          <w:ilvl w:val="0"/>
          <w:numId w:val="35"/>
        </w:numPr>
        <w:ind w:hanging="360"/>
        <w:jc w:val="both"/>
      </w:pPr>
      <w:r>
        <w:t>The company’s product line consists primarily of 18 products, mostly candy bars. Its two leading brands are mature and account for 76 percent of the company’s total sales. The company has looked at the fast-developing markets of chocolate snacks but has not made any moves yet.</w:t>
      </w:r>
    </w:p>
    <w:p w14:paraId="254C7E57" w14:textId="77777777" w:rsidR="003D2CC8" w:rsidRDefault="003D2CC8" w:rsidP="003D2CC8">
      <w:pPr>
        <w:numPr>
          <w:ilvl w:val="0"/>
          <w:numId w:val="35"/>
        </w:numPr>
        <w:ind w:hanging="360"/>
        <w:jc w:val="both"/>
      </w:pPr>
      <w:r>
        <w:t xml:space="preserve">The company recently researched its customer profile. Its products appeal especially to lower-income and older people. Respondents who were asked to assess O’Brien’s chocolate products in relation to competitors’ products described them as “average quality and old-fashioned.”  </w:t>
      </w:r>
    </w:p>
    <w:p w14:paraId="0297843E" w14:textId="77777777" w:rsidR="003D2CC8" w:rsidRDefault="003D2CC8" w:rsidP="003D2CC8">
      <w:pPr>
        <w:numPr>
          <w:ilvl w:val="0"/>
          <w:numId w:val="35"/>
        </w:numPr>
        <w:ind w:hanging="360"/>
        <w:jc w:val="both"/>
      </w:pPr>
      <w:r>
        <w:t>O’Brien sells its products to candy jobbers and large supermarkets. Its sales force calls on many of the small retailers reached by the candy jobbers, to fortify displays and provide ideas; its sales force also calls on many small retailers not covered by jobbers. O’Brien enjoys good penetration of small retailing, though not in all segment</w:t>
      </w:r>
      <w:r>
        <w:fldChar w:fldCharType="begin"/>
      </w:r>
      <w:r>
        <w:instrText xml:space="preserve"> XE "segment" </w:instrText>
      </w:r>
      <w:r>
        <w:fldChar w:fldCharType="end"/>
      </w:r>
      <w:r>
        <w:t>s, such as the fast-growing restaurant areas. Its major approach to intermediaries is a “sell-in” strategy discount, exclusive contracts, and stock financing. At the same time, O’Brien has not adequately penetrated the mass-merchandise chains. Its competitors rely more heavily on mass-consumer advertising and in-store merchandising and are more successful with the mass merchandisers.</w:t>
      </w:r>
    </w:p>
    <w:p w14:paraId="09B8EE4B" w14:textId="77777777" w:rsidR="003D2CC8" w:rsidRDefault="003D2CC8" w:rsidP="003D2CC8">
      <w:pPr>
        <w:numPr>
          <w:ilvl w:val="0"/>
          <w:numId w:val="35"/>
        </w:numPr>
        <w:ind w:hanging="360"/>
        <w:jc w:val="both"/>
      </w:pPr>
      <w:r>
        <w:t>O’Brien’s marketing budget is set at 15 percent of its total sales, compared with competitors’ budgets of close to 20 percent. Most of the marketing budget supports the sales force, and the remainder supports advertising. Consumer promotions are very limited. The advertising budget is spent primarily in reminder advertising for the company’s two leading products. New products are not developed often, and when they are, they are introduced to retailers via a push strategy.</w:t>
      </w:r>
    </w:p>
    <w:p w14:paraId="169A7214" w14:textId="77777777" w:rsidR="003D2CC8" w:rsidRDefault="003D2CC8" w:rsidP="003D2CC8">
      <w:pPr>
        <w:numPr>
          <w:ilvl w:val="0"/>
          <w:numId w:val="35"/>
        </w:numPr>
        <w:ind w:hanging="360"/>
        <w:jc w:val="both"/>
      </w:pPr>
      <w:r>
        <w:t>The marketing organization is headed by a sales vice-president. Reporting to the sales VP is the sales manager, the market research manager, and the advertising manager. Having come up from the ranks, the sales VP is partial to sales-force activities and pays less attention to the other marketing functions. The sales force is assigned to territories headed by area managers.</w:t>
      </w:r>
    </w:p>
    <w:p w14:paraId="3E172C48" w14:textId="77777777" w:rsidR="003D2CC8" w:rsidRDefault="003D2CC8" w:rsidP="003D2CC8">
      <w:pPr>
        <w:jc w:val="both"/>
      </w:pPr>
    </w:p>
    <w:p w14:paraId="1A0A8FE3" w14:textId="77777777" w:rsidR="003D2CC8" w:rsidRPr="00F77D7D" w:rsidRDefault="003D2CC8" w:rsidP="003D2CC8">
      <w:pPr>
        <w:pStyle w:val="BodyText3"/>
        <w:rPr>
          <w:rFonts w:ascii="Times New Roman" w:hAnsi="Times New Roman" w:cs="Times New Roman"/>
          <w:b w:val="0"/>
          <w:i w:val="0"/>
        </w:rPr>
      </w:pPr>
      <w:r w:rsidRPr="00F77D7D">
        <w:rPr>
          <w:rFonts w:ascii="Times New Roman" w:hAnsi="Times New Roman" w:cs="Times New Roman"/>
          <w:b w:val="0"/>
          <w:i w:val="0"/>
        </w:rPr>
        <w:t>The marketing auditor concluded that O’Brien’s problems would not be solved by actions taken to improve its sales force. If you were the auditor, what short-term and long-term recommendations would you make to O’Brien’s top management?</w:t>
      </w:r>
    </w:p>
    <w:p w14:paraId="223EC71E" w14:textId="77777777" w:rsidR="003D2CC8" w:rsidRDefault="003D2CC8" w:rsidP="003D2CC8">
      <w:pPr>
        <w:pStyle w:val="BodyText3"/>
        <w:rPr>
          <w:rFonts w:ascii="Times New Roman" w:hAnsi="Times New Roman" w:cs="Times New Roman"/>
        </w:rPr>
      </w:pPr>
    </w:p>
    <w:p w14:paraId="5D698098" w14:textId="77777777" w:rsidR="003D2CC8" w:rsidRDefault="003D2CC8" w:rsidP="003D2CC8">
      <w:pPr>
        <w:pStyle w:val="BodyText3"/>
        <w:rPr>
          <w:rFonts w:ascii="Times New Roman" w:hAnsi="Times New Roman" w:cs="Times New Roman"/>
        </w:rPr>
      </w:pPr>
      <w:r>
        <w:rPr>
          <w:rFonts w:ascii="Times New Roman" w:hAnsi="Times New Roman" w:cs="Times New Roman"/>
        </w:rPr>
        <w:t xml:space="preserve"> Short-term recommendations:</w:t>
      </w:r>
    </w:p>
    <w:p w14:paraId="337737FD" w14:textId="77777777" w:rsidR="003D2CC8" w:rsidRDefault="003D2CC8" w:rsidP="003D2CC8">
      <w:pPr>
        <w:pStyle w:val="BodyText3"/>
        <w:rPr>
          <w:rFonts w:ascii="Times New Roman" w:hAnsi="Times New Roman" w:cs="Times New Roman"/>
        </w:rPr>
      </w:pPr>
    </w:p>
    <w:p w14:paraId="7FABA68B" w14:textId="77777777" w:rsidR="003D2CC8" w:rsidRDefault="003D2CC8" w:rsidP="003D2CC8">
      <w:pPr>
        <w:numPr>
          <w:ilvl w:val="0"/>
          <w:numId w:val="36"/>
        </w:numPr>
        <w:spacing w:after="60"/>
        <w:ind w:hanging="360"/>
        <w:jc w:val="both"/>
      </w:pPr>
      <w:r>
        <w:t>Examine the current product line and weed out marginal performers with limited growth potential.</w:t>
      </w:r>
    </w:p>
    <w:p w14:paraId="77212731" w14:textId="77777777" w:rsidR="003D2CC8" w:rsidRDefault="003D2CC8" w:rsidP="003D2CC8">
      <w:pPr>
        <w:numPr>
          <w:ilvl w:val="0"/>
          <w:numId w:val="36"/>
        </w:numPr>
        <w:spacing w:after="60"/>
        <w:ind w:hanging="360"/>
        <w:jc w:val="both"/>
      </w:pPr>
      <w:r>
        <w:t>Shift some marketing expenditures from supporting mature products to supporting new products.</w:t>
      </w:r>
    </w:p>
    <w:p w14:paraId="4DE97704" w14:textId="77777777" w:rsidR="003D2CC8" w:rsidRDefault="003D2CC8" w:rsidP="003D2CC8">
      <w:pPr>
        <w:numPr>
          <w:ilvl w:val="0"/>
          <w:numId w:val="36"/>
        </w:numPr>
        <w:spacing w:after="60"/>
        <w:ind w:hanging="360"/>
        <w:jc w:val="both"/>
      </w:pPr>
      <w:r>
        <w:t>Shift the marketing-mix emphasis from direct selling to national advertising, especially for new products.</w:t>
      </w:r>
    </w:p>
    <w:p w14:paraId="1087A3CE" w14:textId="77777777" w:rsidR="003D2CC8" w:rsidRDefault="003D2CC8" w:rsidP="003D2CC8">
      <w:pPr>
        <w:numPr>
          <w:ilvl w:val="0"/>
          <w:numId w:val="36"/>
        </w:numPr>
        <w:spacing w:after="60"/>
        <w:ind w:hanging="360"/>
        <w:jc w:val="both"/>
      </w:pPr>
      <w:r>
        <w:t>Conduct a market-profile study of the fastest growing segment</w:t>
      </w:r>
      <w:r>
        <w:fldChar w:fldCharType="begin"/>
      </w:r>
      <w:r>
        <w:instrText xml:space="preserve"> XE "segment" </w:instrText>
      </w:r>
      <w:r>
        <w:fldChar w:fldCharType="end"/>
      </w:r>
      <w:r>
        <w:t>s of the candy market and develop a plan to break into these areas.</w:t>
      </w:r>
    </w:p>
    <w:p w14:paraId="3EA3D706" w14:textId="77777777" w:rsidR="003D2CC8" w:rsidRDefault="003D2CC8" w:rsidP="003D2CC8">
      <w:pPr>
        <w:pStyle w:val="List"/>
        <w:numPr>
          <w:ilvl w:val="0"/>
          <w:numId w:val="36"/>
        </w:numPr>
        <w:spacing w:after="60"/>
        <w:ind w:hanging="360"/>
        <w:jc w:val="both"/>
        <w:rPr>
          <w:sz w:val="24"/>
          <w:szCs w:val="24"/>
        </w:rPr>
      </w:pPr>
      <w:r>
        <w:rPr>
          <w:sz w:val="24"/>
          <w:szCs w:val="24"/>
        </w:rPr>
        <w:lastRenderedPageBreak/>
        <w:t>Instruct the sales force to drop some of the smaller outlets and not to take orders for under 20 items. Also, cut out the duplication efforts of sales reps and jobbers calling on the same accounts.</w:t>
      </w:r>
    </w:p>
    <w:p w14:paraId="2E7CDC12" w14:textId="77777777" w:rsidR="003D2CC8" w:rsidRDefault="003D2CC8" w:rsidP="003D2CC8">
      <w:pPr>
        <w:numPr>
          <w:ilvl w:val="0"/>
          <w:numId w:val="36"/>
        </w:numPr>
        <w:spacing w:after="60"/>
        <w:ind w:hanging="360"/>
        <w:jc w:val="both"/>
      </w:pPr>
      <w:r>
        <w:t>Initiate sales-training programs and an improved compensation plan.</w:t>
      </w:r>
    </w:p>
    <w:p w14:paraId="07135EAE" w14:textId="77777777" w:rsidR="003D2CC8" w:rsidRDefault="003D2CC8" w:rsidP="003D2CC8">
      <w:pPr>
        <w:pStyle w:val="List"/>
        <w:numPr>
          <w:ilvl w:val="0"/>
          <w:numId w:val="0"/>
        </w:numPr>
        <w:spacing w:after="60"/>
        <w:jc w:val="both"/>
        <w:rPr>
          <w:b/>
          <w:i/>
          <w:iCs/>
          <w:sz w:val="24"/>
          <w:szCs w:val="24"/>
        </w:rPr>
      </w:pPr>
    </w:p>
    <w:p w14:paraId="0D23FF46" w14:textId="77777777" w:rsidR="003D2CC8" w:rsidRDefault="003D2CC8" w:rsidP="003D2CC8">
      <w:pPr>
        <w:pStyle w:val="List"/>
        <w:numPr>
          <w:ilvl w:val="0"/>
          <w:numId w:val="0"/>
        </w:numPr>
        <w:spacing w:after="60"/>
        <w:jc w:val="both"/>
        <w:rPr>
          <w:rFonts w:eastAsia="MS Mincho"/>
          <w:i/>
          <w:iCs/>
          <w:sz w:val="24"/>
          <w:szCs w:val="24"/>
        </w:rPr>
      </w:pPr>
      <w:r>
        <w:rPr>
          <w:b/>
          <w:i/>
          <w:iCs/>
          <w:sz w:val="24"/>
          <w:szCs w:val="24"/>
        </w:rPr>
        <w:t>Medium to long-term recommendations</w:t>
      </w:r>
      <w:r>
        <w:rPr>
          <w:rFonts w:eastAsia="MS Mincho"/>
          <w:i/>
          <w:iCs/>
          <w:sz w:val="24"/>
          <w:szCs w:val="24"/>
        </w:rPr>
        <w:t>:</w:t>
      </w:r>
    </w:p>
    <w:p w14:paraId="3904CD8A" w14:textId="77777777" w:rsidR="003D2CC8" w:rsidRDefault="003D2CC8" w:rsidP="003D2CC8">
      <w:pPr>
        <w:pStyle w:val="List"/>
        <w:numPr>
          <w:ilvl w:val="0"/>
          <w:numId w:val="0"/>
        </w:numPr>
        <w:spacing w:after="60"/>
        <w:jc w:val="both"/>
        <w:rPr>
          <w:rFonts w:eastAsia="MS Mincho"/>
          <w:i/>
          <w:iCs/>
          <w:sz w:val="24"/>
          <w:szCs w:val="24"/>
          <w:u w:val="single"/>
        </w:rPr>
      </w:pPr>
    </w:p>
    <w:p w14:paraId="084DE7F3" w14:textId="77777777" w:rsidR="003D2CC8" w:rsidRDefault="003D2CC8" w:rsidP="003D2CC8">
      <w:pPr>
        <w:pStyle w:val="List"/>
        <w:numPr>
          <w:ilvl w:val="0"/>
          <w:numId w:val="37"/>
        </w:numPr>
        <w:spacing w:after="60"/>
        <w:ind w:hanging="360"/>
        <w:jc w:val="both"/>
        <w:rPr>
          <w:sz w:val="24"/>
          <w:szCs w:val="24"/>
        </w:rPr>
      </w:pPr>
      <w:r>
        <w:rPr>
          <w:sz w:val="24"/>
          <w:szCs w:val="24"/>
        </w:rPr>
        <w:t>Hire an experienced marketing VP from the outside.</w:t>
      </w:r>
    </w:p>
    <w:p w14:paraId="2FC80D53" w14:textId="77777777" w:rsidR="003D2CC8" w:rsidRDefault="003D2CC8" w:rsidP="003D2CC8">
      <w:pPr>
        <w:numPr>
          <w:ilvl w:val="0"/>
          <w:numId w:val="37"/>
        </w:numPr>
        <w:spacing w:after="60"/>
        <w:ind w:hanging="360"/>
        <w:jc w:val="both"/>
      </w:pPr>
      <w:r>
        <w:t>Set formal and operational marketing objectives.</w:t>
      </w:r>
    </w:p>
    <w:p w14:paraId="28B3FDE6" w14:textId="77777777" w:rsidR="003D2CC8" w:rsidRDefault="003D2CC8" w:rsidP="003D2CC8">
      <w:pPr>
        <w:numPr>
          <w:ilvl w:val="0"/>
          <w:numId w:val="37"/>
        </w:numPr>
        <w:spacing w:after="60"/>
        <w:ind w:hanging="360"/>
        <w:jc w:val="both"/>
      </w:pPr>
      <w:r>
        <w:t>Introduce the product manager concept into the organization.</w:t>
      </w:r>
    </w:p>
    <w:p w14:paraId="1C2024BE" w14:textId="77777777" w:rsidR="003D2CC8" w:rsidRDefault="003D2CC8" w:rsidP="003D2CC8">
      <w:pPr>
        <w:numPr>
          <w:ilvl w:val="0"/>
          <w:numId w:val="37"/>
        </w:numPr>
        <w:spacing w:after="60"/>
        <w:ind w:hanging="360"/>
        <w:jc w:val="both"/>
      </w:pPr>
      <w:r>
        <w:t>Initiate effective new-product development programs.</w:t>
      </w:r>
    </w:p>
    <w:p w14:paraId="182E4BBE" w14:textId="77777777" w:rsidR="003D2CC8" w:rsidRDefault="003D2CC8" w:rsidP="003D2CC8">
      <w:pPr>
        <w:numPr>
          <w:ilvl w:val="0"/>
          <w:numId w:val="37"/>
        </w:numPr>
        <w:spacing w:after="60"/>
        <w:ind w:hanging="360"/>
        <w:jc w:val="both"/>
      </w:pPr>
      <w:r>
        <w:t>Develop strong brand names.</w:t>
      </w:r>
    </w:p>
    <w:p w14:paraId="431C6CC6" w14:textId="77777777" w:rsidR="003D2CC8" w:rsidRDefault="003D2CC8" w:rsidP="003D2CC8">
      <w:pPr>
        <w:numPr>
          <w:ilvl w:val="0"/>
          <w:numId w:val="37"/>
        </w:numPr>
        <w:spacing w:after="60"/>
        <w:ind w:hanging="360"/>
        <w:jc w:val="both"/>
      </w:pPr>
      <w:r>
        <w:t>Find ways to market its brands to chain stores more effectively.</w:t>
      </w:r>
    </w:p>
    <w:p w14:paraId="3485BCF9" w14:textId="77777777" w:rsidR="003D2CC8" w:rsidRDefault="003D2CC8" w:rsidP="003D2CC8">
      <w:pPr>
        <w:numPr>
          <w:ilvl w:val="0"/>
          <w:numId w:val="37"/>
        </w:numPr>
        <w:spacing w:after="60"/>
        <w:ind w:hanging="360"/>
        <w:jc w:val="both"/>
      </w:pPr>
      <w:r>
        <w:t>Increase the level of marketing expenditures to 20 percent of sales.</w:t>
      </w:r>
    </w:p>
    <w:p w14:paraId="09AF7C85" w14:textId="77777777" w:rsidR="003D2CC8" w:rsidRDefault="003D2CC8" w:rsidP="003D2CC8">
      <w:pPr>
        <w:numPr>
          <w:ilvl w:val="0"/>
          <w:numId w:val="37"/>
        </w:numPr>
        <w:spacing w:after="60"/>
        <w:ind w:hanging="360"/>
        <w:jc w:val="both"/>
      </w:pPr>
      <w:r>
        <w:t>Reorganize the selling function by specializing sales reps by distribution channels.</w:t>
      </w:r>
    </w:p>
    <w:p w14:paraId="2C48A88C" w14:textId="77777777" w:rsidR="003D2CC8" w:rsidRDefault="003D2CC8" w:rsidP="003D2CC8">
      <w:pPr>
        <w:numPr>
          <w:ilvl w:val="0"/>
          <w:numId w:val="37"/>
        </w:numPr>
        <w:spacing w:after="60"/>
        <w:ind w:hanging="360"/>
        <w:jc w:val="both"/>
      </w:pPr>
      <w:r>
        <w:t>Set sales objectives and base sales compensation on gross profit performance.</w:t>
      </w:r>
    </w:p>
    <w:p w14:paraId="7A76DF78" w14:textId="77777777" w:rsidR="003D2CC8" w:rsidRPr="00BA1674" w:rsidRDefault="003D2CC8" w:rsidP="003D2CC8">
      <w:pPr>
        <w:pStyle w:val="BodyText"/>
        <w:spacing w:after="120"/>
        <w:ind w:left="360"/>
        <w:jc w:val="both"/>
        <w:rPr>
          <w:i/>
          <w:kern w:val="32"/>
          <w:sz w:val="20"/>
          <w:szCs w:val="20"/>
        </w:rPr>
      </w:pPr>
    </w:p>
    <w:p w14:paraId="3D67EBEA" w14:textId="77777777" w:rsidR="003D2CC8" w:rsidRDefault="003D2CC8" w:rsidP="003D2CC8">
      <w:pPr>
        <w:pStyle w:val="BodyText"/>
        <w:spacing w:after="120"/>
        <w:ind w:left="720" w:right="749"/>
        <w:jc w:val="both"/>
        <w:rPr>
          <w:i/>
          <w:sz w:val="24"/>
        </w:rPr>
      </w:pPr>
      <w:r>
        <w:rPr>
          <w:i/>
          <w:kern w:val="32"/>
          <w:sz w:val="24"/>
        </w:rPr>
        <w:t>No</w:t>
      </w:r>
      <w:r>
        <w:rPr>
          <w:i/>
          <w:sz w:val="24"/>
        </w:rPr>
        <w:t xml:space="preserve">te: This analysis is designed to help students recognize some of the marketing and sales management relationships that can occur in case and applied situations. If students apply the type of thinking utilized in this example, they should be able to improve their approaches to this and other marketing cases and related contemporary business analysis settings. </w:t>
      </w:r>
    </w:p>
    <w:p w14:paraId="56D24A72" w14:textId="77777777" w:rsidR="003D2CC8" w:rsidRDefault="003D2CC8" w:rsidP="003D2CC8">
      <w:pPr>
        <w:pStyle w:val="BodyText"/>
        <w:ind w:left="720" w:right="749"/>
        <w:jc w:val="both"/>
        <w:rPr>
          <w:i/>
          <w:sz w:val="24"/>
        </w:rPr>
      </w:pPr>
    </w:p>
    <w:p w14:paraId="5C7EDA78" w14:textId="77777777" w:rsidR="003D2CC8" w:rsidRDefault="003D2CC8" w:rsidP="003D2CC8">
      <w:pPr>
        <w:spacing w:after="120"/>
        <w:jc w:val="both"/>
      </w:pPr>
      <w:r>
        <w:t xml:space="preserve">You might suggest that prior to each class students take a few moments to think about the topics covered in each related chapter, using an approach similar to that utilized in this case. Based on this, they can spend 10 to 15 minutes writing down how the case concepts, theories, and applications integrate and complement what </w:t>
      </w:r>
      <w:r w:rsidR="00304111">
        <w:t>they have</w:t>
      </w:r>
      <w:r>
        <w:t xml:space="preserve"> learned. Ask them to be as specific as possible with their analytical notes, bring those notes to class, and be prepared to discuss how they have integrated the specific ideas covered in the text, lectures, and discussions, based on the </w:t>
      </w:r>
      <w:r w:rsidR="00AC0ED5">
        <w:t>O’Brien</w:t>
      </w:r>
      <w:r>
        <w:t xml:space="preserve"> case and the auditor’s comments. </w:t>
      </w:r>
    </w:p>
    <w:p w14:paraId="09900C62" w14:textId="77777777" w:rsidR="003D2CC8" w:rsidRDefault="003D2CC8" w:rsidP="003D2CC8">
      <w:pPr>
        <w:spacing w:after="120"/>
        <w:jc w:val="both"/>
      </w:pPr>
      <w:r>
        <w:t>In addition, this case and the apparent questions bring up an important point because it may appear that the questions and issues are somewhat vague and lack focus. This is intentional because that is the way things operate in the real world. In previous cases and casework, students likely focused on a specific topic. Here, however, it is up to them to choose a specific focus, reflect on it, show how it relates to what they have already learned or experienced, and examine how they can apply it in the future.</w:t>
      </w:r>
    </w:p>
    <w:p w14:paraId="7637B675" w14:textId="77777777" w:rsidR="003D2CC8" w:rsidRDefault="003D2CC8" w:rsidP="003D2CC8">
      <w:pPr>
        <w:spacing w:after="120"/>
        <w:jc w:val="both"/>
      </w:pPr>
      <w:r>
        <w:t>MBA</w:t>
      </w:r>
      <w:r>
        <w:fldChar w:fldCharType="begin"/>
      </w:r>
      <w:r>
        <w:instrText xml:space="preserve"> XE "MBA" </w:instrText>
      </w:r>
      <w:r>
        <w:fldChar w:fldCharType="end"/>
      </w:r>
      <w:r>
        <w:t xml:space="preserve"> students tend to value this exercise. It gives them a chance to discover relationships between what they read and hear and what they experience at work or in internships. After a few weeks of using this approach, they should be able to identify with the course material and begin to comment on how “good the text is,” that they are actually reading the text, and that there is a </w:t>
      </w:r>
      <w:r>
        <w:lastRenderedPageBreak/>
        <w:t>reason why this and other courses are in the business program. Sometimes, the hardest part of the instructor’s job is to cut off the opening class discussion and move on to new material.</w:t>
      </w:r>
    </w:p>
    <w:p w14:paraId="525FA2CF" w14:textId="77777777" w:rsidR="003D2CC8" w:rsidRDefault="003D2CC8" w:rsidP="003D2CC8">
      <w:pPr>
        <w:spacing w:after="120"/>
        <w:jc w:val="both"/>
      </w:pPr>
      <w:r>
        <w:t xml:space="preserve">This exercise is more difficult for undergraduates because they have had little practical business experience. This activity, however, can still be valuable if you ask the students to apply the concepts to their part-time work experiences, campus clubs, or other applied experiences. </w:t>
      </w:r>
    </w:p>
    <w:p w14:paraId="39F5C63A" w14:textId="77777777" w:rsidR="003D2CC8" w:rsidRDefault="003D2CC8" w:rsidP="003D2CC8">
      <w:pPr>
        <w:spacing w:after="120"/>
        <w:jc w:val="both"/>
      </w:pPr>
      <w:r>
        <w:rPr>
          <w:i/>
          <w:iCs/>
        </w:rPr>
        <w:t>Note to Instructor:</w:t>
      </w:r>
      <w:r>
        <w:t xml:space="preserve"> It would be useful to bring this case and/or the analysis back into the course occasionally. For example, if students deal with the question occasionally it provides an effective way for them to recall and review prior materials, filter it, and discover new applications. </w:t>
      </w:r>
    </w:p>
    <w:p w14:paraId="24C26F8C" w14:textId="77777777" w:rsidR="003D2CC8" w:rsidRPr="00D05C99" w:rsidRDefault="003D2CC8" w:rsidP="003D2CC8">
      <w:pPr>
        <w:pStyle w:val="Default"/>
        <w:jc w:val="center"/>
      </w:pPr>
      <w:r>
        <w:rPr>
          <w:b/>
          <w:bCs/>
          <w:sz w:val="20"/>
          <w:szCs w:val="20"/>
        </w:rPr>
        <w:br w:type="page"/>
      </w:r>
      <w:r w:rsidRPr="00D05C99">
        <w:rPr>
          <w:b/>
          <w:bCs/>
        </w:rPr>
        <w:lastRenderedPageBreak/>
        <w:t xml:space="preserve">Matching list of Harvard Business School Publishing cases for </w:t>
      </w:r>
    </w:p>
    <w:p w14:paraId="523E047B" w14:textId="77777777" w:rsidR="003D2CC8" w:rsidRPr="00D05C99" w:rsidRDefault="003D2CC8" w:rsidP="003D2CC8">
      <w:pPr>
        <w:pStyle w:val="Default"/>
        <w:jc w:val="center"/>
      </w:pPr>
      <w:r w:rsidRPr="00D05C99">
        <w:rPr>
          <w:b/>
          <w:bCs/>
        </w:rPr>
        <w:t>Kotler/</w:t>
      </w:r>
      <w:r>
        <w:rPr>
          <w:b/>
          <w:bCs/>
        </w:rPr>
        <w:t>Keller</w:t>
      </w:r>
      <w:r w:rsidR="006A732F">
        <w:rPr>
          <w:b/>
          <w:bCs/>
        </w:rPr>
        <w:t>/Chernev</w:t>
      </w:r>
      <w:r>
        <w:rPr>
          <w:b/>
          <w:bCs/>
        </w:rPr>
        <w:t>, MARKETING MANAGEMENT, 1</w:t>
      </w:r>
      <w:r w:rsidR="006A732F">
        <w:rPr>
          <w:b/>
          <w:bCs/>
        </w:rPr>
        <w:t>6</w:t>
      </w:r>
      <w:r w:rsidRPr="00D05C99">
        <w:rPr>
          <w:b/>
          <w:bCs/>
        </w:rPr>
        <w:t xml:space="preserve">E </w:t>
      </w:r>
    </w:p>
    <w:p w14:paraId="303ECC7C" w14:textId="77777777" w:rsidR="003D2CC8" w:rsidRPr="00D05C99" w:rsidRDefault="000D5510" w:rsidP="003D2CC8">
      <w:pPr>
        <w:pStyle w:val="Default"/>
        <w:jc w:val="center"/>
      </w:pPr>
      <w:r>
        <w:rPr>
          <w:b/>
          <w:bCs/>
        </w:rPr>
        <w:t xml:space="preserve">Pearson Education, Inc. </w:t>
      </w:r>
      <w:r w:rsidR="003D2CC8" w:rsidRPr="00D05C99">
        <w:rPr>
          <w:b/>
          <w:bCs/>
        </w:rPr>
        <w:t>20</w:t>
      </w:r>
      <w:r>
        <w:rPr>
          <w:b/>
          <w:bCs/>
        </w:rPr>
        <w:t>22</w:t>
      </w:r>
    </w:p>
    <w:p w14:paraId="743776CD" w14:textId="77777777" w:rsidR="003D2CC8" w:rsidRPr="00D05C99" w:rsidRDefault="003D2CC8" w:rsidP="003D2CC8">
      <w:pPr>
        <w:pStyle w:val="Default"/>
      </w:pPr>
      <w:r w:rsidRPr="00D05C99">
        <w:rPr>
          <w:b/>
          <w:bCs/>
        </w:rPr>
        <w:t xml:space="preserve"> </w:t>
      </w:r>
    </w:p>
    <w:p w14:paraId="0ED59ACD" w14:textId="77777777" w:rsidR="003D2CC8" w:rsidRPr="00D05C99" w:rsidRDefault="003D2CC8" w:rsidP="003D2CC8">
      <w:pPr>
        <w:pStyle w:val="Default"/>
      </w:pPr>
      <w:r w:rsidRPr="00D05C99">
        <w:rPr>
          <w:b/>
          <w:bCs/>
        </w:rPr>
        <w:t xml:space="preserve">Note: This </w:t>
      </w:r>
      <w:r w:rsidR="00F67079">
        <w:rPr>
          <w:b/>
          <w:bCs/>
        </w:rPr>
        <w:t>is a</w:t>
      </w:r>
      <w:r w:rsidRPr="00D05C99">
        <w:rPr>
          <w:b/>
          <w:bCs/>
        </w:rPr>
        <w:t xml:space="preserve"> partial list of relevant cases from Harvard Business School Publishing. </w:t>
      </w:r>
      <w:r w:rsidR="00F67079">
        <w:rPr>
          <w:b/>
          <w:bCs/>
        </w:rPr>
        <w:t xml:space="preserve">The cases bridge topics, as noted in the Topics field. </w:t>
      </w:r>
      <w:r w:rsidRPr="00D05C99">
        <w:rPr>
          <w:b/>
          <w:bCs/>
        </w:rPr>
        <w:t xml:space="preserve">To explore alternatives, or to obtain more information on the cases listed here, please visit </w:t>
      </w:r>
      <w:hyperlink r:id="rId8" w:history="1">
        <w:r w:rsidRPr="00D05C99">
          <w:rPr>
            <w:color w:val="0000FF"/>
            <w:u w:val="single"/>
          </w:rPr>
          <w:t>www.hbsp.harvard.edu</w:t>
        </w:r>
      </w:hyperlink>
      <w:r w:rsidRPr="00D05C99">
        <w:rPr>
          <w:b/>
          <w:bCs/>
        </w:rPr>
        <w:t xml:space="preserve"> and use the searching functions.   </w:t>
      </w:r>
    </w:p>
    <w:p w14:paraId="33A0558F" w14:textId="77777777" w:rsidR="00BF7E78" w:rsidRDefault="00BF7E78" w:rsidP="003D2CC8">
      <w:pPr>
        <w:pStyle w:val="Default"/>
      </w:pPr>
    </w:p>
    <w:tbl>
      <w:tblPr>
        <w:tblW w:w="8966" w:type="dxa"/>
        <w:tblInd w:w="108" w:type="dxa"/>
        <w:tblLook w:val="04A0" w:firstRow="1" w:lastRow="0" w:firstColumn="1" w:lastColumn="0" w:noHBand="0" w:noVBand="1"/>
      </w:tblPr>
      <w:tblGrid>
        <w:gridCol w:w="1400"/>
        <w:gridCol w:w="1960"/>
        <w:gridCol w:w="506"/>
        <w:gridCol w:w="1700"/>
        <w:gridCol w:w="3400"/>
      </w:tblGrid>
      <w:tr w:rsidR="00BF7E78" w14:paraId="1CFC93AE" w14:textId="77777777" w:rsidTr="00BF7E78">
        <w:trPr>
          <w:trHeight w:val="288"/>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F136F" w14:textId="77777777" w:rsidR="00BF7E78" w:rsidRDefault="00BF7E78">
            <w:pPr>
              <w:rPr>
                <w:color w:val="000000"/>
                <w:sz w:val="20"/>
                <w:szCs w:val="20"/>
              </w:rPr>
            </w:pPr>
            <w:r>
              <w:rPr>
                <w:color w:val="000000"/>
                <w:sz w:val="20"/>
                <w:szCs w:val="20"/>
              </w:rPr>
              <w:t>Case Title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C9963E9" w14:textId="77777777" w:rsidR="00BF7E78" w:rsidRDefault="00BF7E78">
            <w:pPr>
              <w:rPr>
                <w:color w:val="000000"/>
                <w:sz w:val="20"/>
                <w:szCs w:val="20"/>
              </w:rPr>
            </w:pPr>
            <w:r>
              <w:rPr>
                <w:color w:val="000000"/>
                <w:sz w:val="20"/>
                <w:szCs w:val="20"/>
              </w:rPr>
              <w:t>Topics</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039AD2A4" w14:textId="77777777" w:rsidR="00BF7E78" w:rsidRDefault="00BF7E78">
            <w:pPr>
              <w:rPr>
                <w:color w:val="000000"/>
                <w:sz w:val="20"/>
                <w:szCs w:val="20"/>
              </w:rPr>
            </w:pPr>
            <w:r>
              <w:rPr>
                <w:color w:val="000000"/>
                <w:sz w:val="20"/>
                <w:szCs w:val="20"/>
              </w:rPr>
              <w:t>Pgs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58F8DC1" w14:textId="77777777" w:rsidR="00BF7E78" w:rsidRDefault="00BF7E78">
            <w:pPr>
              <w:rPr>
                <w:color w:val="000000"/>
                <w:sz w:val="20"/>
                <w:szCs w:val="20"/>
              </w:rPr>
            </w:pPr>
            <w:r>
              <w:rPr>
                <w:color w:val="000000"/>
                <w:sz w:val="20"/>
                <w:szCs w:val="20"/>
              </w:rPr>
              <w:t>Product</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4F3E1D73" w14:textId="77777777" w:rsidR="00BF7E78" w:rsidRDefault="00BF7E78">
            <w:pPr>
              <w:rPr>
                <w:color w:val="000000"/>
                <w:sz w:val="20"/>
                <w:szCs w:val="20"/>
              </w:rPr>
            </w:pPr>
            <w:r>
              <w:rPr>
                <w:color w:val="000000"/>
                <w:sz w:val="20"/>
                <w:szCs w:val="20"/>
              </w:rPr>
              <w:t>Brief Description</w:t>
            </w:r>
          </w:p>
        </w:tc>
      </w:tr>
      <w:tr w:rsidR="00BF7E78" w14:paraId="5F9F4F1F" w14:textId="77777777" w:rsidTr="00F67079">
        <w:trPr>
          <w:trHeight w:val="3959"/>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20BA37F4" w14:textId="77777777" w:rsidR="00BF7E78" w:rsidRDefault="00BF7E78">
            <w:pPr>
              <w:rPr>
                <w:color w:val="000000"/>
                <w:sz w:val="20"/>
                <w:szCs w:val="20"/>
              </w:rPr>
            </w:pPr>
            <w:r>
              <w:rPr>
                <w:color w:val="000000"/>
                <w:sz w:val="20"/>
                <w:szCs w:val="20"/>
              </w:rPr>
              <w:t>Tanishq: Positioning to Capture the Indian Woman's Heart</w:t>
            </w:r>
          </w:p>
        </w:tc>
        <w:tc>
          <w:tcPr>
            <w:tcW w:w="1960" w:type="dxa"/>
            <w:tcBorders>
              <w:top w:val="single" w:sz="4" w:space="0" w:color="auto"/>
              <w:left w:val="nil"/>
              <w:bottom w:val="single" w:sz="4" w:space="0" w:color="auto"/>
              <w:right w:val="single" w:sz="4" w:space="0" w:color="auto"/>
            </w:tcBorders>
            <w:shd w:val="clear" w:color="auto" w:fill="auto"/>
            <w:hideMark/>
          </w:tcPr>
          <w:p w14:paraId="230158E5" w14:textId="77777777" w:rsidR="00BF7E78" w:rsidRDefault="00BF7E78">
            <w:pPr>
              <w:rPr>
                <w:color w:val="000000"/>
                <w:sz w:val="20"/>
                <w:szCs w:val="20"/>
              </w:rPr>
            </w:pPr>
            <w:r>
              <w:rPr>
                <w:color w:val="000000"/>
                <w:sz w:val="20"/>
                <w:szCs w:val="20"/>
              </w:rPr>
              <w:t>Brands; International marketing; Product positioning; Strategic alignment; Strategy; Target markets</w:t>
            </w:r>
          </w:p>
        </w:tc>
        <w:tc>
          <w:tcPr>
            <w:tcW w:w="506" w:type="dxa"/>
            <w:tcBorders>
              <w:top w:val="single" w:sz="4" w:space="0" w:color="auto"/>
              <w:left w:val="nil"/>
              <w:bottom w:val="single" w:sz="4" w:space="0" w:color="auto"/>
              <w:right w:val="single" w:sz="4" w:space="0" w:color="auto"/>
            </w:tcBorders>
            <w:shd w:val="clear" w:color="auto" w:fill="auto"/>
            <w:hideMark/>
          </w:tcPr>
          <w:p w14:paraId="05BC0716" w14:textId="77777777" w:rsidR="00BF7E78" w:rsidRDefault="00BF7E78">
            <w:pPr>
              <w:jc w:val="right"/>
              <w:rPr>
                <w:color w:val="000000"/>
                <w:sz w:val="20"/>
                <w:szCs w:val="20"/>
              </w:rPr>
            </w:pPr>
            <w:r>
              <w:rPr>
                <w:color w:val="000000"/>
                <w:sz w:val="20"/>
                <w:szCs w:val="20"/>
              </w:rPr>
              <w:t>33</w:t>
            </w:r>
          </w:p>
        </w:tc>
        <w:tc>
          <w:tcPr>
            <w:tcW w:w="1700" w:type="dxa"/>
            <w:tcBorders>
              <w:top w:val="single" w:sz="4" w:space="0" w:color="auto"/>
              <w:left w:val="nil"/>
              <w:bottom w:val="single" w:sz="4" w:space="0" w:color="auto"/>
              <w:right w:val="single" w:sz="4" w:space="0" w:color="auto"/>
            </w:tcBorders>
            <w:shd w:val="clear" w:color="auto" w:fill="auto"/>
            <w:hideMark/>
          </w:tcPr>
          <w:p w14:paraId="19688BD2" w14:textId="77777777" w:rsidR="00BF7E78" w:rsidRDefault="00BF7E78">
            <w:pPr>
              <w:rPr>
                <w:color w:val="000000"/>
                <w:sz w:val="20"/>
                <w:szCs w:val="20"/>
              </w:rPr>
            </w:pPr>
            <w:r>
              <w:rPr>
                <w:color w:val="000000"/>
                <w:sz w:val="20"/>
                <w:szCs w:val="20"/>
              </w:rPr>
              <w:t>507025-PDF-ENG</w:t>
            </w:r>
          </w:p>
        </w:tc>
        <w:tc>
          <w:tcPr>
            <w:tcW w:w="3400" w:type="dxa"/>
            <w:tcBorders>
              <w:top w:val="single" w:sz="4" w:space="0" w:color="auto"/>
              <w:left w:val="nil"/>
              <w:bottom w:val="single" w:sz="4" w:space="0" w:color="auto"/>
              <w:right w:val="single" w:sz="4" w:space="0" w:color="auto"/>
            </w:tcBorders>
            <w:shd w:val="clear" w:color="auto" w:fill="auto"/>
            <w:hideMark/>
          </w:tcPr>
          <w:p w14:paraId="5AC8ACF0" w14:textId="77777777" w:rsidR="00BF7E78" w:rsidRDefault="00BF7E78">
            <w:pPr>
              <w:rPr>
                <w:color w:val="000000"/>
                <w:sz w:val="20"/>
                <w:szCs w:val="20"/>
              </w:rPr>
            </w:pPr>
            <w:r>
              <w:rPr>
                <w:color w:val="000000"/>
                <w:sz w:val="20"/>
                <w:szCs w:val="20"/>
              </w:rPr>
              <w:t>The firm has to choose between an established brand, Tanishq, and a new skunkworks brand, GoldPlus, to go after the Indian plain gold jewelry market: Tanishq, initially targeted at a western customer, has undergone strategic retooling and has currently been repositioned to serve the "traditional yet modern" Indian woman. The brand still carries some baggage from its past. GoldPlus, on the other hand, is a new brand that is positioned to serve the plain gold wedding jewelry market. A variety of strategic, economic, organizational and brand investment reasons make the decision an important one.</w:t>
            </w:r>
          </w:p>
        </w:tc>
      </w:tr>
      <w:tr w:rsidR="00BF7E78" w14:paraId="032B9276" w14:textId="77777777" w:rsidTr="00F67079">
        <w:trPr>
          <w:trHeight w:val="2915"/>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DAB5397" w14:textId="77777777" w:rsidR="00BF7E78" w:rsidRDefault="00BF7E78">
            <w:pPr>
              <w:rPr>
                <w:color w:val="000000"/>
                <w:sz w:val="20"/>
                <w:szCs w:val="20"/>
              </w:rPr>
            </w:pPr>
            <w:r>
              <w:rPr>
                <w:color w:val="000000"/>
                <w:sz w:val="20"/>
                <w:szCs w:val="20"/>
              </w:rPr>
              <w:t>Westlake Lanes: How Can This Business Be Saved</w:t>
            </w:r>
            <w:r w:rsidR="00B42F12">
              <w:rPr>
                <w:color w:val="000000"/>
                <w:sz w:val="20"/>
                <w:szCs w:val="20"/>
              </w:rPr>
              <w:t>?</w:t>
            </w:r>
          </w:p>
        </w:tc>
        <w:tc>
          <w:tcPr>
            <w:tcW w:w="1960" w:type="dxa"/>
            <w:tcBorders>
              <w:top w:val="single" w:sz="4" w:space="0" w:color="auto"/>
              <w:left w:val="nil"/>
              <w:bottom w:val="single" w:sz="4" w:space="0" w:color="auto"/>
              <w:right w:val="single" w:sz="4" w:space="0" w:color="auto"/>
            </w:tcBorders>
            <w:shd w:val="clear" w:color="auto" w:fill="auto"/>
            <w:hideMark/>
          </w:tcPr>
          <w:p w14:paraId="30B2C74F" w14:textId="77777777" w:rsidR="00BF7E78" w:rsidRDefault="00BF7E78">
            <w:pPr>
              <w:rPr>
                <w:color w:val="000000"/>
                <w:sz w:val="20"/>
                <w:szCs w:val="20"/>
              </w:rPr>
            </w:pPr>
            <w:r>
              <w:rPr>
                <w:color w:val="000000"/>
                <w:sz w:val="20"/>
                <w:szCs w:val="20"/>
              </w:rPr>
              <w:t>Entrepreneurship; Growth strategy; Marketing strategy; Operations management; Small &amp; medium-sized enterprises; Strategy; Transformations; Turnarounds</w:t>
            </w:r>
          </w:p>
        </w:tc>
        <w:tc>
          <w:tcPr>
            <w:tcW w:w="506" w:type="dxa"/>
            <w:tcBorders>
              <w:top w:val="single" w:sz="4" w:space="0" w:color="auto"/>
              <w:left w:val="nil"/>
              <w:bottom w:val="single" w:sz="4" w:space="0" w:color="auto"/>
              <w:right w:val="single" w:sz="4" w:space="0" w:color="auto"/>
            </w:tcBorders>
            <w:shd w:val="clear" w:color="auto" w:fill="auto"/>
            <w:hideMark/>
          </w:tcPr>
          <w:p w14:paraId="5594FA7D" w14:textId="77777777" w:rsidR="00BF7E78" w:rsidRDefault="00BF7E78">
            <w:pPr>
              <w:jc w:val="right"/>
              <w:rPr>
                <w:color w:val="000000"/>
                <w:sz w:val="20"/>
                <w:szCs w:val="20"/>
              </w:rPr>
            </w:pPr>
            <w:r>
              <w:rPr>
                <w:color w:val="000000"/>
                <w:sz w:val="20"/>
                <w:szCs w:val="20"/>
              </w:rPr>
              <w:t>14</w:t>
            </w:r>
          </w:p>
        </w:tc>
        <w:tc>
          <w:tcPr>
            <w:tcW w:w="1700" w:type="dxa"/>
            <w:tcBorders>
              <w:top w:val="single" w:sz="4" w:space="0" w:color="auto"/>
              <w:left w:val="nil"/>
              <w:bottom w:val="single" w:sz="4" w:space="0" w:color="auto"/>
              <w:right w:val="single" w:sz="4" w:space="0" w:color="auto"/>
            </w:tcBorders>
            <w:shd w:val="clear" w:color="auto" w:fill="auto"/>
            <w:hideMark/>
          </w:tcPr>
          <w:p w14:paraId="4F5A709D" w14:textId="77777777" w:rsidR="00BF7E78" w:rsidRDefault="00BF7E78">
            <w:pPr>
              <w:rPr>
                <w:color w:val="000000"/>
                <w:sz w:val="20"/>
                <w:szCs w:val="20"/>
              </w:rPr>
            </w:pPr>
            <w:r>
              <w:rPr>
                <w:color w:val="000000"/>
                <w:sz w:val="20"/>
                <w:szCs w:val="20"/>
              </w:rPr>
              <w:t>4431-PDF-ENG</w:t>
            </w:r>
          </w:p>
        </w:tc>
        <w:tc>
          <w:tcPr>
            <w:tcW w:w="3400" w:type="dxa"/>
            <w:tcBorders>
              <w:top w:val="single" w:sz="4" w:space="0" w:color="auto"/>
              <w:left w:val="nil"/>
              <w:bottom w:val="single" w:sz="4" w:space="0" w:color="auto"/>
              <w:right w:val="single" w:sz="4" w:space="0" w:color="auto"/>
            </w:tcBorders>
            <w:shd w:val="clear" w:color="auto" w:fill="auto"/>
            <w:hideMark/>
          </w:tcPr>
          <w:p w14:paraId="5B9F23C1" w14:textId="77777777" w:rsidR="00BF7E78" w:rsidRDefault="00BF7E78">
            <w:pPr>
              <w:rPr>
                <w:color w:val="000000"/>
                <w:sz w:val="20"/>
                <w:szCs w:val="20"/>
              </w:rPr>
            </w:pPr>
            <w:r>
              <w:rPr>
                <w:color w:val="000000"/>
                <w:sz w:val="20"/>
                <w:szCs w:val="20"/>
              </w:rPr>
              <w:t>Shelby Givens, a new MBA, is the general manager of Westlake Lanes, a near-bankrupt bowling alley that her grandfather founded decades earlier. Givens has been given one year to turn a profit; if the goal is not met</w:t>
            </w:r>
            <w:r w:rsidR="00813BB6">
              <w:rPr>
                <w:color w:val="000000"/>
                <w:sz w:val="20"/>
                <w:szCs w:val="20"/>
              </w:rPr>
              <w:t>,</w:t>
            </w:r>
            <w:r>
              <w:rPr>
                <w:color w:val="000000"/>
                <w:sz w:val="20"/>
                <w:szCs w:val="20"/>
              </w:rPr>
              <w:t xml:space="preserve"> Westlake will close. During the first few days on the job, Givens learns that the business is in worse shape financially than she - or the board - thought. She also finds that Westlake's employees exhibit minimal productivity. </w:t>
            </w:r>
          </w:p>
        </w:tc>
      </w:tr>
      <w:tr w:rsidR="00BF7E78" w14:paraId="1C26F686" w14:textId="77777777" w:rsidTr="00F67079">
        <w:trPr>
          <w:trHeight w:val="440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399E6932" w14:textId="77777777" w:rsidR="00BF7E78" w:rsidRDefault="00BF7E78">
            <w:pPr>
              <w:rPr>
                <w:color w:val="000000"/>
                <w:sz w:val="20"/>
                <w:szCs w:val="20"/>
              </w:rPr>
            </w:pPr>
            <w:r>
              <w:rPr>
                <w:color w:val="000000"/>
                <w:sz w:val="20"/>
                <w:szCs w:val="20"/>
              </w:rPr>
              <w:lastRenderedPageBreak/>
              <w:t>TruEarth Healthy Foods: Market Research for a New Product Introduction</w:t>
            </w:r>
          </w:p>
        </w:tc>
        <w:tc>
          <w:tcPr>
            <w:tcW w:w="1960" w:type="dxa"/>
            <w:tcBorders>
              <w:top w:val="single" w:sz="4" w:space="0" w:color="auto"/>
              <w:left w:val="nil"/>
              <w:bottom w:val="single" w:sz="4" w:space="0" w:color="auto"/>
              <w:right w:val="single" w:sz="4" w:space="0" w:color="auto"/>
            </w:tcBorders>
            <w:shd w:val="clear" w:color="auto" w:fill="auto"/>
            <w:hideMark/>
          </w:tcPr>
          <w:p w14:paraId="0D368314" w14:textId="77777777" w:rsidR="00BF7E78" w:rsidRDefault="00BF7E78">
            <w:pPr>
              <w:rPr>
                <w:color w:val="000000"/>
                <w:sz w:val="20"/>
                <w:szCs w:val="20"/>
              </w:rPr>
            </w:pPr>
            <w:r>
              <w:rPr>
                <w:color w:val="000000"/>
                <w:sz w:val="20"/>
                <w:szCs w:val="20"/>
              </w:rPr>
              <w:t>Brands; Consumer marketing; Market research</w:t>
            </w:r>
          </w:p>
        </w:tc>
        <w:tc>
          <w:tcPr>
            <w:tcW w:w="506" w:type="dxa"/>
            <w:tcBorders>
              <w:top w:val="single" w:sz="4" w:space="0" w:color="auto"/>
              <w:left w:val="nil"/>
              <w:bottom w:val="single" w:sz="4" w:space="0" w:color="auto"/>
              <w:right w:val="single" w:sz="4" w:space="0" w:color="auto"/>
            </w:tcBorders>
            <w:shd w:val="clear" w:color="auto" w:fill="auto"/>
            <w:hideMark/>
          </w:tcPr>
          <w:p w14:paraId="7F4F4D8F" w14:textId="77777777" w:rsidR="00BF7E78" w:rsidRDefault="00BF7E78">
            <w:pPr>
              <w:jc w:val="right"/>
              <w:rPr>
                <w:color w:val="000000"/>
                <w:sz w:val="20"/>
                <w:szCs w:val="20"/>
              </w:rPr>
            </w:pPr>
            <w:r>
              <w:rPr>
                <w:color w:val="000000"/>
                <w:sz w:val="20"/>
                <w:szCs w:val="20"/>
              </w:rPr>
              <w:t>12</w:t>
            </w:r>
          </w:p>
        </w:tc>
        <w:tc>
          <w:tcPr>
            <w:tcW w:w="1700" w:type="dxa"/>
            <w:tcBorders>
              <w:top w:val="single" w:sz="4" w:space="0" w:color="auto"/>
              <w:left w:val="nil"/>
              <w:bottom w:val="single" w:sz="4" w:space="0" w:color="auto"/>
              <w:right w:val="single" w:sz="4" w:space="0" w:color="auto"/>
            </w:tcBorders>
            <w:shd w:val="clear" w:color="auto" w:fill="auto"/>
            <w:hideMark/>
          </w:tcPr>
          <w:p w14:paraId="205F691A" w14:textId="77777777" w:rsidR="00BF7E78" w:rsidRDefault="00BF7E78">
            <w:pPr>
              <w:rPr>
                <w:color w:val="000000"/>
                <w:sz w:val="20"/>
                <w:szCs w:val="20"/>
              </w:rPr>
            </w:pPr>
            <w:r>
              <w:rPr>
                <w:color w:val="000000"/>
                <w:sz w:val="20"/>
                <w:szCs w:val="20"/>
              </w:rPr>
              <w:t>4065-PDF-ENG</w:t>
            </w:r>
          </w:p>
        </w:tc>
        <w:tc>
          <w:tcPr>
            <w:tcW w:w="3400" w:type="dxa"/>
            <w:tcBorders>
              <w:top w:val="single" w:sz="4" w:space="0" w:color="auto"/>
              <w:left w:val="nil"/>
              <w:bottom w:val="single" w:sz="4" w:space="0" w:color="auto"/>
              <w:right w:val="single" w:sz="4" w:space="0" w:color="auto"/>
            </w:tcBorders>
            <w:shd w:val="clear" w:color="auto" w:fill="auto"/>
            <w:hideMark/>
          </w:tcPr>
          <w:p w14:paraId="074FD18E" w14:textId="77777777" w:rsidR="00BF7E78" w:rsidRDefault="00BF7E78">
            <w:pPr>
              <w:rPr>
                <w:color w:val="000000"/>
                <w:sz w:val="20"/>
                <w:szCs w:val="20"/>
              </w:rPr>
            </w:pPr>
            <w:r>
              <w:rPr>
                <w:color w:val="000000"/>
                <w:sz w:val="20"/>
                <w:szCs w:val="20"/>
              </w:rPr>
              <w:t>TruEarth Healthy Foods, a maker of gourmet pastas, sauces, and meals, wants to build on its successful introduction of fresh whole grain pasta by introducing a similar product concept for pizza. In an increasingly competitive market, TruEarth is focused on beating its competition and wants to act quickly and decisively. The company conducts extensive market research, first using focus groups to test the concept and then following up with take-home trials. Acting as brand managers, students must complete a quantitative analysis of the available data to project the sales volume for pizza and then decide whether to bring the new product to market.</w:t>
            </w:r>
          </w:p>
        </w:tc>
      </w:tr>
      <w:tr w:rsidR="00BF7E78" w14:paraId="23218F9F" w14:textId="77777777" w:rsidTr="00F67079">
        <w:trPr>
          <w:trHeight w:val="3329"/>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1DCC4687" w14:textId="77777777" w:rsidR="00BF7E78" w:rsidRDefault="00BF7E78">
            <w:pPr>
              <w:rPr>
                <w:color w:val="000000"/>
                <w:sz w:val="20"/>
                <w:szCs w:val="20"/>
              </w:rPr>
            </w:pPr>
            <w:r>
              <w:rPr>
                <w:color w:val="000000"/>
                <w:sz w:val="20"/>
                <w:szCs w:val="20"/>
              </w:rPr>
              <w:t>Montreaux Chocolate USA: Are Americans Ready for Healthy Dark Chocolate?</w:t>
            </w:r>
          </w:p>
        </w:tc>
        <w:tc>
          <w:tcPr>
            <w:tcW w:w="1960" w:type="dxa"/>
            <w:tcBorders>
              <w:top w:val="single" w:sz="4" w:space="0" w:color="auto"/>
              <w:left w:val="nil"/>
              <w:bottom w:val="single" w:sz="4" w:space="0" w:color="auto"/>
              <w:right w:val="single" w:sz="4" w:space="0" w:color="auto"/>
            </w:tcBorders>
            <w:shd w:val="clear" w:color="auto" w:fill="auto"/>
            <w:hideMark/>
          </w:tcPr>
          <w:p w14:paraId="40BA6656" w14:textId="77777777" w:rsidR="00BF7E78" w:rsidRDefault="00BF7E78" w:rsidP="00F67079">
            <w:pPr>
              <w:rPr>
                <w:color w:val="000000"/>
                <w:sz w:val="20"/>
                <w:szCs w:val="20"/>
              </w:rPr>
            </w:pPr>
            <w:r>
              <w:rPr>
                <w:color w:val="000000"/>
                <w:sz w:val="20"/>
                <w:szCs w:val="20"/>
              </w:rPr>
              <w:t>Competition; Consumer behavior; Consumer marketing; Coopetition; Food assistance; Forecasting; International R&amp;D; Market research; Organizational behavior analysis; Product development; Product positioning; Quantitative analysis</w:t>
            </w:r>
          </w:p>
        </w:tc>
        <w:tc>
          <w:tcPr>
            <w:tcW w:w="506" w:type="dxa"/>
            <w:tcBorders>
              <w:top w:val="single" w:sz="4" w:space="0" w:color="auto"/>
              <w:left w:val="nil"/>
              <w:bottom w:val="single" w:sz="4" w:space="0" w:color="auto"/>
              <w:right w:val="single" w:sz="4" w:space="0" w:color="auto"/>
            </w:tcBorders>
            <w:shd w:val="clear" w:color="auto" w:fill="auto"/>
            <w:hideMark/>
          </w:tcPr>
          <w:p w14:paraId="49F4BB0C" w14:textId="77777777" w:rsidR="00BF7E78" w:rsidRDefault="00BF7E78">
            <w:pPr>
              <w:jc w:val="right"/>
              <w:rPr>
                <w:color w:val="000000"/>
                <w:sz w:val="20"/>
                <w:szCs w:val="20"/>
              </w:rPr>
            </w:pPr>
            <w:r>
              <w:rPr>
                <w:color w:val="000000"/>
                <w:sz w:val="20"/>
                <w:szCs w:val="20"/>
              </w:rPr>
              <w:t>12</w:t>
            </w:r>
          </w:p>
        </w:tc>
        <w:tc>
          <w:tcPr>
            <w:tcW w:w="1700" w:type="dxa"/>
            <w:tcBorders>
              <w:top w:val="single" w:sz="4" w:space="0" w:color="auto"/>
              <w:left w:val="nil"/>
              <w:bottom w:val="single" w:sz="4" w:space="0" w:color="auto"/>
              <w:right w:val="single" w:sz="4" w:space="0" w:color="auto"/>
            </w:tcBorders>
            <w:shd w:val="clear" w:color="auto" w:fill="auto"/>
            <w:hideMark/>
          </w:tcPr>
          <w:p w14:paraId="4CB891FA" w14:textId="77777777" w:rsidR="00BF7E78" w:rsidRDefault="00BF7E78">
            <w:pPr>
              <w:rPr>
                <w:color w:val="000000"/>
                <w:sz w:val="20"/>
                <w:szCs w:val="20"/>
              </w:rPr>
            </w:pPr>
            <w:r>
              <w:rPr>
                <w:color w:val="000000"/>
                <w:sz w:val="20"/>
                <w:szCs w:val="20"/>
              </w:rPr>
              <w:t>914501-PDF-ENG</w:t>
            </w:r>
          </w:p>
        </w:tc>
        <w:tc>
          <w:tcPr>
            <w:tcW w:w="3400" w:type="dxa"/>
            <w:tcBorders>
              <w:top w:val="single" w:sz="4" w:space="0" w:color="auto"/>
              <w:left w:val="nil"/>
              <w:bottom w:val="single" w:sz="4" w:space="0" w:color="auto"/>
              <w:right w:val="single" w:sz="4" w:space="0" w:color="auto"/>
            </w:tcBorders>
            <w:shd w:val="clear" w:color="auto" w:fill="auto"/>
            <w:hideMark/>
          </w:tcPr>
          <w:p w14:paraId="5FC4FCC2" w14:textId="77777777" w:rsidR="00BF7E78" w:rsidRDefault="00BF7E78">
            <w:pPr>
              <w:rPr>
                <w:color w:val="000000"/>
                <w:sz w:val="20"/>
                <w:szCs w:val="20"/>
              </w:rPr>
            </w:pPr>
            <w:r>
              <w:rPr>
                <w:color w:val="000000"/>
                <w:sz w:val="20"/>
                <w:szCs w:val="20"/>
              </w:rPr>
              <w:t>Andrea Torres, director of new product development at a high-end chocolate confectionery company, leads her team through a carefully sequenced program of market research to support the development and launch of a new product, healthy dark chocolate with fruit. This is the first time Montreaux USA, an offshoot of a Swiss confectioner, has created a product specifically for U.S. chocolate consumers. </w:t>
            </w:r>
          </w:p>
        </w:tc>
      </w:tr>
      <w:tr w:rsidR="00BF7E78" w14:paraId="4E6A7215" w14:textId="77777777" w:rsidTr="00BF7E78">
        <w:trPr>
          <w:trHeight w:val="377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98F84E0" w14:textId="77777777" w:rsidR="00BF7E78" w:rsidRDefault="00BF7E78">
            <w:pPr>
              <w:rPr>
                <w:color w:val="000000"/>
                <w:sz w:val="20"/>
                <w:szCs w:val="20"/>
              </w:rPr>
            </w:pPr>
            <w:r>
              <w:rPr>
                <w:color w:val="000000"/>
                <w:sz w:val="20"/>
                <w:szCs w:val="20"/>
              </w:rPr>
              <w:t>Brannigan Foods: Strategic Marketing Planning</w:t>
            </w:r>
          </w:p>
        </w:tc>
        <w:tc>
          <w:tcPr>
            <w:tcW w:w="1960" w:type="dxa"/>
            <w:tcBorders>
              <w:top w:val="single" w:sz="4" w:space="0" w:color="auto"/>
              <w:left w:val="nil"/>
              <w:bottom w:val="single" w:sz="4" w:space="0" w:color="auto"/>
              <w:right w:val="single" w:sz="4" w:space="0" w:color="auto"/>
            </w:tcBorders>
            <w:shd w:val="clear" w:color="auto" w:fill="auto"/>
            <w:hideMark/>
          </w:tcPr>
          <w:p w14:paraId="71E97577" w14:textId="77777777" w:rsidR="00BF7E78" w:rsidRDefault="00BF7E78" w:rsidP="00BF7E78">
            <w:pPr>
              <w:rPr>
                <w:color w:val="000000"/>
                <w:sz w:val="20"/>
                <w:szCs w:val="20"/>
              </w:rPr>
            </w:pPr>
            <w:r>
              <w:rPr>
                <w:color w:val="000000"/>
                <w:sz w:val="20"/>
                <w:szCs w:val="20"/>
              </w:rPr>
              <w:t xml:space="preserve">Consumer behavior; Consumer marketing; Decision making; Forecasting; Management; Marketing; Marketing strategy; Planning; Product development; Products; Quantitative analysis; </w:t>
            </w:r>
            <w:r w:rsidR="00461F03">
              <w:rPr>
                <w:color w:val="000000"/>
                <w:sz w:val="20"/>
                <w:szCs w:val="20"/>
              </w:rPr>
              <w:t>Resource</w:t>
            </w:r>
            <w:r>
              <w:rPr>
                <w:color w:val="000000"/>
                <w:sz w:val="20"/>
                <w:szCs w:val="20"/>
              </w:rPr>
              <w:t xml:space="preserve"> allocation; Risk; Risk management; Strategic planning; Strategy</w:t>
            </w:r>
          </w:p>
        </w:tc>
        <w:tc>
          <w:tcPr>
            <w:tcW w:w="506" w:type="dxa"/>
            <w:tcBorders>
              <w:top w:val="single" w:sz="4" w:space="0" w:color="auto"/>
              <w:left w:val="nil"/>
              <w:bottom w:val="single" w:sz="4" w:space="0" w:color="auto"/>
              <w:right w:val="single" w:sz="4" w:space="0" w:color="auto"/>
            </w:tcBorders>
            <w:shd w:val="clear" w:color="auto" w:fill="auto"/>
            <w:hideMark/>
          </w:tcPr>
          <w:p w14:paraId="244C4C3F" w14:textId="77777777" w:rsidR="00BF7E78" w:rsidRDefault="00BF7E78">
            <w:pPr>
              <w:jc w:val="right"/>
              <w:rPr>
                <w:color w:val="000000"/>
                <w:sz w:val="20"/>
                <w:szCs w:val="20"/>
              </w:rPr>
            </w:pPr>
            <w:r>
              <w:rPr>
                <w:color w:val="000000"/>
                <w:sz w:val="20"/>
                <w:szCs w:val="20"/>
              </w:rPr>
              <w:t>12</w:t>
            </w:r>
          </w:p>
        </w:tc>
        <w:tc>
          <w:tcPr>
            <w:tcW w:w="1700" w:type="dxa"/>
            <w:tcBorders>
              <w:top w:val="single" w:sz="4" w:space="0" w:color="auto"/>
              <w:left w:val="nil"/>
              <w:bottom w:val="single" w:sz="4" w:space="0" w:color="auto"/>
              <w:right w:val="single" w:sz="4" w:space="0" w:color="auto"/>
            </w:tcBorders>
            <w:shd w:val="clear" w:color="auto" w:fill="auto"/>
            <w:hideMark/>
          </w:tcPr>
          <w:p w14:paraId="1E15C3A9" w14:textId="77777777" w:rsidR="00BF7E78" w:rsidRDefault="00BF7E78">
            <w:pPr>
              <w:rPr>
                <w:color w:val="000000"/>
                <w:sz w:val="20"/>
                <w:szCs w:val="20"/>
              </w:rPr>
            </w:pPr>
            <w:r>
              <w:rPr>
                <w:color w:val="000000"/>
                <w:sz w:val="20"/>
                <w:szCs w:val="20"/>
              </w:rPr>
              <w:t>913545-PDF-ENG</w:t>
            </w:r>
          </w:p>
        </w:tc>
        <w:tc>
          <w:tcPr>
            <w:tcW w:w="3400" w:type="dxa"/>
            <w:tcBorders>
              <w:top w:val="single" w:sz="4" w:space="0" w:color="auto"/>
              <w:left w:val="nil"/>
              <w:bottom w:val="single" w:sz="4" w:space="0" w:color="auto"/>
              <w:right w:val="single" w:sz="4" w:space="0" w:color="auto"/>
            </w:tcBorders>
            <w:shd w:val="clear" w:color="auto" w:fill="auto"/>
            <w:hideMark/>
          </w:tcPr>
          <w:p w14:paraId="43FFFBC4" w14:textId="77777777" w:rsidR="00BF7E78" w:rsidRDefault="00BF7E78">
            <w:pPr>
              <w:rPr>
                <w:color w:val="000000"/>
                <w:sz w:val="20"/>
                <w:szCs w:val="20"/>
              </w:rPr>
            </w:pPr>
            <w:r>
              <w:rPr>
                <w:color w:val="000000"/>
                <w:sz w:val="20"/>
                <w:szCs w:val="20"/>
              </w:rPr>
              <w:t xml:space="preserve">The soup division at Brannigan Foods contributes over 40% of the firm's revenue. The general manager is concerned that the soup industry is declining and that the soup division shows declining profits and market share, especially among the important baby boomer segment. Hoping to reverse these trends, he asks four key managers to review a consultant's analysis of the soup industry and recommend a turnaround strategy. </w:t>
            </w:r>
          </w:p>
        </w:tc>
      </w:tr>
      <w:tr w:rsidR="00BF7E78" w14:paraId="075695F7" w14:textId="77777777" w:rsidTr="00F67079">
        <w:trPr>
          <w:trHeight w:val="395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4A76E56" w14:textId="77777777" w:rsidR="00BF7E78" w:rsidRDefault="00BF7E78">
            <w:pPr>
              <w:rPr>
                <w:color w:val="000000"/>
                <w:sz w:val="20"/>
                <w:szCs w:val="20"/>
              </w:rPr>
            </w:pPr>
            <w:r>
              <w:rPr>
                <w:color w:val="000000"/>
                <w:sz w:val="20"/>
                <w:szCs w:val="20"/>
              </w:rPr>
              <w:lastRenderedPageBreak/>
              <w:t>Rosewood Hotels and Resorts: Branding to Increase Customer Profitability and Lifetime Value</w:t>
            </w:r>
          </w:p>
        </w:tc>
        <w:tc>
          <w:tcPr>
            <w:tcW w:w="1960" w:type="dxa"/>
            <w:tcBorders>
              <w:top w:val="single" w:sz="4" w:space="0" w:color="auto"/>
              <w:left w:val="nil"/>
              <w:bottom w:val="single" w:sz="4" w:space="0" w:color="auto"/>
              <w:right w:val="single" w:sz="4" w:space="0" w:color="auto"/>
            </w:tcBorders>
            <w:shd w:val="clear" w:color="auto" w:fill="auto"/>
            <w:hideMark/>
          </w:tcPr>
          <w:p w14:paraId="0640C9DD" w14:textId="77777777" w:rsidR="00BF7E78" w:rsidRDefault="00BF7E78">
            <w:pPr>
              <w:rPr>
                <w:color w:val="000000"/>
                <w:sz w:val="20"/>
                <w:szCs w:val="20"/>
              </w:rPr>
            </w:pPr>
            <w:r>
              <w:rPr>
                <w:color w:val="000000"/>
                <w:sz w:val="20"/>
                <w:szCs w:val="20"/>
              </w:rPr>
              <w:t>Brand management; Brands; Customer retention; Quantitative analysis</w:t>
            </w:r>
          </w:p>
        </w:tc>
        <w:tc>
          <w:tcPr>
            <w:tcW w:w="506" w:type="dxa"/>
            <w:tcBorders>
              <w:top w:val="single" w:sz="4" w:space="0" w:color="auto"/>
              <w:left w:val="nil"/>
              <w:bottom w:val="single" w:sz="4" w:space="0" w:color="auto"/>
              <w:right w:val="single" w:sz="4" w:space="0" w:color="auto"/>
            </w:tcBorders>
            <w:shd w:val="clear" w:color="auto" w:fill="auto"/>
            <w:hideMark/>
          </w:tcPr>
          <w:p w14:paraId="7E8CD6FB" w14:textId="77777777" w:rsidR="00BF7E78" w:rsidRDefault="00BF7E78">
            <w:pPr>
              <w:jc w:val="right"/>
              <w:rPr>
                <w:color w:val="000000"/>
                <w:sz w:val="20"/>
                <w:szCs w:val="20"/>
              </w:rPr>
            </w:pPr>
            <w:r>
              <w:rPr>
                <w:color w:val="000000"/>
                <w:sz w:val="20"/>
                <w:szCs w:val="20"/>
              </w:rPr>
              <w:t>13</w:t>
            </w:r>
          </w:p>
        </w:tc>
        <w:tc>
          <w:tcPr>
            <w:tcW w:w="1700" w:type="dxa"/>
            <w:tcBorders>
              <w:top w:val="single" w:sz="4" w:space="0" w:color="auto"/>
              <w:left w:val="nil"/>
              <w:bottom w:val="single" w:sz="4" w:space="0" w:color="auto"/>
              <w:right w:val="single" w:sz="4" w:space="0" w:color="auto"/>
            </w:tcBorders>
            <w:shd w:val="clear" w:color="auto" w:fill="auto"/>
            <w:hideMark/>
          </w:tcPr>
          <w:p w14:paraId="7C20681F" w14:textId="77777777" w:rsidR="00BF7E78" w:rsidRDefault="00BF7E78">
            <w:pPr>
              <w:rPr>
                <w:color w:val="000000"/>
                <w:sz w:val="20"/>
                <w:szCs w:val="20"/>
              </w:rPr>
            </w:pPr>
            <w:r>
              <w:rPr>
                <w:color w:val="000000"/>
                <w:sz w:val="20"/>
                <w:szCs w:val="20"/>
              </w:rPr>
              <w:t>2087-PDF-ENG</w:t>
            </w:r>
          </w:p>
        </w:tc>
        <w:tc>
          <w:tcPr>
            <w:tcW w:w="3400" w:type="dxa"/>
            <w:tcBorders>
              <w:top w:val="single" w:sz="4" w:space="0" w:color="auto"/>
              <w:left w:val="nil"/>
              <w:bottom w:val="single" w:sz="4" w:space="0" w:color="auto"/>
              <w:right w:val="single" w:sz="4" w:space="0" w:color="auto"/>
            </w:tcBorders>
            <w:shd w:val="clear" w:color="auto" w:fill="auto"/>
            <w:hideMark/>
          </w:tcPr>
          <w:p w14:paraId="024760BB" w14:textId="77777777" w:rsidR="00BF7E78" w:rsidRDefault="00BF7E78" w:rsidP="00650010">
            <w:pPr>
              <w:rPr>
                <w:color w:val="000000"/>
                <w:sz w:val="20"/>
                <w:szCs w:val="20"/>
              </w:rPr>
            </w:pPr>
            <w:r>
              <w:rPr>
                <w:color w:val="000000"/>
                <w:sz w:val="20"/>
                <w:szCs w:val="20"/>
              </w:rPr>
              <w:t xml:space="preserve">Rosewood Hotels &amp; Resorts, a small luxury private hotel management firm running a collection of 12 individually branded hotels and resorts in multiple countries, </w:t>
            </w:r>
            <w:r w:rsidR="00650010">
              <w:rPr>
                <w:color w:val="000000"/>
                <w:sz w:val="20"/>
                <w:szCs w:val="20"/>
              </w:rPr>
              <w:t xml:space="preserve">is </w:t>
            </w:r>
            <w:r>
              <w:rPr>
                <w:color w:val="000000"/>
                <w:sz w:val="20"/>
                <w:szCs w:val="20"/>
              </w:rPr>
              <w:t xml:space="preserve">wondering how to foster customer retention and loyalty and capture the maximum value from its 115,000 guests. Rosewood had always allowed each hotel to stand as its own individual brand, with the Rosewood name presented as a muted sub-brand, if at all. Now Rosewood's new leadership </w:t>
            </w:r>
            <w:r w:rsidR="00B42F12">
              <w:rPr>
                <w:color w:val="000000"/>
                <w:sz w:val="20"/>
                <w:szCs w:val="20"/>
              </w:rPr>
              <w:t xml:space="preserve">is </w:t>
            </w:r>
            <w:r>
              <w:rPr>
                <w:color w:val="000000"/>
                <w:sz w:val="20"/>
                <w:szCs w:val="20"/>
              </w:rPr>
              <w:t>contemplating whether the firm should significantly increase the prominence of the corporate identity, making Rosewood a corporate brand.</w:t>
            </w:r>
          </w:p>
        </w:tc>
      </w:tr>
      <w:tr w:rsidR="00BF7E78" w14:paraId="2D1A0C94" w14:textId="77777777" w:rsidTr="00BF7E78">
        <w:trPr>
          <w:trHeight w:val="3696"/>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1FC3E8C5" w14:textId="77777777" w:rsidR="00BF7E78" w:rsidRDefault="00BF7E78">
            <w:pPr>
              <w:rPr>
                <w:color w:val="000000"/>
                <w:sz w:val="20"/>
                <w:szCs w:val="20"/>
              </w:rPr>
            </w:pPr>
            <w:r>
              <w:rPr>
                <w:color w:val="000000"/>
                <w:sz w:val="20"/>
                <w:szCs w:val="20"/>
              </w:rPr>
              <w:t>Olympic Rent-A-Car U.S.: Customer Loyalty Battles</w:t>
            </w:r>
          </w:p>
        </w:tc>
        <w:tc>
          <w:tcPr>
            <w:tcW w:w="1960" w:type="dxa"/>
            <w:tcBorders>
              <w:top w:val="single" w:sz="4" w:space="0" w:color="auto"/>
              <w:left w:val="nil"/>
              <w:bottom w:val="single" w:sz="4" w:space="0" w:color="auto"/>
              <w:right w:val="single" w:sz="4" w:space="0" w:color="auto"/>
            </w:tcBorders>
            <w:shd w:val="clear" w:color="auto" w:fill="auto"/>
            <w:hideMark/>
          </w:tcPr>
          <w:p w14:paraId="39C59557" w14:textId="77777777" w:rsidR="00BF7E78" w:rsidRDefault="00BF7E78">
            <w:pPr>
              <w:rPr>
                <w:color w:val="000000"/>
                <w:sz w:val="20"/>
                <w:szCs w:val="20"/>
              </w:rPr>
            </w:pPr>
            <w:r>
              <w:rPr>
                <w:color w:val="000000"/>
                <w:sz w:val="20"/>
                <w:szCs w:val="20"/>
              </w:rPr>
              <w:t>Competitive strategy; Customer relationship management; Customer retention; Marketing; Operations management; Quantitative analysis</w:t>
            </w:r>
          </w:p>
        </w:tc>
        <w:tc>
          <w:tcPr>
            <w:tcW w:w="506" w:type="dxa"/>
            <w:tcBorders>
              <w:top w:val="single" w:sz="4" w:space="0" w:color="auto"/>
              <w:left w:val="nil"/>
              <w:bottom w:val="single" w:sz="4" w:space="0" w:color="auto"/>
              <w:right w:val="single" w:sz="4" w:space="0" w:color="auto"/>
            </w:tcBorders>
            <w:shd w:val="clear" w:color="auto" w:fill="auto"/>
            <w:hideMark/>
          </w:tcPr>
          <w:p w14:paraId="6BFEF5A5" w14:textId="77777777" w:rsidR="00BF7E78" w:rsidRDefault="00BF7E78">
            <w:pPr>
              <w:jc w:val="right"/>
              <w:rPr>
                <w:color w:val="000000"/>
                <w:sz w:val="20"/>
                <w:szCs w:val="20"/>
              </w:rPr>
            </w:pPr>
            <w:r>
              <w:rPr>
                <w:color w:val="000000"/>
                <w:sz w:val="20"/>
                <w:szCs w:val="20"/>
              </w:rPr>
              <w:t>13</w:t>
            </w:r>
          </w:p>
        </w:tc>
        <w:tc>
          <w:tcPr>
            <w:tcW w:w="1700" w:type="dxa"/>
            <w:tcBorders>
              <w:top w:val="single" w:sz="4" w:space="0" w:color="auto"/>
              <w:left w:val="nil"/>
              <w:bottom w:val="single" w:sz="4" w:space="0" w:color="auto"/>
              <w:right w:val="single" w:sz="4" w:space="0" w:color="auto"/>
            </w:tcBorders>
            <w:shd w:val="clear" w:color="auto" w:fill="auto"/>
            <w:hideMark/>
          </w:tcPr>
          <w:p w14:paraId="2F22A497" w14:textId="77777777" w:rsidR="00BF7E78" w:rsidRDefault="00BF7E78">
            <w:pPr>
              <w:rPr>
                <w:color w:val="000000"/>
                <w:sz w:val="20"/>
                <w:szCs w:val="20"/>
              </w:rPr>
            </w:pPr>
            <w:r>
              <w:rPr>
                <w:color w:val="000000"/>
                <w:sz w:val="20"/>
                <w:szCs w:val="20"/>
              </w:rPr>
              <w:t>913568-PDF-ENG</w:t>
            </w:r>
          </w:p>
        </w:tc>
        <w:tc>
          <w:tcPr>
            <w:tcW w:w="3400" w:type="dxa"/>
            <w:tcBorders>
              <w:top w:val="single" w:sz="4" w:space="0" w:color="auto"/>
              <w:left w:val="nil"/>
              <w:bottom w:val="single" w:sz="4" w:space="0" w:color="auto"/>
              <w:right w:val="single" w:sz="4" w:space="0" w:color="auto"/>
            </w:tcBorders>
            <w:shd w:val="clear" w:color="auto" w:fill="auto"/>
            <w:hideMark/>
          </w:tcPr>
          <w:p w14:paraId="5F111330" w14:textId="77777777" w:rsidR="00BF7E78" w:rsidRDefault="00BF7E78">
            <w:pPr>
              <w:rPr>
                <w:color w:val="000000"/>
                <w:sz w:val="20"/>
                <w:szCs w:val="20"/>
              </w:rPr>
            </w:pPr>
            <w:r>
              <w:rPr>
                <w:color w:val="000000"/>
                <w:sz w:val="20"/>
                <w:szCs w:val="20"/>
              </w:rPr>
              <w:t>The marketing and operations managers for Olympic Rent-A-Car meet to decide how to respond to changes in the loyalty rewards program at the market-leading competitor. The competitor's program gives awards based on dollars spent instead of days rented and eliminates blackout dates. Olympic expects the program to capture more of the valuable business traveler segment, which rents cars more frequently and generally pays higher premiums than the leisure traveler segment. </w:t>
            </w:r>
          </w:p>
        </w:tc>
      </w:tr>
      <w:tr w:rsidR="00BF7E78" w14:paraId="5C8BD764" w14:textId="77777777" w:rsidTr="00BF7E78">
        <w:trPr>
          <w:trHeight w:val="4224"/>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B615212" w14:textId="77777777" w:rsidR="00BF7E78" w:rsidRDefault="00BF7E78">
            <w:pPr>
              <w:rPr>
                <w:color w:val="000000"/>
                <w:sz w:val="20"/>
                <w:szCs w:val="20"/>
              </w:rPr>
            </w:pPr>
            <w:r>
              <w:rPr>
                <w:color w:val="000000"/>
                <w:sz w:val="20"/>
                <w:szCs w:val="20"/>
              </w:rPr>
              <w:t>EMC2: Delivering Customer Centricity</w:t>
            </w:r>
          </w:p>
        </w:tc>
        <w:tc>
          <w:tcPr>
            <w:tcW w:w="1960" w:type="dxa"/>
            <w:tcBorders>
              <w:top w:val="single" w:sz="4" w:space="0" w:color="auto"/>
              <w:left w:val="nil"/>
              <w:bottom w:val="single" w:sz="4" w:space="0" w:color="auto"/>
              <w:right w:val="single" w:sz="4" w:space="0" w:color="auto"/>
            </w:tcBorders>
            <w:shd w:val="clear" w:color="auto" w:fill="auto"/>
            <w:hideMark/>
          </w:tcPr>
          <w:p w14:paraId="3F96613E" w14:textId="77777777" w:rsidR="00BF7E78" w:rsidRDefault="00BF7E78">
            <w:pPr>
              <w:rPr>
                <w:color w:val="000000"/>
                <w:sz w:val="20"/>
                <w:szCs w:val="20"/>
              </w:rPr>
            </w:pPr>
            <w:r>
              <w:rPr>
                <w:color w:val="000000"/>
                <w:sz w:val="20"/>
                <w:szCs w:val="20"/>
              </w:rPr>
              <w:t>Business to business; Customer relationship management; Marketing; Marketing strategy; Sales force management; Social media; Technology</w:t>
            </w:r>
          </w:p>
        </w:tc>
        <w:tc>
          <w:tcPr>
            <w:tcW w:w="506" w:type="dxa"/>
            <w:tcBorders>
              <w:top w:val="single" w:sz="4" w:space="0" w:color="auto"/>
              <w:left w:val="nil"/>
              <w:bottom w:val="single" w:sz="4" w:space="0" w:color="auto"/>
              <w:right w:val="single" w:sz="4" w:space="0" w:color="auto"/>
            </w:tcBorders>
            <w:shd w:val="clear" w:color="auto" w:fill="auto"/>
            <w:hideMark/>
          </w:tcPr>
          <w:p w14:paraId="071D6629" w14:textId="77777777" w:rsidR="00BF7E78" w:rsidRDefault="00BF7E78">
            <w:pPr>
              <w:jc w:val="right"/>
              <w:rPr>
                <w:color w:val="000000"/>
                <w:sz w:val="20"/>
                <w:szCs w:val="20"/>
              </w:rPr>
            </w:pPr>
            <w:r>
              <w:rPr>
                <w:color w:val="000000"/>
                <w:sz w:val="20"/>
                <w:szCs w:val="20"/>
              </w:rPr>
              <w:t>24</w:t>
            </w:r>
          </w:p>
        </w:tc>
        <w:tc>
          <w:tcPr>
            <w:tcW w:w="1700" w:type="dxa"/>
            <w:tcBorders>
              <w:top w:val="single" w:sz="4" w:space="0" w:color="auto"/>
              <w:left w:val="nil"/>
              <w:bottom w:val="single" w:sz="4" w:space="0" w:color="auto"/>
              <w:right w:val="single" w:sz="4" w:space="0" w:color="auto"/>
            </w:tcBorders>
            <w:shd w:val="clear" w:color="auto" w:fill="auto"/>
            <w:hideMark/>
          </w:tcPr>
          <w:p w14:paraId="0DE4F62F" w14:textId="77777777" w:rsidR="00BF7E78" w:rsidRDefault="00BF7E78">
            <w:pPr>
              <w:rPr>
                <w:color w:val="000000"/>
                <w:sz w:val="20"/>
                <w:szCs w:val="20"/>
              </w:rPr>
            </w:pPr>
            <w:r>
              <w:rPr>
                <w:color w:val="000000"/>
                <w:sz w:val="20"/>
                <w:szCs w:val="20"/>
              </w:rPr>
              <w:t>511124-PDF-ENG</w:t>
            </w:r>
          </w:p>
        </w:tc>
        <w:tc>
          <w:tcPr>
            <w:tcW w:w="3400" w:type="dxa"/>
            <w:tcBorders>
              <w:top w:val="single" w:sz="4" w:space="0" w:color="auto"/>
              <w:left w:val="nil"/>
              <w:bottom w:val="single" w:sz="4" w:space="0" w:color="auto"/>
              <w:right w:val="single" w:sz="4" w:space="0" w:color="auto"/>
            </w:tcBorders>
            <w:shd w:val="clear" w:color="auto" w:fill="auto"/>
            <w:hideMark/>
          </w:tcPr>
          <w:p w14:paraId="23C520E6" w14:textId="77777777" w:rsidR="00BF7E78" w:rsidRDefault="00BF7E78">
            <w:pPr>
              <w:rPr>
                <w:color w:val="000000"/>
                <w:sz w:val="20"/>
                <w:szCs w:val="20"/>
              </w:rPr>
            </w:pPr>
            <w:r>
              <w:rPr>
                <w:color w:val="000000"/>
                <w:sz w:val="20"/>
                <w:szCs w:val="20"/>
              </w:rPr>
              <w:t xml:space="preserve">This case introduces the concept of customer centricity and traces its development at EMC, the world's leading data storage hardware and information management software company. EMC's customers had historically relied on EMC salespeople to guide them through the complex, consultative buying process. However, with the rise of social media, prospective customers are getting more of the information they require earlier in the purchase process online. As they do so, their physical interactions with EMC salespeople are decreasing, while their digital interactions are increasing. </w:t>
            </w:r>
          </w:p>
        </w:tc>
      </w:tr>
      <w:tr w:rsidR="00BF7E78" w14:paraId="6ED73FCE" w14:textId="77777777" w:rsidTr="00F67079">
        <w:trPr>
          <w:trHeight w:val="305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BD30E3C" w14:textId="77777777" w:rsidR="00BF7E78" w:rsidRDefault="00BF7E78">
            <w:pPr>
              <w:rPr>
                <w:color w:val="000000"/>
                <w:sz w:val="20"/>
                <w:szCs w:val="20"/>
              </w:rPr>
            </w:pPr>
            <w:r>
              <w:rPr>
                <w:color w:val="000000"/>
                <w:sz w:val="20"/>
                <w:szCs w:val="20"/>
              </w:rPr>
              <w:lastRenderedPageBreak/>
              <w:t>FormPrint Ortho500</w:t>
            </w:r>
          </w:p>
        </w:tc>
        <w:tc>
          <w:tcPr>
            <w:tcW w:w="1960" w:type="dxa"/>
            <w:tcBorders>
              <w:top w:val="single" w:sz="4" w:space="0" w:color="auto"/>
              <w:left w:val="nil"/>
              <w:bottom w:val="single" w:sz="4" w:space="0" w:color="auto"/>
              <w:right w:val="single" w:sz="4" w:space="0" w:color="auto"/>
            </w:tcBorders>
            <w:shd w:val="clear" w:color="auto" w:fill="auto"/>
            <w:hideMark/>
          </w:tcPr>
          <w:p w14:paraId="6AD61E1D" w14:textId="77777777" w:rsidR="00BF7E78" w:rsidRDefault="00BF7E78">
            <w:pPr>
              <w:rPr>
                <w:color w:val="000000"/>
                <w:sz w:val="20"/>
                <w:szCs w:val="20"/>
              </w:rPr>
            </w:pPr>
            <w:r>
              <w:rPr>
                <w:color w:val="000000"/>
                <w:sz w:val="20"/>
                <w:szCs w:val="20"/>
              </w:rPr>
              <w:t>Business to business marketing; Customer relationship management; Marketing channels; Marketing strategy; Product introduction; Sales; Sales force management; Segment marketing</w:t>
            </w:r>
          </w:p>
        </w:tc>
        <w:tc>
          <w:tcPr>
            <w:tcW w:w="506" w:type="dxa"/>
            <w:tcBorders>
              <w:top w:val="single" w:sz="4" w:space="0" w:color="auto"/>
              <w:left w:val="nil"/>
              <w:bottom w:val="single" w:sz="4" w:space="0" w:color="auto"/>
              <w:right w:val="single" w:sz="4" w:space="0" w:color="auto"/>
            </w:tcBorders>
            <w:shd w:val="clear" w:color="auto" w:fill="auto"/>
            <w:hideMark/>
          </w:tcPr>
          <w:p w14:paraId="334E245D" w14:textId="77777777" w:rsidR="00BF7E78" w:rsidRDefault="00BF7E78">
            <w:pPr>
              <w:jc w:val="right"/>
              <w:rPr>
                <w:color w:val="000000"/>
                <w:sz w:val="20"/>
                <w:szCs w:val="20"/>
              </w:rPr>
            </w:pPr>
            <w:r>
              <w:rPr>
                <w:color w:val="000000"/>
                <w:sz w:val="20"/>
                <w:szCs w:val="20"/>
              </w:rPr>
              <w:t>14</w:t>
            </w:r>
          </w:p>
        </w:tc>
        <w:tc>
          <w:tcPr>
            <w:tcW w:w="1700" w:type="dxa"/>
            <w:tcBorders>
              <w:top w:val="single" w:sz="4" w:space="0" w:color="auto"/>
              <w:left w:val="nil"/>
              <w:bottom w:val="single" w:sz="4" w:space="0" w:color="auto"/>
              <w:right w:val="single" w:sz="4" w:space="0" w:color="auto"/>
            </w:tcBorders>
            <w:shd w:val="clear" w:color="auto" w:fill="auto"/>
            <w:hideMark/>
          </w:tcPr>
          <w:p w14:paraId="57D5D7EE" w14:textId="77777777" w:rsidR="00BF7E78" w:rsidRDefault="00BF7E78">
            <w:pPr>
              <w:rPr>
                <w:color w:val="000000"/>
                <w:sz w:val="20"/>
                <w:szCs w:val="20"/>
              </w:rPr>
            </w:pPr>
            <w:r>
              <w:rPr>
                <w:color w:val="000000"/>
                <w:sz w:val="20"/>
                <w:szCs w:val="20"/>
              </w:rPr>
              <w:t>915535-PDF-ENG</w:t>
            </w:r>
          </w:p>
        </w:tc>
        <w:tc>
          <w:tcPr>
            <w:tcW w:w="3400" w:type="dxa"/>
            <w:tcBorders>
              <w:top w:val="single" w:sz="4" w:space="0" w:color="auto"/>
              <w:left w:val="nil"/>
              <w:bottom w:val="single" w:sz="4" w:space="0" w:color="auto"/>
              <w:right w:val="single" w:sz="4" w:space="0" w:color="auto"/>
            </w:tcBorders>
            <w:shd w:val="clear" w:color="auto" w:fill="auto"/>
            <w:hideMark/>
          </w:tcPr>
          <w:p w14:paraId="41C99EA0" w14:textId="77777777" w:rsidR="00BF7E78" w:rsidRDefault="00BF7E78">
            <w:pPr>
              <w:rPr>
                <w:color w:val="000000"/>
                <w:sz w:val="20"/>
                <w:szCs w:val="20"/>
              </w:rPr>
            </w:pPr>
            <w:r>
              <w:rPr>
                <w:color w:val="000000"/>
                <w:sz w:val="20"/>
                <w:szCs w:val="20"/>
              </w:rPr>
              <w:t>The Senior Vice President of FormPrint's Medical Products business unit is considering issues raised by the upcoming introduction of a new 3D printing system, the Ortho500, which could print custom exoskeletal orthopedic splints, braces, and casts that conform to a patient's body. The potential market extend</w:t>
            </w:r>
            <w:r w:rsidR="00A666F8">
              <w:rPr>
                <w:color w:val="000000"/>
                <w:sz w:val="20"/>
                <w:szCs w:val="20"/>
              </w:rPr>
              <w:t>s</w:t>
            </w:r>
            <w:r>
              <w:rPr>
                <w:color w:val="000000"/>
                <w:sz w:val="20"/>
                <w:szCs w:val="20"/>
              </w:rPr>
              <w:t xml:space="preserve"> beyond large urban hospitals (the Ortho's existing market) to high-volume outpatient offices in the U.S., with a long-term goal of expanding internationally. </w:t>
            </w:r>
          </w:p>
        </w:tc>
      </w:tr>
      <w:tr w:rsidR="00BF7E78" w14:paraId="2C22CCB3" w14:textId="77777777" w:rsidTr="00F67079">
        <w:trPr>
          <w:trHeight w:val="494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2B7C050" w14:textId="77777777" w:rsidR="00BF7E78" w:rsidRDefault="00BF7E78" w:rsidP="00BB365B">
            <w:pPr>
              <w:rPr>
                <w:color w:val="000000"/>
                <w:sz w:val="20"/>
                <w:szCs w:val="20"/>
              </w:rPr>
            </w:pPr>
            <w:r>
              <w:rPr>
                <w:color w:val="000000"/>
                <w:sz w:val="20"/>
                <w:szCs w:val="20"/>
              </w:rPr>
              <w:t xml:space="preserve">Levendary </w:t>
            </w:r>
            <w:r w:rsidR="00BB365B">
              <w:rPr>
                <w:color w:val="000000"/>
                <w:sz w:val="20"/>
                <w:szCs w:val="20"/>
              </w:rPr>
              <w:t>Café</w:t>
            </w:r>
            <w:r>
              <w:rPr>
                <w:color w:val="000000"/>
                <w:sz w:val="20"/>
                <w:szCs w:val="20"/>
              </w:rPr>
              <w:t>: The China Challenge</w:t>
            </w:r>
          </w:p>
        </w:tc>
        <w:tc>
          <w:tcPr>
            <w:tcW w:w="1960" w:type="dxa"/>
            <w:tcBorders>
              <w:top w:val="single" w:sz="4" w:space="0" w:color="auto"/>
              <w:left w:val="nil"/>
              <w:bottom w:val="single" w:sz="4" w:space="0" w:color="auto"/>
              <w:right w:val="single" w:sz="4" w:space="0" w:color="auto"/>
            </w:tcBorders>
            <w:shd w:val="clear" w:color="auto" w:fill="auto"/>
            <w:hideMark/>
          </w:tcPr>
          <w:p w14:paraId="6E59AE47" w14:textId="77777777" w:rsidR="00BF7E78" w:rsidRDefault="00BF7E78">
            <w:pPr>
              <w:rPr>
                <w:color w:val="000000"/>
                <w:sz w:val="20"/>
                <w:szCs w:val="20"/>
              </w:rPr>
            </w:pPr>
            <w:r>
              <w:rPr>
                <w:color w:val="000000"/>
                <w:sz w:val="20"/>
                <w:szCs w:val="20"/>
              </w:rPr>
              <w:t>Cross cultural relations; Entrepreneurship; Foreign subsidiaries; General managers; Globalization; International management; Management styles; Multinational corporations; Product adaptation; Relationships; Retail; Strategic planning; Strategy</w:t>
            </w:r>
          </w:p>
        </w:tc>
        <w:tc>
          <w:tcPr>
            <w:tcW w:w="506" w:type="dxa"/>
            <w:tcBorders>
              <w:top w:val="single" w:sz="4" w:space="0" w:color="auto"/>
              <w:left w:val="nil"/>
              <w:bottom w:val="single" w:sz="4" w:space="0" w:color="auto"/>
              <w:right w:val="single" w:sz="4" w:space="0" w:color="auto"/>
            </w:tcBorders>
            <w:shd w:val="clear" w:color="auto" w:fill="auto"/>
            <w:hideMark/>
          </w:tcPr>
          <w:p w14:paraId="017FC53F" w14:textId="77777777" w:rsidR="00BF7E78" w:rsidRDefault="00BF7E78">
            <w:pPr>
              <w:jc w:val="right"/>
              <w:rPr>
                <w:color w:val="000000"/>
                <w:sz w:val="20"/>
                <w:szCs w:val="20"/>
              </w:rPr>
            </w:pPr>
            <w:r>
              <w:rPr>
                <w:color w:val="000000"/>
                <w:sz w:val="20"/>
                <w:szCs w:val="20"/>
              </w:rPr>
              <w:t>15</w:t>
            </w:r>
          </w:p>
        </w:tc>
        <w:tc>
          <w:tcPr>
            <w:tcW w:w="1700" w:type="dxa"/>
            <w:tcBorders>
              <w:top w:val="single" w:sz="4" w:space="0" w:color="auto"/>
              <w:left w:val="nil"/>
              <w:bottom w:val="single" w:sz="4" w:space="0" w:color="auto"/>
              <w:right w:val="single" w:sz="4" w:space="0" w:color="auto"/>
            </w:tcBorders>
            <w:shd w:val="clear" w:color="auto" w:fill="auto"/>
            <w:hideMark/>
          </w:tcPr>
          <w:p w14:paraId="1DBEA149" w14:textId="77777777" w:rsidR="00BF7E78" w:rsidRDefault="00BF7E78">
            <w:pPr>
              <w:rPr>
                <w:color w:val="000000"/>
                <w:sz w:val="20"/>
                <w:szCs w:val="20"/>
              </w:rPr>
            </w:pPr>
            <w:r>
              <w:rPr>
                <w:color w:val="000000"/>
                <w:sz w:val="20"/>
                <w:szCs w:val="20"/>
              </w:rPr>
              <w:t>4357-PDF-ENG</w:t>
            </w:r>
          </w:p>
        </w:tc>
        <w:tc>
          <w:tcPr>
            <w:tcW w:w="3400" w:type="dxa"/>
            <w:tcBorders>
              <w:top w:val="single" w:sz="4" w:space="0" w:color="auto"/>
              <w:left w:val="nil"/>
              <w:bottom w:val="single" w:sz="4" w:space="0" w:color="auto"/>
              <w:right w:val="single" w:sz="4" w:space="0" w:color="auto"/>
            </w:tcBorders>
            <w:shd w:val="clear" w:color="auto" w:fill="auto"/>
            <w:hideMark/>
          </w:tcPr>
          <w:p w14:paraId="353E251E" w14:textId="77777777" w:rsidR="00BF7E78" w:rsidRDefault="00BF7E78">
            <w:pPr>
              <w:rPr>
                <w:color w:val="000000"/>
                <w:sz w:val="20"/>
                <w:szCs w:val="20"/>
              </w:rPr>
            </w:pPr>
            <w:r>
              <w:rPr>
                <w:color w:val="000000"/>
                <w:sz w:val="20"/>
                <w:szCs w:val="20"/>
              </w:rPr>
              <w:t>Just weeks into her new job, Mia Foster, a first time CEO with no international management experience, is faced with a major challenge at Levendary Café, a $10 billion U</w:t>
            </w:r>
            <w:r w:rsidR="00BD737C">
              <w:rPr>
                <w:color w:val="000000"/>
                <w:sz w:val="20"/>
                <w:szCs w:val="20"/>
              </w:rPr>
              <w:t>.</w:t>
            </w:r>
            <w:r>
              <w:rPr>
                <w:color w:val="000000"/>
                <w:sz w:val="20"/>
                <w:szCs w:val="20"/>
              </w:rPr>
              <w:t>S</w:t>
            </w:r>
            <w:r w:rsidR="00BD737C">
              <w:rPr>
                <w:color w:val="000000"/>
                <w:sz w:val="20"/>
                <w:szCs w:val="20"/>
              </w:rPr>
              <w:t>.</w:t>
            </w:r>
            <w:r>
              <w:rPr>
                <w:color w:val="000000"/>
                <w:sz w:val="20"/>
                <w:szCs w:val="20"/>
              </w:rPr>
              <w:t xml:space="preserve">-based fast food chain. Strategically, many of her corporate staff have become concerned that the company's major expansion into China is moving too far from Levendary's well-defined concepts of store design and menu. Organizationally, Foster has been frustrated by the apparent unwillingness of Louis Chen, president of Levendary China, to conform to the company's planning and reporting processes. Meanwhile, financial evidence shows that Chen's efforts have produced strong results and suggests that he knows China far better than U.S headquarters does. </w:t>
            </w:r>
          </w:p>
        </w:tc>
      </w:tr>
      <w:tr w:rsidR="00BF7E78" w14:paraId="69AD19E7" w14:textId="77777777" w:rsidTr="00F67079">
        <w:trPr>
          <w:trHeight w:val="3959"/>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E13B439" w14:textId="77777777" w:rsidR="00BF7E78" w:rsidRDefault="00BF7E78">
            <w:pPr>
              <w:rPr>
                <w:color w:val="000000"/>
                <w:sz w:val="20"/>
                <w:szCs w:val="20"/>
              </w:rPr>
            </w:pPr>
            <w:r>
              <w:rPr>
                <w:color w:val="000000"/>
                <w:sz w:val="20"/>
                <w:szCs w:val="20"/>
              </w:rPr>
              <w:t>Cottle-Taylor: Expanding the Oral Care Group in India</w:t>
            </w:r>
          </w:p>
        </w:tc>
        <w:tc>
          <w:tcPr>
            <w:tcW w:w="1960" w:type="dxa"/>
            <w:tcBorders>
              <w:top w:val="single" w:sz="4" w:space="0" w:color="auto"/>
              <w:left w:val="nil"/>
              <w:bottom w:val="single" w:sz="4" w:space="0" w:color="auto"/>
              <w:right w:val="single" w:sz="4" w:space="0" w:color="auto"/>
            </w:tcBorders>
            <w:shd w:val="clear" w:color="auto" w:fill="auto"/>
            <w:hideMark/>
          </w:tcPr>
          <w:p w14:paraId="64F5D1F3" w14:textId="77777777" w:rsidR="00BF7E78" w:rsidRDefault="00BF7E78">
            <w:pPr>
              <w:rPr>
                <w:color w:val="000000"/>
                <w:sz w:val="20"/>
                <w:szCs w:val="20"/>
              </w:rPr>
            </w:pPr>
            <w:r>
              <w:rPr>
                <w:color w:val="000000"/>
                <w:sz w:val="20"/>
                <w:szCs w:val="20"/>
              </w:rPr>
              <w:t>Advertising; Budgeting; Budgets; Consumer behavior; Emerging markets; Forecasting; Health; International marketing; Marketing plans; Marketing strategy; Product development; Product planning &amp; policy; Products; Sales promotions</w:t>
            </w:r>
          </w:p>
        </w:tc>
        <w:tc>
          <w:tcPr>
            <w:tcW w:w="506" w:type="dxa"/>
            <w:tcBorders>
              <w:top w:val="single" w:sz="4" w:space="0" w:color="auto"/>
              <w:left w:val="nil"/>
              <w:bottom w:val="single" w:sz="4" w:space="0" w:color="auto"/>
              <w:right w:val="single" w:sz="4" w:space="0" w:color="auto"/>
            </w:tcBorders>
            <w:shd w:val="clear" w:color="auto" w:fill="auto"/>
            <w:hideMark/>
          </w:tcPr>
          <w:p w14:paraId="45843457" w14:textId="77777777" w:rsidR="00BF7E78" w:rsidRDefault="00BF7E78">
            <w:pPr>
              <w:jc w:val="right"/>
              <w:rPr>
                <w:color w:val="000000"/>
                <w:sz w:val="20"/>
                <w:szCs w:val="20"/>
              </w:rPr>
            </w:pPr>
            <w:r>
              <w:rPr>
                <w:color w:val="000000"/>
                <w:sz w:val="20"/>
                <w:szCs w:val="20"/>
              </w:rPr>
              <w:t>13</w:t>
            </w:r>
          </w:p>
        </w:tc>
        <w:tc>
          <w:tcPr>
            <w:tcW w:w="1700" w:type="dxa"/>
            <w:tcBorders>
              <w:top w:val="single" w:sz="4" w:space="0" w:color="auto"/>
              <w:left w:val="nil"/>
              <w:bottom w:val="single" w:sz="4" w:space="0" w:color="auto"/>
              <w:right w:val="single" w:sz="4" w:space="0" w:color="auto"/>
            </w:tcBorders>
            <w:shd w:val="clear" w:color="auto" w:fill="auto"/>
            <w:hideMark/>
          </w:tcPr>
          <w:p w14:paraId="7BD8B802" w14:textId="77777777" w:rsidR="00BF7E78" w:rsidRDefault="00BF7E78">
            <w:pPr>
              <w:rPr>
                <w:color w:val="000000"/>
                <w:sz w:val="20"/>
                <w:szCs w:val="20"/>
              </w:rPr>
            </w:pPr>
            <w:r>
              <w:rPr>
                <w:color w:val="000000"/>
                <w:sz w:val="20"/>
                <w:szCs w:val="20"/>
              </w:rPr>
              <w:t>4350-PDF-ENG</w:t>
            </w:r>
          </w:p>
        </w:tc>
        <w:tc>
          <w:tcPr>
            <w:tcW w:w="3400" w:type="dxa"/>
            <w:tcBorders>
              <w:top w:val="single" w:sz="4" w:space="0" w:color="auto"/>
              <w:left w:val="nil"/>
              <w:bottom w:val="single" w:sz="4" w:space="0" w:color="auto"/>
              <w:right w:val="single" w:sz="4" w:space="0" w:color="auto"/>
            </w:tcBorders>
            <w:shd w:val="clear" w:color="auto" w:fill="auto"/>
            <w:hideMark/>
          </w:tcPr>
          <w:p w14:paraId="44180CBA" w14:textId="77777777" w:rsidR="00BF7E78" w:rsidRDefault="00BF7E78">
            <w:pPr>
              <w:rPr>
                <w:color w:val="000000"/>
                <w:sz w:val="20"/>
                <w:szCs w:val="20"/>
              </w:rPr>
            </w:pPr>
            <w:r>
              <w:rPr>
                <w:color w:val="000000"/>
                <w:sz w:val="20"/>
                <w:szCs w:val="20"/>
              </w:rPr>
              <w:t xml:space="preserve">Brinda Patel, director of oral care products for the India division of a consumer home-care product company, develops a data-driven marketing plan for toothbrushes. She believes her plan can support a 20% increase in unit sales based on rising demand for modern oral-care products in India. Her boss, the VP of Marketing, believes her forecast is too conservative and suggests spending more money on promotions to boost sales by 30%. Patel must develop a new plan to meet this higher growth rate by increasing the advertising budget and revising the distribution of the budget across three targeted advertising messages. </w:t>
            </w:r>
          </w:p>
        </w:tc>
      </w:tr>
      <w:tr w:rsidR="00BF7E78" w14:paraId="438C58A3" w14:textId="77777777" w:rsidTr="00F67079">
        <w:trPr>
          <w:trHeight w:val="305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30C7A70F" w14:textId="77777777" w:rsidR="00BF7E78" w:rsidRDefault="00BF7E78">
            <w:pPr>
              <w:rPr>
                <w:color w:val="000000"/>
                <w:sz w:val="20"/>
                <w:szCs w:val="20"/>
              </w:rPr>
            </w:pPr>
            <w:r>
              <w:rPr>
                <w:color w:val="000000"/>
                <w:sz w:val="20"/>
                <w:szCs w:val="20"/>
              </w:rPr>
              <w:lastRenderedPageBreak/>
              <w:t>Alpen Bank: Launching the Credit Card in Romania </w:t>
            </w:r>
          </w:p>
        </w:tc>
        <w:tc>
          <w:tcPr>
            <w:tcW w:w="1960" w:type="dxa"/>
            <w:tcBorders>
              <w:top w:val="single" w:sz="4" w:space="0" w:color="auto"/>
              <w:left w:val="nil"/>
              <w:bottom w:val="single" w:sz="4" w:space="0" w:color="auto"/>
              <w:right w:val="single" w:sz="4" w:space="0" w:color="auto"/>
            </w:tcBorders>
            <w:shd w:val="clear" w:color="auto" w:fill="auto"/>
            <w:hideMark/>
          </w:tcPr>
          <w:p w14:paraId="7660B2C1" w14:textId="77777777" w:rsidR="00BF7E78" w:rsidRDefault="00BF7E78">
            <w:pPr>
              <w:rPr>
                <w:color w:val="000000"/>
                <w:sz w:val="20"/>
                <w:szCs w:val="20"/>
              </w:rPr>
            </w:pPr>
            <w:r>
              <w:rPr>
                <w:color w:val="000000"/>
                <w:sz w:val="20"/>
                <w:szCs w:val="20"/>
              </w:rPr>
              <w:t>Consumer credit; Global business; International business; International marketing; Marketing strategy; Personal finance; Product introduction; Product positioning; Service management</w:t>
            </w:r>
          </w:p>
        </w:tc>
        <w:tc>
          <w:tcPr>
            <w:tcW w:w="506" w:type="dxa"/>
            <w:tcBorders>
              <w:top w:val="single" w:sz="4" w:space="0" w:color="auto"/>
              <w:left w:val="nil"/>
              <w:bottom w:val="single" w:sz="4" w:space="0" w:color="auto"/>
              <w:right w:val="single" w:sz="4" w:space="0" w:color="auto"/>
            </w:tcBorders>
            <w:shd w:val="clear" w:color="auto" w:fill="auto"/>
            <w:hideMark/>
          </w:tcPr>
          <w:p w14:paraId="76B67AD0" w14:textId="77777777" w:rsidR="00BF7E78" w:rsidRDefault="00BF7E78">
            <w:pPr>
              <w:jc w:val="right"/>
              <w:rPr>
                <w:color w:val="000000"/>
                <w:sz w:val="20"/>
                <w:szCs w:val="20"/>
              </w:rPr>
            </w:pPr>
            <w:r>
              <w:rPr>
                <w:color w:val="000000"/>
                <w:sz w:val="20"/>
                <w:szCs w:val="20"/>
              </w:rPr>
              <w:t>8</w:t>
            </w:r>
          </w:p>
        </w:tc>
        <w:tc>
          <w:tcPr>
            <w:tcW w:w="1700" w:type="dxa"/>
            <w:tcBorders>
              <w:top w:val="single" w:sz="4" w:space="0" w:color="auto"/>
              <w:left w:val="nil"/>
              <w:bottom w:val="single" w:sz="4" w:space="0" w:color="auto"/>
              <w:right w:val="single" w:sz="4" w:space="0" w:color="auto"/>
            </w:tcBorders>
            <w:shd w:val="clear" w:color="auto" w:fill="auto"/>
            <w:hideMark/>
          </w:tcPr>
          <w:p w14:paraId="5192828F" w14:textId="77777777" w:rsidR="00BF7E78" w:rsidRDefault="00BF7E78">
            <w:pPr>
              <w:rPr>
                <w:color w:val="000000"/>
                <w:sz w:val="20"/>
                <w:szCs w:val="20"/>
              </w:rPr>
            </w:pPr>
            <w:r>
              <w:rPr>
                <w:color w:val="000000"/>
                <w:sz w:val="20"/>
                <w:szCs w:val="20"/>
              </w:rPr>
              <w:t>4559-PDF-ENG</w:t>
            </w:r>
          </w:p>
        </w:tc>
        <w:tc>
          <w:tcPr>
            <w:tcW w:w="3400" w:type="dxa"/>
            <w:tcBorders>
              <w:top w:val="single" w:sz="4" w:space="0" w:color="auto"/>
              <w:left w:val="nil"/>
              <w:bottom w:val="single" w:sz="4" w:space="0" w:color="auto"/>
              <w:right w:val="single" w:sz="4" w:space="0" w:color="auto"/>
            </w:tcBorders>
            <w:shd w:val="clear" w:color="auto" w:fill="auto"/>
            <w:hideMark/>
          </w:tcPr>
          <w:p w14:paraId="7CA791AB" w14:textId="77777777" w:rsidR="00BF7E78" w:rsidRDefault="0046254F">
            <w:pPr>
              <w:rPr>
                <w:color w:val="000000"/>
                <w:sz w:val="20"/>
                <w:szCs w:val="20"/>
              </w:rPr>
            </w:pPr>
            <w:r>
              <w:rPr>
                <w:color w:val="000000"/>
                <w:sz w:val="20"/>
                <w:szCs w:val="20"/>
              </w:rPr>
              <w:t>I</w:t>
            </w:r>
            <w:r w:rsidR="00BF7E78">
              <w:rPr>
                <w:color w:val="000000"/>
                <w:sz w:val="20"/>
                <w:szCs w:val="20"/>
              </w:rPr>
              <w:t xml:space="preserve">n 2006, the country manager for Alpen Bank in Romania, Gregory Carle, considers whether to recommend the launch of a credit card business. The firm rejected the idea several years earlier because of poor economic conditions in Romania. However, Romania is experiencing a period of economic growth after joining the European Union and Carle believes it is time to reconsider the opportunity despite continued skepticism within the company. </w:t>
            </w:r>
          </w:p>
        </w:tc>
      </w:tr>
      <w:tr w:rsidR="00BF7E78" w14:paraId="441B82E4" w14:textId="77777777" w:rsidTr="00F67079">
        <w:trPr>
          <w:trHeight w:val="359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A314771" w14:textId="77777777" w:rsidR="00BF7E78" w:rsidRDefault="00BF7E78">
            <w:pPr>
              <w:rPr>
                <w:color w:val="000000"/>
                <w:sz w:val="20"/>
                <w:szCs w:val="20"/>
              </w:rPr>
            </w:pPr>
            <w:r>
              <w:rPr>
                <w:color w:val="000000"/>
                <w:sz w:val="20"/>
                <w:szCs w:val="20"/>
              </w:rPr>
              <w:t>Louis Vuitton Moet Hennessy: Expanding Brand Dominance in Asia</w:t>
            </w:r>
          </w:p>
        </w:tc>
        <w:tc>
          <w:tcPr>
            <w:tcW w:w="1960" w:type="dxa"/>
            <w:tcBorders>
              <w:top w:val="single" w:sz="4" w:space="0" w:color="auto"/>
              <w:left w:val="nil"/>
              <w:bottom w:val="single" w:sz="4" w:space="0" w:color="auto"/>
              <w:right w:val="single" w:sz="4" w:space="0" w:color="auto"/>
            </w:tcBorders>
            <w:shd w:val="clear" w:color="auto" w:fill="auto"/>
            <w:hideMark/>
          </w:tcPr>
          <w:p w14:paraId="4F8EBF46" w14:textId="77777777" w:rsidR="00BF7E78" w:rsidRDefault="00BF7E78">
            <w:pPr>
              <w:rPr>
                <w:color w:val="000000"/>
                <w:sz w:val="20"/>
                <w:szCs w:val="20"/>
              </w:rPr>
            </w:pPr>
            <w:r>
              <w:rPr>
                <w:color w:val="000000"/>
                <w:sz w:val="20"/>
                <w:szCs w:val="20"/>
              </w:rPr>
              <w:t>Brand management; Business models; Competitive advantage; Expansion; International business; Marketing channels; Marketing strategy; Pricing</w:t>
            </w:r>
          </w:p>
        </w:tc>
        <w:tc>
          <w:tcPr>
            <w:tcW w:w="506" w:type="dxa"/>
            <w:tcBorders>
              <w:top w:val="single" w:sz="4" w:space="0" w:color="auto"/>
              <w:left w:val="nil"/>
              <w:bottom w:val="single" w:sz="4" w:space="0" w:color="auto"/>
              <w:right w:val="single" w:sz="4" w:space="0" w:color="auto"/>
            </w:tcBorders>
            <w:shd w:val="clear" w:color="auto" w:fill="auto"/>
            <w:hideMark/>
          </w:tcPr>
          <w:p w14:paraId="324CB8C5" w14:textId="77777777" w:rsidR="00BF7E78" w:rsidRDefault="00BF7E78">
            <w:pPr>
              <w:jc w:val="right"/>
              <w:rPr>
                <w:color w:val="000000"/>
                <w:sz w:val="20"/>
                <w:szCs w:val="20"/>
              </w:rPr>
            </w:pPr>
            <w:r>
              <w:rPr>
                <w:color w:val="000000"/>
                <w:sz w:val="20"/>
                <w:szCs w:val="20"/>
              </w:rPr>
              <w:t>19</w:t>
            </w:r>
          </w:p>
        </w:tc>
        <w:tc>
          <w:tcPr>
            <w:tcW w:w="1700" w:type="dxa"/>
            <w:tcBorders>
              <w:top w:val="single" w:sz="4" w:space="0" w:color="auto"/>
              <w:left w:val="nil"/>
              <w:bottom w:val="single" w:sz="4" w:space="0" w:color="auto"/>
              <w:right w:val="single" w:sz="4" w:space="0" w:color="auto"/>
            </w:tcBorders>
            <w:shd w:val="clear" w:color="auto" w:fill="auto"/>
            <w:hideMark/>
          </w:tcPr>
          <w:p w14:paraId="44593D53" w14:textId="77777777" w:rsidR="00BF7E78" w:rsidRDefault="00BF7E78">
            <w:pPr>
              <w:rPr>
                <w:color w:val="000000"/>
                <w:sz w:val="20"/>
                <w:szCs w:val="20"/>
              </w:rPr>
            </w:pPr>
            <w:r>
              <w:rPr>
                <w:color w:val="000000"/>
                <w:sz w:val="20"/>
                <w:szCs w:val="20"/>
              </w:rPr>
              <w:t>HKU368-PDF-ENG</w:t>
            </w:r>
          </w:p>
        </w:tc>
        <w:tc>
          <w:tcPr>
            <w:tcW w:w="3400" w:type="dxa"/>
            <w:tcBorders>
              <w:top w:val="single" w:sz="4" w:space="0" w:color="auto"/>
              <w:left w:val="nil"/>
              <w:bottom w:val="single" w:sz="4" w:space="0" w:color="auto"/>
              <w:right w:val="single" w:sz="4" w:space="0" w:color="auto"/>
            </w:tcBorders>
            <w:shd w:val="clear" w:color="auto" w:fill="auto"/>
            <w:hideMark/>
          </w:tcPr>
          <w:p w14:paraId="2E92783D" w14:textId="77777777" w:rsidR="00BF7E78" w:rsidRDefault="00BF7E78" w:rsidP="0046254F">
            <w:pPr>
              <w:rPr>
                <w:color w:val="000000"/>
                <w:sz w:val="20"/>
                <w:szCs w:val="20"/>
              </w:rPr>
            </w:pPr>
            <w:r>
              <w:rPr>
                <w:color w:val="000000"/>
                <w:sz w:val="20"/>
                <w:szCs w:val="20"/>
              </w:rPr>
              <w:t>Explores the predicament Louis Vuitton Moet Hennessy (LVMH), one of the world's leading luxury products makers, faces with respect to brand management while expanding operations in China. LVMH, a $13 billion group of companies with operations across the world</w:t>
            </w:r>
            <w:r w:rsidR="0046254F">
              <w:rPr>
                <w:color w:val="000000"/>
                <w:sz w:val="20"/>
                <w:szCs w:val="20"/>
              </w:rPr>
              <w:t xml:space="preserve">—1,500 </w:t>
            </w:r>
            <w:r>
              <w:rPr>
                <w:color w:val="000000"/>
                <w:sz w:val="20"/>
                <w:szCs w:val="20"/>
              </w:rPr>
              <w:t>retail stores in about 60 countries</w:t>
            </w:r>
            <w:r w:rsidR="0046254F">
              <w:rPr>
                <w:color w:val="000000"/>
                <w:sz w:val="20"/>
                <w:szCs w:val="20"/>
              </w:rPr>
              <w:t>—had</w:t>
            </w:r>
            <w:r>
              <w:rPr>
                <w:color w:val="000000"/>
                <w:sz w:val="20"/>
                <w:szCs w:val="20"/>
              </w:rPr>
              <w:t xml:space="preserve"> conquered the luxury goods market successfully in Europe, the United States, and some parts of Asia. In the early 1990s, LVMH decided to expand its operations in China and South Korea. A decade later, LVMH made its entry into India. In 2004, Asia accounted for about 40% of the sales of LVMH. LVMH is determined to capture the growing Asian market. </w:t>
            </w:r>
          </w:p>
        </w:tc>
      </w:tr>
      <w:tr w:rsidR="00BF7E78" w14:paraId="1751E758" w14:textId="77777777" w:rsidTr="00F67079">
        <w:trPr>
          <w:trHeight w:val="3437"/>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E7950A6" w14:textId="77777777" w:rsidR="00BF7E78" w:rsidRDefault="00BF7E78">
            <w:pPr>
              <w:rPr>
                <w:color w:val="000000"/>
                <w:sz w:val="20"/>
                <w:szCs w:val="20"/>
              </w:rPr>
            </w:pPr>
            <w:r>
              <w:rPr>
                <w:color w:val="000000"/>
                <w:sz w:val="20"/>
                <w:szCs w:val="20"/>
              </w:rPr>
              <w:t>The Fashion Channel</w:t>
            </w:r>
          </w:p>
        </w:tc>
        <w:tc>
          <w:tcPr>
            <w:tcW w:w="1960" w:type="dxa"/>
            <w:tcBorders>
              <w:top w:val="single" w:sz="4" w:space="0" w:color="auto"/>
              <w:left w:val="nil"/>
              <w:bottom w:val="single" w:sz="4" w:space="0" w:color="auto"/>
              <w:right w:val="single" w:sz="4" w:space="0" w:color="auto"/>
            </w:tcBorders>
            <w:shd w:val="clear" w:color="auto" w:fill="auto"/>
            <w:hideMark/>
          </w:tcPr>
          <w:p w14:paraId="3F17D8C1" w14:textId="77777777" w:rsidR="00BF7E78" w:rsidRDefault="00BF7E78">
            <w:pPr>
              <w:rPr>
                <w:color w:val="000000"/>
                <w:sz w:val="20"/>
                <w:szCs w:val="20"/>
              </w:rPr>
            </w:pPr>
            <w:r>
              <w:rPr>
                <w:color w:val="000000"/>
                <w:sz w:val="20"/>
                <w:szCs w:val="20"/>
              </w:rPr>
              <w:t>Change management; Consumer marketing; Market research; Market segmentation; Quantitative analysis</w:t>
            </w:r>
          </w:p>
        </w:tc>
        <w:tc>
          <w:tcPr>
            <w:tcW w:w="506" w:type="dxa"/>
            <w:tcBorders>
              <w:top w:val="single" w:sz="4" w:space="0" w:color="auto"/>
              <w:left w:val="nil"/>
              <w:bottom w:val="single" w:sz="4" w:space="0" w:color="auto"/>
              <w:right w:val="single" w:sz="4" w:space="0" w:color="auto"/>
            </w:tcBorders>
            <w:shd w:val="clear" w:color="auto" w:fill="auto"/>
            <w:hideMark/>
          </w:tcPr>
          <w:p w14:paraId="10E3460C" w14:textId="77777777" w:rsidR="00BF7E78" w:rsidRDefault="00BF7E78">
            <w:pPr>
              <w:jc w:val="right"/>
              <w:rPr>
                <w:color w:val="000000"/>
                <w:sz w:val="20"/>
                <w:szCs w:val="20"/>
              </w:rPr>
            </w:pPr>
            <w:r>
              <w:rPr>
                <w:color w:val="000000"/>
                <w:sz w:val="20"/>
                <w:szCs w:val="20"/>
              </w:rPr>
              <w:t>12</w:t>
            </w:r>
          </w:p>
        </w:tc>
        <w:tc>
          <w:tcPr>
            <w:tcW w:w="1700" w:type="dxa"/>
            <w:tcBorders>
              <w:top w:val="single" w:sz="4" w:space="0" w:color="auto"/>
              <w:left w:val="nil"/>
              <w:bottom w:val="single" w:sz="4" w:space="0" w:color="auto"/>
              <w:right w:val="single" w:sz="4" w:space="0" w:color="auto"/>
            </w:tcBorders>
            <w:shd w:val="clear" w:color="auto" w:fill="auto"/>
            <w:hideMark/>
          </w:tcPr>
          <w:p w14:paraId="7A02FD58" w14:textId="77777777" w:rsidR="00BF7E78" w:rsidRDefault="00BF7E78">
            <w:pPr>
              <w:rPr>
                <w:color w:val="000000"/>
                <w:sz w:val="20"/>
                <w:szCs w:val="20"/>
              </w:rPr>
            </w:pPr>
            <w:r>
              <w:rPr>
                <w:color w:val="000000"/>
                <w:sz w:val="20"/>
                <w:szCs w:val="20"/>
              </w:rPr>
              <w:t>2075-PDF-ENG</w:t>
            </w:r>
          </w:p>
        </w:tc>
        <w:tc>
          <w:tcPr>
            <w:tcW w:w="3400" w:type="dxa"/>
            <w:tcBorders>
              <w:top w:val="single" w:sz="4" w:space="0" w:color="auto"/>
              <w:left w:val="nil"/>
              <w:bottom w:val="single" w:sz="4" w:space="0" w:color="auto"/>
              <w:right w:val="single" w:sz="4" w:space="0" w:color="auto"/>
            </w:tcBorders>
            <w:shd w:val="clear" w:color="auto" w:fill="auto"/>
            <w:hideMark/>
          </w:tcPr>
          <w:p w14:paraId="5FBE01A4" w14:textId="77777777" w:rsidR="00BF7E78" w:rsidRDefault="00BF7E78">
            <w:pPr>
              <w:rPr>
                <w:color w:val="000000"/>
                <w:sz w:val="20"/>
                <w:szCs w:val="20"/>
              </w:rPr>
            </w:pPr>
            <w:r>
              <w:rPr>
                <w:color w:val="000000"/>
                <w:sz w:val="20"/>
                <w:szCs w:val="20"/>
              </w:rPr>
              <w:t>The new Senior Vice President of Marketing for The Fashion Channel (TFC), a cable television network dedicated to round-the-clock, fashion-oriented programming, is preparing to recommend a change in the company's traditional marketing approach by introducing a market segmentation program. This program is, in part, a response to the intensifying competitive environment for TFC, and it needs to strengthen the company's brand and positioning with viewers and advertisers.</w:t>
            </w:r>
          </w:p>
        </w:tc>
      </w:tr>
      <w:tr w:rsidR="00BF7E78" w14:paraId="6A277850" w14:textId="77777777" w:rsidTr="00BF7E78">
        <w:trPr>
          <w:trHeight w:val="396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3C24CAA0" w14:textId="77777777" w:rsidR="00BF7E78" w:rsidRDefault="00BF7E78">
            <w:pPr>
              <w:rPr>
                <w:color w:val="000000"/>
                <w:sz w:val="20"/>
                <w:szCs w:val="20"/>
              </w:rPr>
            </w:pPr>
            <w:r>
              <w:rPr>
                <w:color w:val="000000"/>
                <w:sz w:val="20"/>
                <w:szCs w:val="20"/>
              </w:rPr>
              <w:lastRenderedPageBreak/>
              <w:t>Clean Edge Razor: Splitting Hairs in Product Positioning</w:t>
            </w:r>
          </w:p>
        </w:tc>
        <w:tc>
          <w:tcPr>
            <w:tcW w:w="1960" w:type="dxa"/>
            <w:tcBorders>
              <w:top w:val="single" w:sz="4" w:space="0" w:color="auto"/>
              <w:left w:val="nil"/>
              <w:bottom w:val="single" w:sz="4" w:space="0" w:color="auto"/>
              <w:right w:val="single" w:sz="4" w:space="0" w:color="auto"/>
            </w:tcBorders>
            <w:shd w:val="clear" w:color="auto" w:fill="auto"/>
            <w:hideMark/>
          </w:tcPr>
          <w:p w14:paraId="6A7E23AE" w14:textId="77777777" w:rsidR="00BF7E78" w:rsidRDefault="00BF7E78">
            <w:pPr>
              <w:rPr>
                <w:color w:val="000000"/>
                <w:sz w:val="20"/>
                <w:szCs w:val="20"/>
              </w:rPr>
            </w:pPr>
            <w:r>
              <w:rPr>
                <w:color w:val="000000"/>
                <w:sz w:val="20"/>
                <w:szCs w:val="20"/>
              </w:rPr>
              <w:t>Conflict management; Leadership; Marketing strategy; New product marketing; Organizational change; Product development; Product positioning; Profitability analysis; Quantitative analysis; Relationships</w:t>
            </w:r>
          </w:p>
        </w:tc>
        <w:tc>
          <w:tcPr>
            <w:tcW w:w="506" w:type="dxa"/>
            <w:tcBorders>
              <w:top w:val="single" w:sz="4" w:space="0" w:color="auto"/>
              <w:left w:val="nil"/>
              <w:bottom w:val="single" w:sz="4" w:space="0" w:color="auto"/>
              <w:right w:val="single" w:sz="4" w:space="0" w:color="auto"/>
            </w:tcBorders>
            <w:shd w:val="clear" w:color="auto" w:fill="auto"/>
            <w:hideMark/>
          </w:tcPr>
          <w:p w14:paraId="042BB5F6" w14:textId="77777777" w:rsidR="00BF7E78" w:rsidRDefault="00BF7E78">
            <w:pPr>
              <w:jc w:val="right"/>
              <w:rPr>
                <w:color w:val="000000"/>
                <w:sz w:val="20"/>
                <w:szCs w:val="20"/>
              </w:rPr>
            </w:pPr>
            <w:r>
              <w:rPr>
                <w:color w:val="000000"/>
                <w:sz w:val="20"/>
                <w:szCs w:val="20"/>
              </w:rPr>
              <w:t>10</w:t>
            </w:r>
          </w:p>
        </w:tc>
        <w:tc>
          <w:tcPr>
            <w:tcW w:w="1700" w:type="dxa"/>
            <w:tcBorders>
              <w:top w:val="single" w:sz="4" w:space="0" w:color="auto"/>
              <w:left w:val="nil"/>
              <w:bottom w:val="single" w:sz="4" w:space="0" w:color="auto"/>
              <w:right w:val="single" w:sz="4" w:space="0" w:color="auto"/>
            </w:tcBorders>
            <w:shd w:val="clear" w:color="auto" w:fill="auto"/>
            <w:hideMark/>
          </w:tcPr>
          <w:p w14:paraId="1BF0597D" w14:textId="77777777" w:rsidR="00BF7E78" w:rsidRDefault="00BF7E78">
            <w:pPr>
              <w:rPr>
                <w:color w:val="000000"/>
                <w:sz w:val="20"/>
                <w:szCs w:val="20"/>
              </w:rPr>
            </w:pPr>
            <w:r>
              <w:rPr>
                <w:color w:val="000000"/>
                <w:sz w:val="20"/>
                <w:szCs w:val="20"/>
              </w:rPr>
              <w:t>4249-PDF-ENG</w:t>
            </w:r>
          </w:p>
        </w:tc>
        <w:tc>
          <w:tcPr>
            <w:tcW w:w="3400" w:type="dxa"/>
            <w:tcBorders>
              <w:top w:val="single" w:sz="4" w:space="0" w:color="auto"/>
              <w:left w:val="nil"/>
              <w:bottom w:val="single" w:sz="4" w:space="0" w:color="auto"/>
              <w:right w:val="single" w:sz="4" w:space="0" w:color="auto"/>
            </w:tcBorders>
            <w:shd w:val="clear" w:color="auto" w:fill="auto"/>
            <w:hideMark/>
          </w:tcPr>
          <w:p w14:paraId="6EA5CFF2" w14:textId="77777777" w:rsidR="00BF7E78" w:rsidRDefault="00BF7E78">
            <w:pPr>
              <w:rPr>
                <w:color w:val="000000"/>
                <w:sz w:val="20"/>
                <w:szCs w:val="20"/>
              </w:rPr>
            </w:pPr>
            <w:r>
              <w:rPr>
                <w:color w:val="000000"/>
                <w:sz w:val="20"/>
                <w:szCs w:val="20"/>
              </w:rPr>
              <w:t>After three years of development, Paramount Health and Beauty Company is preparing to launch a new technologically advanced vibrating razor called Clean Edge. The innovative new design of Clean Edge provides superior performance by stimulating the hair follicles to lift the hair from the skin, allowing for a closer shave. The company has already decided to introduce Clean Edge into the men's market</w:t>
            </w:r>
            <w:r w:rsidR="00995B73">
              <w:rPr>
                <w:color w:val="000000"/>
                <w:sz w:val="20"/>
                <w:szCs w:val="20"/>
              </w:rPr>
              <w:t>,</w:t>
            </w:r>
            <w:r>
              <w:rPr>
                <w:color w:val="000000"/>
                <w:sz w:val="20"/>
                <w:szCs w:val="20"/>
              </w:rPr>
              <w:t xml:space="preserve"> where it has a strong presence. Jackson Randall, the product manager for Clean Edge, struggles with how best to position the product for the launch.</w:t>
            </w:r>
          </w:p>
        </w:tc>
      </w:tr>
      <w:tr w:rsidR="00BF7E78" w14:paraId="5EBE4F8D" w14:textId="77777777" w:rsidTr="00F67079">
        <w:trPr>
          <w:trHeight w:val="3311"/>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073F8994" w14:textId="77777777" w:rsidR="00BF7E78" w:rsidRDefault="00BF7E78">
            <w:pPr>
              <w:rPr>
                <w:color w:val="000000"/>
                <w:sz w:val="20"/>
                <w:szCs w:val="20"/>
              </w:rPr>
            </w:pPr>
            <w:r>
              <w:rPr>
                <w:color w:val="000000"/>
                <w:sz w:val="20"/>
                <w:szCs w:val="20"/>
              </w:rPr>
              <w:t>Dove: Evolution of a Brand</w:t>
            </w:r>
          </w:p>
        </w:tc>
        <w:tc>
          <w:tcPr>
            <w:tcW w:w="1960" w:type="dxa"/>
            <w:tcBorders>
              <w:top w:val="single" w:sz="4" w:space="0" w:color="auto"/>
              <w:left w:val="nil"/>
              <w:bottom w:val="single" w:sz="4" w:space="0" w:color="auto"/>
              <w:right w:val="single" w:sz="4" w:space="0" w:color="auto"/>
            </w:tcBorders>
            <w:shd w:val="clear" w:color="auto" w:fill="auto"/>
            <w:hideMark/>
          </w:tcPr>
          <w:p w14:paraId="2B8DB78D" w14:textId="77777777" w:rsidR="00BF7E78" w:rsidRDefault="00BF7E78">
            <w:pPr>
              <w:rPr>
                <w:color w:val="000000"/>
                <w:sz w:val="20"/>
                <w:szCs w:val="20"/>
              </w:rPr>
            </w:pPr>
            <w:r>
              <w:rPr>
                <w:color w:val="000000"/>
                <w:sz w:val="20"/>
                <w:szCs w:val="20"/>
              </w:rPr>
              <w:t>Branding; Internet; Marketing; Networking</w:t>
            </w:r>
          </w:p>
        </w:tc>
        <w:tc>
          <w:tcPr>
            <w:tcW w:w="506" w:type="dxa"/>
            <w:tcBorders>
              <w:top w:val="single" w:sz="4" w:space="0" w:color="auto"/>
              <w:left w:val="nil"/>
              <w:bottom w:val="single" w:sz="4" w:space="0" w:color="auto"/>
              <w:right w:val="single" w:sz="4" w:space="0" w:color="auto"/>
            </w:tcBorders>
            <w:shd w:val="clear" w:color="auto" w:fill="auto"/>
            <w:hideMark/>
          </w:tcPr>
          <w:p w14:paraId="76C76C51" w14:textId="77777777" w:rsidR="00BF7E78" w:rsidRDefault="00BF7E78">
            <w:pPr>
              <w:jc w:val="right"/>
              <w:rPr>
                <w:color w:val="000000"/>
                <w:sz w:val="20"/>
                <w:szCs w:val="20"/>
              </w:rPr>
            </w:pPr>
            <w:r>
              <w:rPr>
                <w:color w:val="000000"/>
                <w:sz w:val="20"/>
                <w:szCs w:val="20"/>
              </w:rPr>
              <w:t>13</w:t>
            </w:r>
          </w:p>
        </w:tc>
        <w:tc>
          <w:tcPr>
            <w:tcW w:w="1700" w:type="dxa"/>
            <w:tcBorders>
              <w:top w:val="single" w:sz="4" w:space="0" w:color="auto"/>
              <w:left w:val="nil"/>
              <w:bottom w:val="single" w:sz="4" w:space="0" w:color="auto"/>
              <w:right w:val="single" w:sz="4" w:space="0" w:color="auto"/>
            </w:tcBorders>
            <w:shd w:val="clear" w:color="auto" w:fill="auto"/>
            <w:hideMark/>
          </w:tcPr>
          <w:p w14:paraId="5B93664C" w14:textId="77777777" w:rsidR="00BF7E78" w:rsidRDefault="00BF7E78">
            <w:pPr>
              <w:rPr>
                <w:color w:val="000000"/>
                <w:sz w:val="20"/>
                <w:szCs w:val="20"/>
              </w:rPr>
            </w:pPr>
            <w:r>
              <w:rPr>
                <w:color w:val="000000"/>
                <w:sz w:val="20"/>
                <w:szCs w:val="20"/>
              </w:rPr>
              <w:t>508047-PDF-ENG</w:t>
            </w:r>
          </w:p>
        </w:tc>
        <w:tc>
          <w:tcPr>
            <w:tcW w:w="3400" w:type="dxa"/>
            <w:tcBorders>
              <w:top w:val="single" w:sz="4" w:space="0" w:color="auto"/>
              <w:left w:val="nil"/>
              <w:bottom w:val="single" w:sz="4" w:space="0" w:color="auto"/>
              <w:right w:val="single" w:sz="4" w:space="0" w:color="auto"/>
            </w:tcBorders>
            <w:shd w:val="clear" w:color="auto" w:fill="auto"/>
            <w:hideMark/>
          </w:tcPr>
          <w:p w14:paraId="40C849A7" w14:textId="77777777" w:rsidR="00BF7E78" w:rsidRDefault="00BF7E78" w:rsidP="000B29E2">
            <w:pPr>
              <w:rPr>
                <w:color w:val="000000"/>
                <w:sz w:val="20"/>
                <w:szCs w:val="20"/>
              </w:rPr>
            </w:pPr>
            <w:r>
              <w:rPr>
                <w:color w:val="000000"/>
                <w:sz w:val="20"/>
                <w:szCs w:val="20"/>
              </w:rPr>
              <w:t>Examines the evolution of Dove from functional brand to a brand with a point of view</w:t>
            </w:r>
            <w:r w:rsidR="0004511B">
              <w:rPr>
                <w:color w:val="000000"/>
                <w:sz w:val="20"/>
                <w:szCs w:val="20"/>
              </w:rPr>
              <w:t>,</w:t>
            </w:r>
            <w:r>
              <w:rPr>
                <w:color w:val="000000"/>
                <w:sz w:val="20"/>
                <w:szCs w:val="20"/>
              </w:rPr>
              <w:t xml:space="preserve"> after Unilever designated it as a masterbrand, and expanded its portfolio to cover entries into a number of sectors beyond the original bath soap category. The development causes the brand team to take a fresh look at the </w:t>
            </w:r>
            <w:r w:rsidR="0004511B">
              <w:rPr>
                <w:color w:val="000000"/>
                <w:sz w:val="20"/>
                <w:szCs w:val="20"/>
              </w:rPr>
              <w:t xml:space="preserve">clichés </w:t>
            </w:r>
            <w:r>
              <w:rPr>
                <w:color w:val="000000"/>
                <w:sz w:val="20"/>
                <w:szCs w:val="20"/>
              </w:rPr>
              <w:t xml:space="preserve">of the beauty industry. The result is the controversial Real Beauty campaign. As the campaign unfolds, Unilever learns to use the </w:t>
            </w:r>
            <w:r w:rsidR="000B29E2">
              <w:rPr>
                <w:color w:val="000000"/>
                <w:sz w:val="20"/>
                <w:szCs w:val="20"/>
              </w:rPr>
              <w:t>internet</w:t>
            </w:r>
            <w:r>
              <w:rPr>
                <w:color w:val="000000"/>
                <w:sz w:val="20"/>
                <w:szCs w:val="20"/>
              </w:rPr>
              <w:t>, and particularly social network media like YouTube, to manage controversy.</w:t>
            </w:r>
          </w:p>
        </w:tc>
      </w:tr>
      <w:tr w:rsidR="00BF7E78" w14:paraId="14B4646E" w14:textId="77777777" w:rsidTr="00F67079">
        <w:trPr>
          <w:trHeight w:val="4481"/>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5FEC3CA" w14:textId="77777777" w:rsidR="00BF7E78" w:rsidRDefault="00BF7E78">
            <w:pPr>
              <w:rPr>
                <w:color w:val="000000"/>
                <w:sz w:val="20"/>
                <w:szCs w:val="20"/>
              </w:rPr>
            </w:pPr>
            <w:r>
              <w:rPr>
                <w:color w:val="000000"/>
                <w:sz w:val="20"/>
                <w:szCs w:val="20"/>
              </w:rPr>
              <w:t>Eileen Fisher:  Repositioning the Brand</w:t>
            </w:r>
          </w:p>
        </w:tc>
        <w:tc>
          <w:tcPr>
            <w:tcW w:w="1960" w:type="dxa"/>
            <w:tcBorders>
              <w:top w:val="single" w:sz="4" w:space="0" w:color="auto"/>
              <w:left w:val="nil"/>
              <w:bottom w:val="single" w:sz="4" w:space="0" w:color="auto"/>
              <w:right w:val="single" w:sz="4" w:space="0" w:color="auto"/>
            </w:tcBorders>
            <w:shd w:val="clear" w:color="auto" w:fill="auto"/>
            <w:hideMark/>
          </w:tcPr>
          <w:p w14:paraId="59AA07FB" w14:textId="77777777" w:rsidR="00BF7E78" w:rsidRDefault="00BF7E78">
            <w:pPr>
              <w:rPr>
                <w:color w:val="000000"/>
                <w:sz w:val="20"/>
                <w:szCs w:val="20"/>
              </w:rPr>
            </w:pPr>
            <w:r>
              <w:rPr>
                <w:color w:val="000000"/>
                <w:sz w:val="20"/>
                <w:szCs w:val="20"/>
              </w:rPr>
              <w:t>Brand management; Brand positioning; Cause marketing; Market segmentation; Media relations; Multibranding; Personal characteristics; Retail; Revenue growth; Social enterprise; Social media; Social responsibility; Strategic positioning; Target markets</w:t>
            </w:r>
          </w:p>
        </w:tc>
        <w:tc>
          <w:tcPr>
            <w:tcW w:w="506" w:type="dxa"/>
            <w:tcBorders>
              <w:top w:val="single" w:sz="4" w:space="0" w:color="auto"/>
              <w:left w:val="nil"/>
              <w:bottom w:val="single" w:sz="4" w:space="0" w:color="auto"/>
              <w:right w:val="single" w:sz="4" w:space="0" w:color="auto"/>
            </w:tcBorders>
            <w:shd w:val="clear" w:color="auto" w:fill="auto"/>
            <w:hideMark/>
          </w:tcPr>
          <w:p w14:paraId="6B00FBBA" w14:textId="77777777" w:rsidR="00BF7E78" w:rsidRDefault="00BF7E78">
            <w:pPr>
              <w:jc w:val="right"/>
              <w:rPr>
                <w:color w:val="000000"/>
                <w:sz w:val="20"/>
                <w:szCs w:val="20"/>
              </w:rPr>
            </w:pPr>
            <w:r>
              <w:rPr>
                <w:color w:val="000000"/>
                <w:sz w:val="20"/>
                <w:szCs w:val="20"/>
              </w:rPr>
              <w:t>21</w:t>
            </w:r>
          </w:p>
        </w:tc>
        <w:tc>
          <w:tcPr>
            <w:tcW w:w="1700" w:type="dxa"/>
            <w:tcBorders>
              <w:top w:val="single" w:sz="4" w:space="0" w:color="auto"/>
              <w:left w:val="nil"/>
              <w:bottom w:val="single" w:sz="4" w:space="0" w:color="auto"/>
              <w:right w:val="single" w:sz="4" w:space="0" w:color="auto"/>
            </w:tcBorders>
            <w:shd w:val="clear" w:color="auto" w:fill="auto"/>
            <w:hideMark/>
          </w:tcPr>
          <w:p w14:paraId="1FC5FCB8" w14:textId="77777777" w:rsidR="00BF7E78" w:rsidRDefault="00BF7E78">
            <w:pPr>
              <w:rPr>
                <w:color w:val="000000"/>
                <w:sz w:val="20"/>
                <w:szCs w:val="20"/>
              </w:rPr>
            </w:pPr>
            <w:r>
              <w:rPr>
                <w:color w:val="000000"/>
                <w:sz w:val="20"/>
                <w:szCs w:val="20"/>
              </w:rPr>
              <w:t>512085-PDF-ENG</w:t>
            </w:r>
          </w:p>
        </w:tc>
        <w:tc>
          <w:tcPr>
            <w:tcW w:w="3400" w:type="dxa"/>
            <w:tcBorders>
              <w:top w:val="single" w:sz="4" w:space="0" w:color="auto"/>
              <w:left w:val="nil"/>
              <w:bottom w:val="single" w:sz="4" w:space="0" w:color="auto"/>
              <w:right w:val="single" w:sz="4" w:space="0" w:color="auto"/>
            </w:tcBorders>
            <w:shd w:val="clear" w:color="auto" w:fill="auto"/>
            <w:hideMark/>
          </w:tcPr>
          <w:p w14:paraId="097CD2EC" w14:textId="77777777" w:rsidR="00BF7E78" w:rsidRDefault="00BF7E78">
            <w:pPr>
              <w:rPr>
                <w:color w:val="000000"/>
                <w:sz w:val="20"/>
                <w:szCs w:val="20"/>
              </w:rPr>
            </w:pPr>
            <w:r>
              <w:rPr>
                <w:color w:val="000000"/>
                <w:sz w:val="20"/>
                <w:szCs w:val="20"/>
              </w:rPr>
              <w:t>Well-established fashion brand Eileen Fisher has traditionally appealed to older women. However, to drive growth, Eileen Fisher's management team wants to target a younger demographic and has revamped its Fall product line to offer more fashionable styles to appeal to younger women. But, repositioning the brand has proven to be harder than expected. This case explores the challenges of appealing to new target markets, without alienating existing customers. The case follows Eileen Fisher's initial forays into social media as they chase a younger demographic, and demonstrates the opportunities and pitfalls that await big brands when they enter the world of Web 2.0.</w:t>
            </w:r>
          </w:p>
        </w:tc>
      </w:tr>
      <w:tr w:rsidR="00BF7E78" w14:paraId="4997E342" w14:textId="77777777" w:rsidTr="00F67079">
        <w:trPr>
          <w:trHeight w:val="539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77D8861" w14:textId="77777777" w:rsidR="00BF7E78" w:rsidRDefault="00BF7E78">
            <w:pPr>
              <w:rPr>
                <w:color w:val="000000"/>
                <w:sz w:val="20"/>
                <w:szCs w:val="20"/>
              </w:rPr>
            </w:pPr>
            <w:r>
              <w:rPr>
                <w:color w:val="000000"/>
                <w:sz w:val="20"/>
                <w:szCs w:val="20"/>
              </w:rPr>
              <w:lastRenderedPageBreak/>
              <w:t>Introducing iSnack 2.0: The New Vegemite</w:t>
            </w:r>
          </w:p>
        </w:tc>
        <w:tc>
          <w:tcPr>
            <w:tcW w:w="1960" w:type="dxa"/>
            <w:tcBorders>
              <w:top w:val="single" w:sz="4" w:space="0" w:color="auto"/>
              <w:left w:val="nil"/>
              <w:bottom w:val="single" w:sz="4" w:space="0" w:color="auto"/>
              <w:right w:val="single" w:sz="4" w:space="0" w:color="auto"/>
            </w:tcBorders>
            <w:shd w:val="clear" w:color="auto" w:fill="auto"/>
            <w:hideMark/>
          </w:tcPr>
          <w:p w14:paraId="55E5E8D3" w14:textId="77777777" w:rsidR="00BF7E78" w:rsidRDefault="00BF7E78">
            <w:pPr>
              <w:rPr>
                <w:color w:val="000000"/>
                <w:sz w:val="20"/>
                <w:szCs w:val="20"/>
              </w:rPr>
            </w:pPr>
            <w:r>
              <w:rPr>
                <w:color w:val="000000"/>
                <w:sz w:val="20"/>
                <w:szCs w:val="20"/>
              </w:rPr>
              <w:t>Brand management; Conflict Management; Marketing management; Multibranding; Product introduction; Social media</w:t>
            </w:r>
          </w:p>
        </w:tc>
        <w:tc>
          <w:tcPr>
            <w:tcW w:w="506" w:type="dxa"/>
            <w:tcBorders>
              <w:top w:val="single" w:sz="4" w:space="0" w:color="auto"/>
              <w:left w:val="nil"/>
              <w:bottom w:val="single" w:sz="4" w:space="0" w:color="auto"/>
              <w:right w:val="single" w:sz="4" w:space="0" w:color="auto"/>
            </w:tcBorders>
            <w:shd w:val="clear" w:color="auto" w:fill="auto"/>
            <w:hideMark/>
          </w:tcPr>
          <w:p w14:paraId="7021BC98" w14:textId="77777777" w:rsidR="00BF7E78" w:rsidRDefault="00BF7E78">
            <w:pPr>
              <w:jc w:val="right"/>
              <w:rPr>
                <w:color w:val="000000"/>
                <w:sz w:val="20"/>
                <w:szCs w:val="20"/>
              </w:rPr>
            </w:pPr>
            <w:r>
              <w:rPr>
                <w:color w:val="000000"/>
                <w:sz w:val="20"/>
                <w:szCs w:val="20"/>
              </w:rPr>
              <w:t>19</w:t>
            </w:r>
          </w:p>
        </w:tc>
        <w:tc>
          <w:tcPr>
            <w:tcW w:w="1700" w:type="dxa"/>
            <w:tcBorders>
              <w:top w:val="single" w:sz="4" w:space="0" w:color="auto"/>
              <w:left w:val="nil"/>
              <w:bottom w:val="single" w:sz="4" w:space="0" w:color="auto"/>
              <w:right w:val="single" w:sz="4" w:space="0" w:color="auto"/>
            </w:tcBorders>
            <w:shd w:val="clear" w:color="auto" w:fill="auto"/>
            <w:hideMark/>
          </w:tcPr>
          <w:p w14:paraId="594CFA2B" w14:textId="77777777" w:rsidR="00BF7E78" w:rsidRDefault="00BF7E78">
            <w:pPr>
              <w:rPr>
                <w:color w:val="000000"/>
                <w:sz w:val="20"/>
                <w:szCs w:val="20"/>
              </w:rPr>
            </w:pPr>
            <w:r>
              <w:rPr>
                <w:color w:val="000000"/>
                <w:sz w:val="20"/>
                <w:szCs w:val="20"/>
              </w:rPr>
              <w:t>512020-PDF-ENG</w:t>
            </w:r>
          </w:p>
        </w:tc>
        <w:tc>
          <w:tcPr>
            <w:tcW w:w="3400" w:type="dxa"/>
            <w:tcBorders>
              <w:top w:val="single" w:sz="4" w:space="0" w:color="auto"/>
              <w:left w:val="nil"/>
              <w:bottom w:val="single" w:sz="4" w:space="0" w:color="auto"/>
              <w:right w:val="single" w:sz="4" w:space="0" w:color="auto"/>
            </w:tcBorders>
            <w:shd w:val="clear" w:color="auto" w:fill="auto"/>
            <w:hideMark/>
          </w:tcPr>
          <w:p w14:paraId="792633A3" w14:textId="77777777" w:rsidR="00BF7E78" w:rsidRDefault="00BF7E78">
            <w:pPr>
              <w:rPr>
                <w:color w:val="000000"/>
                <w:sz w:val="20"/>
                <w:szCs w:val="20"/>
              </w:rPr>
            </w:pPr>
            <w:r>
              <w:rPr>
                <w:color w:val="000000"/>
                <w:sz w:val="20"/>
                <w:szCs w:val="20"/>
              </w:rPr>
              <w:t>Vegemite is an iconic Australian breakfast spread and is often seen as a quintessential Australian product. This case focuses on Kraft's decision to revitalize brand performance through the introduction of a brand extension. Drawing on extensive social media analysis of brand image, the brand team led by Simon Talbot identified a gap in the market for a line extension involving a blend of Vegemite and Kraft's other iconic brand, Philadelphia Cream Cheese. Following a high profile campaign involving a competition to name the new extension</w:t>
            </w:r>
            <w:r w:rsidR="00B161B0">
              <w:rPr>
                <w:color w:val="000000"/>
                <w:sz w:val="20"/>
                <w:szCs w:val="20"/>
              </w:rPr>
              <w:t>,</w:t>
            </w:r>
            <w:r>
              <w:rPr>
                <w:color w:val="000000"/>
                <w:sz w:val="20"/>
                <w:szCs w:val="20"/>
              </w:rPr>
              <w:t xml:space="preserve"> Talbot's team chose the name iSnack 2.0 for the new product. The case starts two days after the public unveiling of this name and subsequent nationwide backlash against it. Talbot needs to consider whether to continue with the brand name or change it in light of the public outcry.</w:t>
            </w:r>
          </w:p>
        </w:tc>
      </w:tr>
      <w:tr w:rsidR="00BF7E78" w14:paraId="09147924" w14:textId="77777777" w:rsidTr="00F67079">
        <w:trPr>
          <w:trHeight w:val="404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2F63C4E" w14:textId="77777777" w:rsidR="00BF7E78" w:rsidRDefault="00BF7E78">
            <w:pPr>
              <w:rPr>
                <w:color w:val="000000"/>
                <w:sz w:val="20"/>
                <w:szCs w:val="20"/>
              </w:rPr>
            </w:pPr>
            <w:r>
              <w:rPr>
                <w:color w:val="000000"/>
                <w:sz w:val="20"/>
                <w:szCs w:val="20"/>
              </w:rPr>
              <w:t>Reed Supermarkets: A New Wave of Competitors</w:t>
            </w:r>
          </w:p>
        </w:tc>
        <w:tc>
          <w:tcPr>
            <w:tcW w:w="1960" w:type="dxa"/>
            <w:tcBorders>
              <w:top w:val="single" w:sz="4" w:space="0" w:color="auto"/>
              <w:left w:val="nil"/>
              <w:bottom w:val="single" w:sz="4" w:space="0" w:color="auto"/>
              <w:right w:val="single" w:sz="4" w:space="0" w:color="auto"/>
            </w:tcBorders>
            <w:shd w:val="clear" w:color="auto" w:fill="auto"/>
            <w:hideMark/>
          </w:tcPr>
          <w:p w14:paraId="1B747AAB" w14:textId="77777777" w:rsidR="00BF7E78" w:rsidRDefault="00BF7E78">
            <w:pPr>
              <w:rPr>
                <w:color w:val="000000"/>
                <w:sz w:val="20"/>
                <w:szCs w:val="20"/>
              </w:rPr>
            </w:pPr>
            <w:r>
              <w:rPr>
                <w:color w:val="000000"/>
                <w:sz w:val="20"/>
                <w:szCs w:val="20"/>
              </w:rPr>
              <w:t>Brands; Business growth; Competitive strategy; Consumer behavior; Consumer marketing; Market positioning; Market segmentation; Marketing strategy; Product positioning</w:t>
            </w:r>
          </w:p>
        </w:tc>
        <w:tc>
          <w:tcPr>
            <w:tcW w:w="506" w:type="dxa"/>
            <w:tcBorders>
              <w:top w:val="single" w:sz="4" w:space="0" w:color="auto"/>
              <w:left w:val="nil"/>
              <w:bottom w:val="single" w:sz="4" w:space="0" w:color="auto"/>
              <w:right w:val="single" w:sz="4" w:space="0" w:color="auto"/>
            </w:tcBorders>
            <w:shd w:val="clear" w:color="auto" w:fill="auto"/>
            <w:hideMark/>
          </w:tcPr>
          <w:p w14:paraId="5E92AF09" w14:textId="77777777" w:rsidR="00BF7E78" w:rsidRDefault="00BF7E78">
            <w:pPr>
              <w:jc w:val="right"/>
              <w:rPr>
                <w:color w:val="000000"/>
                <w:sz w:val="20"/>
                <w:szCs w:val="20"/>
              </w:rPr>
            </w:pPr>
            <w:r>
              <w:rPr>
                <w:color w:val="000000"/>
                <w:sz w:val="20"/>
                <w:szCs w:val="20"/>
              </w:rPr>
              <w:t>12</w:t>
            </w:r>
          </w:p>
        </w:tc>
        <w:tc>
          <w:tcPr>
            <w:tcW w:w="1700" w:type="dxa"/>
            <w:tcBorders>
              <w:top w:val="single" w:sz="4" w:space="0" w:color="auto"/>
              <w:left w:val="nil"/>
              <w:bottom w:val="single" w:sz="4" w:space="0" w:color="auto"/>
              <w:right w:val="single" w:sz="4" w:space="0" w:color="auto"/>
            </w:tcBorders>
            <w:shd w:val="clear" w:color="auto" w:fill="auto"/>
            <w:hideMark/>
          </w:tcPr>
          <w:p w14:paraId="3C51DFF6" w14:textId="77777777" w:rsidR="00BF7E78" w:rsidRDefault="00BF7E78">
            <w:pPr>
              <w:rPr>
                <w:color w:val="000000"/>
                <w:sz w:val="20"/>
                <w:szCs w:val="20"/>
              </w:rPr>
            </w:pPr>
            <w:r>
              <w:rPr>
                <w:color w:val="000000"/>
                <w:sz w:val="20"/>
                <w:szCs w:val="20"/>
              </w:rPr>
              <w:t>4296-PDF-ENG</w:t>
            </w:r>
          </w:p>
        </w:tc>
        <w:tc>
          <w:tcPr>
            <w:tcW w:w="3400" w:type="dxa"/>
            <w:tcBorders>
              <w:top w:val="single" w:sz="4" w:space="0" w:color="auto"/>
              <w:left w:val="nil"/>
              <w:bottom w:val="single" w:sz="4" w:space="0" w:color="auto"/>
              <w:right w:val="single" w:sz="4" w:space="0" w:color="auto"/>
            </w:tcBorders>
            <w:shd w:val="clear" w:color="auto" w:fill="auto"/>
            <w:hideMark/>
          </w:tcPr>
          <w:p w14:paraId="2C09A53A" w14:textId="77777777" w:rsidR="00BF7E78" w:rsidRDefault="00BF7E78">
            <w:pPr>
              <w:rPr>
                <w:color w:val="000000"/>
                <w:sz w:val="20"/>
                <w:szCs w:val="20"/>
              </w:rPr>
            </w:pPr>
            <w:r>
              <w:rPr>
                <w:color w:val="000000"/>
                <w:sz w:val="20"/>
                <w:szCs w:val="20"/>
              </w:rPr>
              <w:t>Reed Supermarkets is a high-end supermarket chain with operations in several Midwestern states. Meredith Collins, vice president of marketing</w:t>
            </w:r>
            <w:r w:rsidR="0009013B">
              <w:rPr>
                <w:color w:val="000000"/>
                <w:sz w:val="20"/>
                <w:szCs w:val="20"/>
              </w:rPr>
              <w:t>,</w:t>
            </w:r>
            <w:r>
              <w:rPr>
                <w:color w:val="000000"/>
                <w:sz w:val="20"/>
                <w:szCs w:val="20"/>
              </w:rPr>
              <w:t xml:space="preserve"> is concerned about increased competition from dollar stores and limited-assortment stores offering very low, appealing price points. Reed's market research shows that as a result of the economic downturn, customer loyalty is </w:t>
            </w:r>
            <w:r w:rsidR="00461F03">
              <w:rPr>
                <w:color w:val="000000"/>
                <w:sz w:val="20"/>
                <w:szCs w:val="20"/>
              </w:rPr>
              <w:t>dwindling,</w:t>
            </w:r>
            <w:r>
              <w:rPr>
                <w:color w:val="000000"/>
                <w:sz w:val="20"/>
                <w:szCs w:val="20"/>
              </w:rPr>
              <w:t xml:space="preserve"> and consumers are willing to go to multiple stores to get the best deals. Collins must decide whether to change the current marketing and positioning plan in an effort to increase market share to meet challenging corporate targets.</w:t>
            </w:r>
          </w:p>
        </w:tc>
      </w:tr>
      <w:tr w:rsidR="00BF7E78" w14:paraId="758DAC48" w14:textId="77777777" w:rsidTr="00BF7E78">
        <w:trPr>
          <w:trHeight w:val="2112"/>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1781019" w14:textId="77777777" w:rsidR="00BF7E78" w:rsidRDefault="00BF7E78">
            <w:pPr>
              <w:rPr>
                <w:color w:val="000000"/>
                <w:sz w:val="20"/>
                <w:szCs w:val="20"/>
              </w:rPr>
            </w:pPr>
            <w:r>
              <w:rPr>
                <w:color w:val="000000"/>
                <w:sz w:val="20"/>
                <w:szCs w:val="20"/>
              </w:rPr>
              <w:t>In a Bind: Peak Sealing Technologies' Product Line Extension Dilemma</w:t>
            </w:r>
          </w:p>
        </w:tc>
        <w:tc>
          <w:tcPr>
            <w:tcW w:w="1960" w:type="dxa"/>
            <w:tcBorders>
              <w:top w:val="single" w:sz="4" w:space="0" w:color="auto"/>
              <w:left w:val="nil"/>
              <w:bottom w:val="single" w:sz="4" w:space="0" w:color="auto"/>
              <w:right w:val="single" w:sz="4" w:space="0" w:color="auto"/>
            </w:tcBorders>
            <w:shd w:val="clear" w:color="auto" w:fill="auto"/>
            <w:hideMark/>
          </w:tcPr>
          <w:p w14:paraId="260E8DDD" w14:textId="77777777" w:rsidR="00BF7E78" w:rsidRDefault="001D2E4B" w:rsidP="001D2E4B">
            <w:pPr>
              <w:rPr>
                <w:color w:val="000000"/>
                <w:sz w:val="20"/>
                <w:szCs w:val="20"/>
              </w:rPr>
            </w:pPr>
            <w:r>
              <w:rPr>
                <w:color w:val="000000"/>
                <w:sz w:val="20"/>
                <w:szCs w:val="20"/>
              </w:rPr>
              <w:t>Competition</w:t>
            </w:r>
            <w:r w:rsidR="00BF7E78">
              <w:rPr>
                <w:color w:val="000000"/>
                <w:sz w:val="20"/>
                <w:szCs w:val="20"/>
              </w:rPr>
              <w:t>; Disruptive innovation; Product introduction; Product lines; Sales compensation; Target markets</w:t>
            </w:r>
          </w:p>
        </w:tc>
        <w:tc>
          <w:tcPr>
            <w:tcW w:w="506" w:type="dxa"/>
            <w:tcBorders>
              <w:top w:val="single" w:sz="4" w:space="0" w:color="auto"/>
              <w:left w:val="nil"/>
              <w:bottom w:val="single" w:sz="4" w:space="0" w:color="auto"/>
              <w:right w:val="single" w:sz="4" w:space="0" w:color="auto"/>
            </w:tcBorders>
            <w:shd w:val="clear" w:color="auto" w:fill="auto"/>
            <w:hideMark/>
          </w:tcPr>
          <w:p w14:paraId="176517A7" w14:textId="77777777" w:rsidR="00BF7E78" w:rsidRDefault="00BF7E78">
            <w:pPr>
              <w:jc w:val="right"/>
              <w:rPr>
                <w:color w:val="000000"/>
                <w:sz w:val="20"/>
                <w:szCs w:val="20"/>
              </w:rPr>
            </w:pPr>
            <w:r>
              <w:rPr>
                <w:color w:val="000000"/>
                <w:sz w:val="20"/>
                <w:szCs w:val="20"/>
              </w:rPr>
              <w:t>10</w:t>
            </w:r>
          </w:p>
        </w:tc>
        <w:tc>
          <w:tcPr>
            <w:tcW w:w="1700" w:type="dxa"/>
            <w:tcBorders>
              <w:top w:val="single" w:sz="4" w:space="0" w:color="auto"/>
              <w:left w:val="nil"/>
              <w:bottom w:val="single" w:sz="4" w:space="0" w:color="auto"/>
              <w:right w:val="single" w:sz="4" w:space="0" w:color="auto"/>
            </w:tcBorders>
            <w:shd w:val="clear" w:color="auto" w:fill="auto"/>
            <w:hideMark/>
          </w:tcPr>
          <w:p w14:paraId="1C491645" w14:textId="77777777" w:rsidR="00BF7E78" w:rsidRDefault="00BF7E78">
            <w:pPr>
              <w:rPr>
                <w:color w:val="000000"/>
                <w:sz w:val="20"/>
                <w:szCs w:val="20"/>
              </w:rPr>
            </w:pPr>
            <w:r>
              <w:rPr>
                <w:color w:val="000000"/>
                <w:sz w:val="20"/>
                <w:szCs w:val="20"/>
              </w:rPr>
              <w:t>914533-PDF-ENG</w:t>
            </w:r>
          </w:p>
        </w:tc>
        <w:tc>
          <w:tcPr>
            <w:tcW w:w="3400" w:type="dxa"/>
            <w:tcBorders>
              <w:top w:val="single" w:sz="4" w:space="0" w:color="auto"/>
              <w:left w:val="nil"/>
              <w:bottom w:val="single" w:sz="4" w:space="0" w:color="auto"/>
              <w:right w:val="single" w:sz="4" w:space="0" w:color="auto"/>
            </w:tcBorders>
            <w:shd w:val="clear" w:color="auto" w:fill="auto"/>
            <w:hideMark/>
          </w:tcPr>
          <w:p w14:paraId="3AE81C2D" w14:textId="77777777" w:rsidR="00BF7E78" w:rsidRDefault="00BF7E78">
            <w:pPr>
              <w:rPr>
                <w:color w:val="000000"/>
                <w:sz w:val="20"/>
                <w:szCs w:val="20"/>
              </w:rPr>
            </w:pPr>
            <w:r>
              <w:rPr>
                <w:color w:val="000000"/>
                <w:sz w:val="20"/>
                <w:szCs w:val="20"/>
              </w:rPr>
              <w:t xml:space="preserve">Peak Sealing Technologies (PST), a manufacturer of premium carton sealing tapes, stresses technological innovation as the company's core value. But when a new regional competitor introduces a less expensive and inferior product, PST is faced with a decision that could conflict with their values. </w:t>
            </w:r>
          </w:p>
        </w:tc>
      </w:tr>
      <w:tr w:rsidR="00BF7E78" w14:paraId="2AC79708" w14:textId="77777777" w:rsidTr="00F67079">
        <w:trPr>
          <w:trHeight w:val="287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717405D" w14:textId="77777777" w:rsidR="00BF7E78" w:rsidRDefault="00BF7E78">
            <w:pPr>
              <w:rPr>
                <w:color w:val="000000"/>
                <w:sz w:val="20"/>
                <w:szCs w:val="20"/>
              </w:rPr>
            </w:pPr>
            <w:r>
              <w:rPr>
                <w:color w:val="000000"/>
                <w:sz w:val="20"/>
                <w:szCs w:val="20"/>
              </w:rPr>
              <w:lastRenderedPageBreak/>
              <w:t>Crescent Pure</w:t>
            </w:r>
          </w:p>
        </w:tc>
        <w:tc>
          <w:tcPr>
            <w:tcW w:w="1960" w:type="dxa"/>
            <w:tcBorders>
              <w:top w:val="single" w:sz="4" w:space="0" w:color="auto"/>
              <w:left w:val="nil"/>
              <w:bottom w:val="single" w:sz="4" w:space="0" w:color="auto"/>
              <w:right w:val="single" w:sz="4" w:space="0" w:color="auto"/>
            </w:tcBorders>
            <w:shd w:val="clear" w:color="auto" w:fill="auto"/>
            <w:hideMark/>
          </w:tcPr>
          <w:p w14:paraId="320D1384" w14:textId="77777777" w:rsidR="00BF7E78" w:rsidRDefault="00BF7E78">
            <w:pPr>
              <w:rPr>
                <w:color w:val="000000"/>
                <w:sz w:val="20"/>
                <w:szCs w:val="20"/>
              </w:rPr>
            </w:pPr>
            <w:r>
              <w:rPr>
                <w:color w:val="000000"/>
                <w:sz w:val="20"/>
                <w:szCs w:val="20"/>
              </w:rPr>
              <w:t>Advertising campaigns; Marketing; Marketing research process; Marketing strategy; Product introduction; Product positioning</w:t>
            </w:r>
          </w:p>
        </w:tc>
        <w:tc>
          <w:tcPr>
            <w:tcW w:w="506" w:type="dxa"/>
            <w:tcBorders>
              <w:top w:val="single" w:sz="4" w:space="0" w:color="auto"/>
              <w:left w:val="nil"/>
              <w:bottom w:val="single" w:sz="4" w:space="0" w:color="auto"/>
              <w:right w:val="single" w:sz="4" w:space="0" w:color="auto"/>
            </w:tcBorders>
            <w:shd w:val="clear" w:color="auto" w:fill="auto"/>
            <w:hideMark/>
          </w:tcPr>
          <w:p w14:paraId="3AB27FBA" w14:textId="77777777" w:rsidR="00BF7E78" w:rsidRDefault="00BF7E78">
            <w:pPr>
              <w:jc w:val="right"/>
              <w:rPr>
                <w:color w:val="000000"/>
                <w:sz w:val="20"/>
                <w:szCs w:val="20"/>
              </w:rPr>
            </w:pPr>
            <w:r>
              <w:rPr>
                <w:color w:val="000000"/>
                <w:sz w:val="20"/>
                <w:szCs w:val="20"/>
              </w:rPr>
              <w:t>12</w:t>
            </w:r>
          </w:p>
        </w:tc>
        <w:tc>
          <w:tcPr>
            <w:tcW w:w="1700" w:type="dxa"/>
            <w:tcBorders>
              <w:top w:val="single" w:sz="4" w:space="0" w:color="auto"/>
              <w:left w:val="nil"/>
              <w:bottom w:val="single" w:sz="4" w:space="0" w:color="auto"/>
              <w:right w:val="single" w:sz="4" w:space="0" w:color="auto"/>
            </w:tcBorders>
            <w:shd w:val="clear" w:color="auto" w:fill="auto"/>
            <w:hideMark/>
          </w:tcPr>
          <w:p w14:paraId="6CDAD510" w14:textId="77777777" w:rsidR="00BF7E78" w:rsidRDefault="00BF7E78">
            <w:pPr>
              <w:rPr>
                <w:color w:val="000000"/>
                <w:sz w:val="20"/>
                <w:szCs w:val="20"/>
              </w:rPr>
            </w:pPr>
            <w:r>
              <w:rPr>
                <w:color w:val="000000"/>
                <w:sz w:val="20"/>
                <w:szCs w:val="20"/>
              </w:rPr>
              <w:t>915539-PDF-ENG</w:t>
            </w:r>
          </w:p>
        </w:tc>
        <w:tc>
          <w:tcPr>
            <w:tcW w:w="3400" w:type="dxa"/>
            <w:tcBorders>
              <w:top w:val="single" w:sz="4" w:space="0" w:color="auto"/>
              <w:left w:val="nil"/>
              <w:bottom w:val="single" w:sz="4" w:space="0" w:color="auto"/>
              <w:right w:val="single" w:sz="4" w:space="0" w:color="auto"/>
            </w:tcBorders>
            <w:shd w:val="clear" w:color="auto" w:fill="auto"/>
            <w:hideMark/>
          </w:tcPr>
          <w:p w14:paraId="222CC67E" w14:textId="77777777" w:rsidR="00BF7E78" w:rsidRDefault="00BF7E78">
            <w:pPr>
              <w:rPr>
                <w:color w:val="000000"/>
                <w:sz w:val="20"/>
                <w:szCs w:val="20"/>
              </w:rPr>
            </w:pPr>
            <w:r>
              <w:rPr>
                <w:color w:val="000000"/>
                <w:sz w:val="20"/>
                <w:szCs w:val="20"/>
              </w:rPr>
              <w:t>Executives from Portland Drake Beverages (PDB) are meeting to determine the appropriate product positioning and advertising campaign for the launch of Crescent Pure, a specialty organic beverage. They have 3 options for positioning: should Crescent Pure be positioned as an energy drink, a sports drink, or should it adopt broader positioning as an "organic health and wellness" beverage? </w:t>
            </w:r>
          </w:p>
        </w:tc>
      </w:tr>
      <w:tr w:rsidR="00BF7E78" w14:paraId="11990247" w14:textId="77777777" w:rsidTr="00F67079">
        <w:trPr>
          <w:trHeight w:val="377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5F9DDC8" w14:textId="77777777" w:rsidR="00BF7E78" w:rsidRDefault="00BF7E78">
            <w:pPr>
              <w:rPr>
                <w:color w:val="000000"/>
                <w:sz w:val="20"/>
                <w:szCs w:val="20"/>
              </w:rPr>
            </w:pPr>
            <w:r>
              <w:rPr>
                <w:color w:val="000000"/>
                <w:sz w:val="20"/>
                <w:szCs w:val="20"/>
              </w:rPr>
              <w:t>ARISE:  A Destination for a Day Spa</w:t>
            </w:r>
          </w:p>
        </w:tc>
        <w:tc>
          <w:tcPr>
            <w:tcW w:w="1960" w:type="dxa"/>
            <w:tcBorders>
              <w:top w:val="single" w:sz="4" w:space="0" w:color="auto"/>
              <w:left w:val="nil"/>
              <w:bottom w:val="single" w:sz="4" w:space="0" w:color="auto"/>
              <w:right w:val="single" w:sz="4" w:space="0" w:color="auto"/>
            </w:tcBorders>
            <w:shd w:val="clear" w:color="auto" w:fill="auto"/>
            <w:hideMark/>
          </w:tcPr>
          <w:p w14:paraId="1DBE0D43" w14:textId="77777777" w:rsidR="00BF7E78" w:rsidRDefault="00BF7E78">
            <w:pPr>
              <w:rPr>
                <w:color w:val="000000"/>
                <w:sz w:val="20"/>
                <w:szCs w:val="20"/>
              </w:rPr>
            </w:pPr>
            <w:r>
              <w:rPr>
                <w:color w:val="000000"/>
                <w:sz w:val="20"/>
                <w:szCs w:val="20"/>
              </w:rPr>
              <w:t>Advertising; Collaborative innovation; Compensation; Competitive strategy; Employee empowerment; Innovation; Organizational culture; Organizational design; Service management; Service strategy</w:t>
            </w:r>
          </w:p>
        </w:tc>
        <w:tc>
          <w:tcPr>
            <w:tcW w:w="506" w:type="dxa"/>
            <w:tcBorders>
              <w:top w:val="single" w:sz="4" w:space="0" w:color="auto"/>
              <w:left w:val="nil"/>
              <w:bottom w:val="single" w:sz="4" w:space="0" w:color="auto"/>
              <w:right w:val="single" w:sz="4" w:space="0" w:color="auto"/>
            </w:tcBorders>
            <w:shd w:val="clear" w:color="auto" w:fill="auto"/>
            <w:hideMark/>
          </w:tcPr>
          <w:p w14:paraId="1F0F8162" w14:textId="77777777" w:rsidR="00BF7E78" w:rsidRDefault="00BF7E78">
            <w:pPr>
              <w:jc w:val="right"/>
              <w:rPr>
                <w:color w:val="000000"/>
                <w:sz w:val="20"/>
                <w:szCs w:val="20"/>
              </w:rPr>
            </w:pPr>
            <w:r>
              <w:rPr>
                <w:color w:val="000000"/>
                <w:sz w:val="20"/>
                <w:szCs w:val="20"/>
              </w:rPr>
              <w:t>15</w:t>
            </w:r>
          </w:p>
        </w:tc>
        <w:tc>
          <w:tcPr>
            <w:tcW w:w="1700" w:type="dxa"/>
            <w:tcBorders>
              <w:top w:val="single" w:sz="4" w:space="0" w:color="auto"/>
              <w:left w:val="nil"/>
              <w:bottom w:val="single" w:sz="4" w:space="0" w:color="auto"/>
              <w:right w:val="single" w:sz="4" w:space="0" w:color="auto"/>
            </w:tcBorders>
            <w:shd w:val="clear" w:color="auto" w:fill="auto"/>
            <w:hideMark/>
          </w:tcPr>
          <w:p w14:paraId="30E34F5D" w14:textId="77777777" w:rsidR="00BF7E78" w:rsidRDefault="00BF7E78">
            <w:pPr>
              <w:rPr>
                <w:color w:val="000000"/>
                <w:sz w:val="20"/>
                <w:szCs w:val="20"/>
              </w:rPr>
            </w:pPr>
            <w:r>
              <w:rPr>
                <w:color w:val="000000"/>
                <w:sz w:val="20"/>
                <w:szCs w:val="20"/>
              </w:rPr>
              <w:t>913521-PDF-ENG</w:t>
            </w:r>
          </w:p>
        </w:tc>
        <w:tc>
          <w:tcPr>
            <w:tcW w:w="3400" w:type="dxa"/>
            <w:tcBorders>
              <w:top w:val="single" w:sz="4" w:space="0" w:color="auto"/>
              <w:left w:val="nil"/>
              <w:bottom w:val="single" w:sz="4" w:space="0" w:color="auto"/>
              <w:right w:val="single" w:sz="4" w:space="0" w:color="auto"/>
            </w:tcBorders>
            <w:shd w:val="clear" w:color="auto" w:fill="auto"/>
            <w:hideMark/>
          </w:tcPr>
          <w:p w14:paraId="1B68768F" w14:textId="77777777" w:rsidR="00BF7E78" w:rsidRDefault="00BF7E78">
            <w:pPr>
              <w:rPr>
                <w:color w:val="000000"/>
                <w:sz w:val="20"/>
                <w:szCs w:val="20"/>
              </w:rPr>
            </w:pPr>
            <w:r>
              <w:rPr>
                <w:color w:val="000000"/>
                <w:sz w:val="20"/>
                <w:szCs w:val="20"/>
              </w:rPr>
              <w:t xml:space="preserve">A new Dallas-based health and beauty spa aims to use a highly distinctive human resource system as the foundation of its competitive strategy. By encouraging employees to act as "personal wellness coaches" (PWCs) with high commitment and broad responsibilities, the leadership intended to provide a level of client service that would justify premium rates. However, the system is not working. Issues include: tips are lower than expected, reducing expected compensation; scheduling issues create bottlenecks; and the level of commitment varies among PWCs. </w:t>
            </w:r>
          </w:p>
        </w:tc>
      </w:tr>
      <w:tr w:rsidR="00BF7E78" w14:paraId="08020FC3" w14:textId="77777777" w:rsidTr="00F67079">
        <w:trPr>
          <w:trHeight w:val="4229"/>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35F9055B" w14:textId="77777777" w:rsidR="00BF7E78" w:rsidRDefault="00BF7E78">
            <w:pPr>
              <w:rPr>
                <w:color w:val="000000"/>
                <w:sz w:val="20"/>
                <w:szCs w:val="20"/>
              </w:rPr>
            </w:pPr>
            <w:r>
              <w:rPr>
                <w:color w:val="000000"/>
                <w:sz w:val="20"/>
                <w:szCs w:val="20"/>
              </w:rPr>
              <w:t>Altius Golf and the Fighter Brand</w:t>
            </w:r>
          </w:p>
        </w:tc>
        <w:tc>
          <w:tcPr>
            <w:tcW w:w="1960" w:type="dxa"/>
            <w:tcBorders>
              <w:top w:val="single" w:sz="4" w:space="0" w:color="auto"/>
              <w:left w:val="nil"/>
              <w:bottom w:val="single" w:sz="4" w:space="0" w:color="auto"/>
              <w:right w:val="single" w:sz="4" w:space="0" w:color="auto"/>
            </w:tcBorders>
            <w:shd w:val="clear" w:color="auto" w:fill="auto"/>
            <w:hideMark/>
          </w:tcPr>
          <w:p w14:paraId="2D4F4A4D" w14:textId="77777777" w:rsidR="00BF7E78" w:rsidRDefault="00BF7E78">
            <w:pPr>
              <w:rPr>
                <w:color w:val="000000"/>
                <w:sz w:val="20"/>
                <w:szCs w:val="20"/>
              </w:rPr>
            </w:pPr>
            <w:r>
              <w:rPr>
                <w:color w:val="000000"/>
                <w:sz w:val="20"/>
                <w:szCs w:val="20"/>
              </w:rPr>
              <w:t>Brands; Competitive advantage; Competitive strategy; Distribution; Distribution channels; Global corporate cultures; Market segmentation; Pricing strategy; Product lines; Quantitative analysis; Social responsibility; Sustainable competitive advantage</w:t>
            </w:r>
          </w:p>
        </w:tc>
        <w:tc>
          <w:tcPr>
            <w:tcW w:w="506" w:type="dxa"/>
            <w:tcBorders>
              <w:top w:val="single" w:sz="4" w:space="0" w:color="auto"/>
              <w:left w:val="nil"/>
              <w:bottom w:val="single" w:sz="4" w:space="0" w:color="auto"/>
              <w:right w:val="single" w:sz="4" w:space="0" w:color="auto"/>
            </w:tcBorders>
            <w:shd w:val="clear" w:color="auto" w:fill="auto"/>
            <w:hideMark/>
          </w:tcPr>
          <w:p w14:paraId="55E2486F" w14:textId="77777777" w:rsidR="00BF7E78" w:rsidRDefault="00BF7E78">
            <w:pPr>
              <w:jc w:val="right"/>
              <w:rPr>
                <w:color w:val="000000"/>
                <w:sz w:val="20"/>
                <w:szCs w:val="20"/>
              </w:rPr>
            </w:pPr>
            <w:r>
              <w:rPr>
                <w:color w:val="000000"/>
                <w:sz w:val="20"/>
                <w:szCs w:val="20"/>
              </w:rPr>
              <w:t>9</w:t>
            </w:r>
          </w:p>
        </w:tc>
        <w:tc>
          <w:tcPr>
            <w:tcW w:w="1700" w:type="dxa"/>
            <w:tcBorders>
              <w:top w:val="single" w:sz="4" w:space="0" w:color="auto"/>
              <w:left w:val="nil"/>
              <w:bottom w:val="single" w:sz="4" w:space="0" w:color="auto"/>
              <w:right w:val="single" w:sz="4" w:space="0" w:color="auto"/>
            </w:tcBorders>
            <w:shd w:val="clear" w:color="auto" w:fill="auto"/>
            <w:hideMark/>
          </w:tcPr>
          <w:p w14:paraId="6501A9B5" w14:textId="77777777" w:rsidR="00BF7E78" w:rsidRDefault="00BF7E78">
            <w:pPr>
              <w:rPr>
                <w:color w:val="000000"/>
                <w:sz w:val="20"/>
                <w:szCs w:val="20"/>
              </w:rPr>
            </w:pPr>
            <w:r>
              <w:rPr>
                <w:color w:val="000000"/>
                <w:sz w:val="20"/>
                <w:szCs w:val="20"/>
              </w:rPr>
              <w:t>913578-PDF-ENG</w:t>
            </w:r>
          </w:p>
        </w:tc>
        <w:tc>
          <w:tcPr>
            <w:tcW w:w="3400" w:type="dxa"/>
            <w:tcBorders>
              <w:top w:val="single" w:sz="4" w:space="0" w:color="auto"/>
              <w:left w:val="nil"/>
              <w:bottom w:val="single" w:sz="4" w:space="0" w:color="auto"/>
              <w:right w:val="single" w:sz="4" w:space="0" w:color="auto"/>
            </w:tcBorders>
            <w:shd w:val="clear" w:color="auto" w:fill="auto"/>
            <w:hideMark/>
          </w:tcPr>
          <w:p w14:paraId="0BD8675D" w14:textId="77777777" w:rsidR="00BF7E78" w:rsidRDefault="00BF7E78">
            <w:pPr>
              <w:rPr>
                <w:color w:val="000000"/>
                <w:sz w:val="20"/>
                <w:szCs w:val="20"/>
              </w:rPr>
            </w:pPr>
            <w:r>
              <w:rPr>
                <w:color w:val="000000"/>
                <w:sz w:val="20"/>
                <w:szCs w:val="20"/>
              </w:rPr>
              <w:t>Altius Golf is the clear leader in the golf ball market despite a long-term decline in the number of golfers and a drop in sales following the financial crisis. The firm has maintained its position by introducing generations of advanced, super-premium golf balls that allow their customers to emulate professional golfers. The company has been losing market share to lower-priced competitors and the CEO wants to introduce a new program called Elevate to foster the next generation of golfers. With Elevate, the firm will introduce a ball that is more forgiving and easier to drive for distance and offer it at a price 40% below the company's flagship brand.</w:t>
            </w:r>
          </w:p>
        </w:tc>
      </w:tr>
      <w:tr w:rsidR="00BF7E78" w14:paraId="0A0ADFE2" w14:textId="77777777" w:rsidTr="00F67079">
        <w:trPr>
          <w:trHeight w:val="476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2236F6D" w14:textId="77777777" w:rsidR="00BF7E78" w:rsidRDefault="00BF7E78" w:rsidP="007860A0">
            <w:pPr>
              <w:rPr>
                <w:color w:val="000000"/>
                <w:sz w:val="20"/>
                <w:szCs w:val="20"/>
              </w:rPr>
            </w:pPr>
            <w:r>
              <w:rPr>
                <w:color w:val="000000"/>
                <w:sz w:val="20"/>
                <w:szCs w:val="20"/>
              </w:rPr>
              <w:lastRenderedPageBreak/>
              <w:t xml:space="preserve">Soren Chemical: Why </w:t>
            </w:r>
            <w:r w:rsidR="007860A0">
              <w:rPr>
                <w:color w:val="000000"/>
                <w:sz w:val="20"/>
                <w:szCs w:val="20"/>
              </w:rPr>
              <w:t xml:space="preserve">Is </w:t>
            </w:r>
            <w:r>
              <w:rPr>
                <w:color w:val="000000"/>
                <w:sz w:val="20"/>
                <w:szCs w:val="20"/>
              </w:rPr>
              <w:t>the New Swimming Pool Product Sinking?</w:t>
            </w:r>
          </w:p>
        </w:tc>
        <w:tc>
          <w:tcPr>
            <w:tcW w:w="1960" w:type="dxa"/>
            <w:tcBorders>
              <w:top w:val="single" w:sz="4" w:space="0" w:color="auto"/>
              <w:left w:val="nil"/>
              <w:bottom w:val="single" w:sz="4" w:space="0" w:color="auto"/>
              <w:right w:val="single" w:sz="4" w:space="0" w:color="auto"/>
            </w:tcBorders>
            <w:shd w:val="clear" w:color="auto" w:fill="auto"/>
            <w:hideMark/>
          </w:tcPr>
          <w:p w14:paraId="34767C4B" w14:textId="77777777" w:rsidR="00BF7E78" w:rsidRDefault="00BF7E78">
            <w:pPr>
              <w:rPr>
                <w:color w:val="000000"/>
                <w:sz w:val="20"/>
                <w:szCs w:val="20"/>
              </w:rPr>
            </w:pPr>
            <w:r>
              <w:rPr>
                <w:color w:val="000000"/>
                <w:sz w:val="20"/>
                <w:szCs w:val="20"/>
              </w:rPr>
              <w:t>Branding; Communication strategy; Marketing channels; Marketing mix; Marketing strategy; New product marketing; Pricing</w:t>
            </w:r>
          </w:p>
        </w:tc>
        <w:tc>
          <w:tcPr>
            <w:tcW w:w="506" w:type="dxa"/>
            <w:tcBorders>
              <w:top w:val="single" w:sz="4" w:space="0" w:color="auto"/>
              <w:left w:val="nil"/>
              <w:bottom w:val="single" w:sz="4" w:space="0" w:color="auto"/>
              <w:right w:val="single" w:sz="4" w:space="0" w:color="auto"/>
            </w:tcBorders>
            <w:shd w:val="clear" w:color="auto" w:fill="auto"/>
            <w:hideMark/>
          </w:tcPr>
          <w:p w14:paraId="408B1EF7" w14:textId="77777777" w:rsidR="00BF7E78" w:rsidRDefault="00BF7E78">
            <w:pPr>
              <w:jc w:val="right"/>
              <w:rPr>
                <w:color w:val="000000"/>
                <w:sz w:val="20"/>
                <w:szCs w:val="20"/>
              </w:rPr>
            </w:pPr>
            <w:r>
              <w:rPr>
                <w:color w:val="000000"/>
                <w:sz w:val="20"/>
                <w:szCs w:val="20"/>
              </w:rPr>
              <w:t>8</w:t>
            </w:r>
          </w:p>
        </w:tc>
        <w:tc>
          <w:tcPr>
            <w:tcW w:w="1700" w:type="dxa"/>
            <w:tcBorders>
              <w:top w:val="single" w:sz="4" w:space="0" w:color="auto"/>
              <w:left w:val="nil"/>
              <w:bottom w:val="single" w:sz="4" w:space="0" w:color="auto"/>
              <w:right w:val="single" w:sz="4" w:space="0" w:color="auto"/>
            </w:tcBorders>
            <w:shd w:val="clear" w:color="auto" w:fill="auto"/>
            <w:hideMark/>
          </w:tcPr>
          <w:p w14:paraId="342FBBC7" w14:textId="77777777" w:rsidR="00BF7E78" w:rsidRDefault="00BF7E78">
            <w:pPr>
              <w:rPr>
                <w:color w:val="000000"/>
                <w:sz w:val="20"/>
                <w:szCs w:val="20"/>
              </w:rPr>
            </w:pPr>
            <w:r>
              <w:rPr>
                <w:color w:val="000000"/>
                <w:sz w:val="20"/>
                <w:szCs w:val="20"/>
              </w:rPr>
              <w:t>4188-PDF-ENG</w:t>
            </w:r>
          </w:p>
        </w:tc>
        <w:tc>
          <w:tcPr>
            <w:tcW w:w="3400" w:type="dxa"/>
            <w:tcBorders>
              <w:top w:val="single" w:sz="4" w:space="0" w:color="auto"/>
              <w:left w:val="nil"/>
              <w:bottom w:val="single" w:sz="4" w:space="0" w:color="auto"/>
              <w:right w:val="single" w:sz="4" w:space="0" w:color="auto"/>
            </w:tcBorders>
            <w:shd w:val="clear" w:color="auto" w:fill="auto"/>
            <w:hideMark/>
          </w:tcPr>
          <w:p w14:paraId="2643972A" w14:textId="77777777" w:rsidR="00BF7E78" w:rsidRDefault="00F67079" w:rsidP="0080123A">
            <w:pPr>
              <w:rPr>
                <w:color w:val="000000"/>
                <w:sz w:val="20"/>
                <w:szCs w:val="20"/>
              </w:rPr>
            </w:pPr>
            <w:r>
              <w:rPr>
                <w:color w:val="000000"/>
                <w:sz w:val="20"/>
                <w:szCs w:val="20"/>
              </w:rPr>
              <w:t xml:space="preserve">The issue is </w:t>
            </w:r>
            <w:r w:rsidR="00BF7E78">
              <w:rPr>
                <w:color w:val="000000"/>
                <w:sz w:val="20"/>
                <w:szCs w:val="20"/>
              </w:rPr>
              <w:t>poor sales performance of Coracle, a new clarifier for residential swimming pools. The performance is puzzling because Coracle is chemically similar to another Soren product that has sold well for treatment of larger pools. Soren distributes the other product B2B through "chemical formulators" serving the commercial pools market</w:t>
            </w:r>
            <w:r w:rsidR="0080123A">
              <w:rPr>
                <w:color w:val="000000"/>
                <w:sz w:val="20"/>
                <w:szCs w:val="20"/>
              </w:rPr>
              <w:t>,</w:t>
            </w:r>
            <w:r w:rsidR="00BF7E78">
              <w:rPr>
                <w:color w:val="000000"/>
                <w:sz w:val="20"/>
                <w:szCs w:val="20"/>
              </w:rPr>
              <w:t xml:space="preserve"> but Soren uses wholesale distributors to sell Coracle. Given the slow start in establishing Coracle as a consumer brand, Moritz suspects that the go-to-market strategy may be flawed, but she is unsure where the problem lies; she examines channel strategy, distribution partners, the Coracle pricing scheme, the threat of competitors' offerings, and other potential problem sources.</w:t>
            </w:r>
          </w:p>
        </w:tc>
      </w:tr>
      <w:tr w:rsidR="00BF7E78" w14:paraId="531C9845" w14:textId="77777777" w:rsidTr="00F67079">
        <w:trPr>
          <w:trHeight w:val="3329"/>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E3B885D" w14:textId="77777777" w:rsidR="00BF7E78" w:rsidRDefault="00BF7E78">
            <w:pPr>
              <w:rPr>
                <w:color w:val="000000"/>
                <w:sz w:val="20"/>
                <w:szCs w:val="20"/>
              </w:rPr>
            </w:pPr>
            <w:r>
              <w:rPr>
                <w:color w:val="000000"/>
                <w:sz w:val="20"/>
                <w:szCs w:val="20"/>
              </w:rPr>
              <w:t>Atlantic Computer: A Bundle of Pricing Options</w:t>
            </w:r>
          </w:p>
        </w:tc>
        <w:tc>
          <w:tcPr>
            <w:tcW w:w="1960" w:type="dxa"/>
            <w:tcBorders>
              <w:top w:val="single" w:sz="4" w:space="0" w:color="auto"/>
              <w:left w:val="nil"/>
              <w:bottom w:val="single" w:sz="4" w:space="0" w:color="auto"/>
              <w:right w:val="single" w:sz="4" w:space="0" w:color="auto"/>
            </w:tcBorders>
            <w:shd w:val="clear" w:color="auto" w:fill="auto"/>
            <w:hideMark/>
          </w:tcPr>
          <w:p w14:paraId="2CEB3885" w14:textId="77777777" w:rsidR="00BF7E78" w:rsidRDefault="00BF7E78">
            <w:pPr>
              <w:rPr>
                <w:color w:val="000000"/>
                <w:sz w:val="20"/>
                <w:szCs w:val="20"/>
              </w:rPr>
            </w:pPr>
            <w:r>
              <w:rPr>
                <w:color w:val="000000"/>
                <w:sz w:val="20"/>
                <w:szCs w:val="20"/>
              </w:rPr>
              <w:t>Business to business; Marketing; Pricing; Pricing strategy</w:t>
            </w:r>
          </w:p>
        </w:tc>
        <w:tc>
          <w:tcPr>
            <w:tcW w:w="506" w:type="dxa"/>
            <w:tcBorders>
              <w:top w:val="single" w:sz="4" w:space="0" w:color="auto"/>
              <w:left w:val="nil"/>
              <w:bottom w:val="single" w:sz="4" w:space="0" w:color="auto"/>
              <w:right w:val="single" w:sz="4" w:space="0" w:color="auto"/>
            </w:tcBorders>
            <w:shd w:val="clear" w:color="auto" w:fill="auto"/>
            <w:hideMark/>
          </w:tcPr>
          <w:p w14:paraId="56E40CE6" w14:textId="77777777" w:rsidR="00BF7E78" w:rsidRDefault="00BF7E78">
            <w:pPr>
              <w:jc w:val="right"/>
              <w:rPr>
                <w:color w:val="000000"/>
                <w:sz w:val="20"/>
                <w:szCs w:val="20"/>
              </w:rPr>
            </w:pPr>
            <w:r>
              <w:rPr>
                <w:color w:val="000000"/>
                <w:sz w:val="20"/>
                <w:szCs w:val="20"/>
              </w:rPr>
              <w:t>10</w:t>
            </w:r>
          </w:p>
        </w:tc>
        <w:tc>
          <w:tcPr>
            <w:tcW w:w="1700" w:type="dxa"/>
            <w:tcBorders>
              <w:top w:val="single" w:sz="4" w:space="0" w:color="auto"/>
              <w:left w:val="nil"/>
              <w:bottom w:val="single" w:sz="4" w:space="0" w:color="auto"/>
              <w:right w:val="single" w:sz="4" w:space="0" w:color="auto"/>
            </w:tcBorders>
            <w:shd w:val="clear" w:color="auto" w:fill="auto"/>
            <w:hideMark/>
          </w:tcPr>
          <w:p w14:paraId="05CFB172" w14:textId="77777777" w:rsidR="00BF7E78" w:rsidRDefault="00BF7E78">
            <w:pPr>
              <w:rPr>
                <w:color w:val="000000"/>
                <w:sz w:val="20"/>
                <w:szCs w:val="20"/>
              </w:rPr>
            </w:pPr>
            <w:r>
              <w:rPr>
                <w:color w:val="000000"/>
                <w:sz w:val="20"/>
                <w:szCs w:val="20"/>
              </w:rPr>
              <w:t>2078-PDF-ENG</w:t>
            </w:r>
          </w:p>
        </w:tc>
        <w:tc>
          <w:tcPr>
            <w:tcW w:w="3400" w:type="dxa"/>
            <w:tcBorders>
              <w:top w:val="single" w:sz="4" w:space="0" w:color="auto"/>
              <w:left w:val="nil"/>
              <w:bottom w:val="single" w:sz="4" w:space="0" w:color="auto"/>
              <w:right w:val="single" w:sz="4" w:space="0" w:color="auto"/>
            </w:tcBorders>
            <w:shd w:val="clear" w:color="auto" w:fill="auto"/>
            <w:hideMark/>
          </w:tcPr>
          <w:p w14:paraId="0BD70662" w14:textId="77777777" w:rsidR="00BF7E78" w:rsidRDefault="00BF7E78">
            <w:pPr>
              <w:rPr>
                <w:color w:val="000000"/>
                <w:sz w:val="20"/>
                <w:szCs w:val="20"/>
              </w:rPr>
            </w:pPr>
            <w:r>
              <w:rPr>
                <w:color w:val="000000"/>
                <w:sz w:val="20"/>
                <w:szCs w:val="20"/>
              </w:rPr>
              <w:t>Atlantic Computer, a leading player in the high-end server market, has detected a marketplace opportunity in the basic server segment. They have developed a new server, the Tronn, to meet the needs of this segment. In addition, they have created a software tool, called the "Performance Enhancing Server Accelerator," or PESA, that allows the Tronn to perform up to four times faster than its standard speed. The central question revolves around how to price the Tronn and PESA.</w:t>
            </w:r>
          </w:p>
        </w:tc>
      </w:tr>
      <w:tr w:rsidR="00BF7E78" w14:paraId="76A98207" w14:textId="77777777" w:rsidTr="00F67079">
        <w:trPr>
          <w:trHeight w:val="4049"/>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0B0A7187" w14:textId="77777777" w:rsidR="00BF7E78" w:rsidRDefault="00BF7E78">
            <w:pPr>
              <w:rPr>
                <w:color w:val="000000"/>
                <w:sz w:val="20"/>
                <w:szCs w:val="20"/>
              </w:rPr>
            </w:pPr>
            <w:r>
              <w:rPr>
                <w:color w:val="000000"/>
                <w:sz w:val="20"/>
                <w:szCs w:val="20"/>
              </w:rPr>
              <w:t>Metabical: Pricing, Packaging, and Demand Forecasting for a New Weight-Loss Drug</w:t>
            </w:r>
          </w:p>
        </w:tc>
        <w:tc>
          <w:tcPr>
            <w:tcW w:w="1960" w:type="dxa"/>
            <w:tcBorders>
              <w:top w:val="single" w:sz="4" w:space="0" w:color="auto"/>
              <w:left w:val="nil"/>
              <w:bottom w:val="single" w:sz="4" w:space="0" w:color="auto"/>
              <w:right w:val="single" w:sz="4" w:space="0" w:color="auto"/>
            </w:tcBorders>
            <w:shd w:val="clear" w:color="auto" w:fill="auto"/>
            <w:hideMark/>
          </w:tcPr>
          <w:p w14:paraId="2AB1EF15" w14:textId="77777777" w:rsidR="00BF7E78" w:rsidRDefault="00BF7E78">
            <w:pPr>
              <w:rPr>
                <w:color w:val="000000"/>
                <w:sz w:val="20"/>
                <w:szCs w:val="20"/>
              </w:rPr>
            </w:pPr>
            <w:r>
              <w:rPr>
                <w:color w:val="000000"/>
                <w:sz w:val="20"/>
                <w:szCs w:val="20"/>
              </w:rPr>
              <w:t>Brands; Consumer behavior; Demand planning; Forecasting; Marketing strategy; Pricing policies; Return on investment</w:t>
            </w:r>
          </w:p>
        </w:tc>
        <w:tc>
          <w:tcPr>
            <w:tcW w:w="506" w:type="dxa"/>
            <w:tcBorders>
              <w:top w:val="single" w:sz="4" w:space="0" w:color="auto"/>
              <w:left w:val="nil"/>
              <w:bottom w:val="single" w:sz="4" w:space="0" w:color="auto"/>
              <w:right w:val="single" w:sz="4" w:space="0" w:color="auto"/>
            </w:tcBorders>
            <w:shd w:val="clear" w:color="auto" w:fill="auto"/>
            <w:hideMark/>
          </w:tcPr>
          <w:p w14:paraId="072DC476" w14:textId="77777777" w:rsidR="00BF7E78" w:rsidRDefault="00BF7E78">
            <w:pPr>
              <w:jc w:val="right"/>
              <w:rPr>
                <w:color w:val="000000"/>
                <w:sz w:val="20"/>
                <w:szCs w:val="20"/>
              </w:rPr>
            </w:pPr>
            <w:r>
              <w:rPr>
                <w:color w:val="000000"/>
                <w:sz w:val="20"/>
                <w:szCs w:val="20"/>
              </w:rPr>
              <w:t>8</w:t>
            </w:r>
          </w:p>
        </w:tc>
        <w:tc>
          <w:tcPr>
            <w:tcW w:w="1700" w:type="dxa"/>
            <w:tcBorders>
              <w:top w:val="single" w:sz="4" w:space="0" w:color="auto"/>
              <w:left w:val="nil"/>
              <w:bottom w:val="single" w:sz="4" w:space="0" w:color="auto"/>
              <w:right w:val="single" w:sz="4" w:space="0" w:color="auto"/>
            </w:tcBorders>
            <w:shd w:val="clear" w:color="auto" w:fill="auto"/>
            <w:hideMark/>
          </w:tcPr>
          <w:p w14:paraId="01D68F74" w14:textId="77777777" w:rsidR="00BF7E78" w:rsidRDefault="00BF7E78">
            <w:pPr>
              <w:rPr>
                <w:color w:val="000000"/>
                <w:sz w:val="20"/>
                <w:szCs w:val="20"/>
              </w:rPr>
            </w:pPr>
            <w:r>
              <w:rPr>
                <w:color w:val="000000"/>
                <w:sz w:val="20"/>
                <w:szCs w:val="20"/>
              </w:rPr>
              <w:t>4183-PDF-ENG</w:t>
            </w:r>
          </w:p>
        </w:tc>
        <w:tc>
          <w:tcPr>
            <w:tcW w:w="3400" w:type="dxa"/>
            <w:tcBorders>
              <w:top w:val="single" w:sz="4" w:space="0" w:color="auto"/>
              <w:left w:val="nil"/>
              <w:bottom w:val="single" w:sz="4" w:space="0" w:color="auto"/>
              <w:right w:val="single" w:sz="4" w:space="0" w:color="auto"/>
            </w:tcBorders>
            <w:shd w:val="clear" w:color="auto" w:fill="auto"/>
            <w:hideMark/>
          </w:tcPr>
          <w:p w14:paraId="1F4A0B8A" w14:textId="77777777" w:rsidR="00BF7E78" w:rsidRDefault="00BF7E78">
            <w:pPr>
              <w:rPr>
                <w:color w:val="000000"/>
                <w:sz w:val="20"/>
                <w:szCs w:val="20"/>
              </w:rPr>
            </w:pPr>
            <w:r>
              <w:rPr>
                <w:color w:val="000000"/>
                <w:sz w:val="20"/>
                <w:szCs w:val="20"/>
              </w:rPr>
              <w:t>Metabical is a new weight loss drug from Cambridge Sciences Pharmaceuticals intended for moderately overweight individuals. In anticipation of final FDA approval, the senior director of marketing, Barbara Printup, prepares for the product launch and must make several critical decisions. First, she must select the optimal packaging size for the drug</w:t>
            </w:r>
            <w:r w:rsidR="0080123A">
              <w:rPr>
                <w:color w:val="000000"/>
                <w:sz w:val="20"/>
                <w:szCs w:val="20"/>
              </w:rPr>
              <w:t>,</w:t>
            </w:r>
            <w:r>
              <w:rPr>
                <w:color w:val="000000"/>
                <w:sz w:val="20"/>
                <w:szCs w:val="20"/>
              </w:rPr>
              <w:t xml:space="preserve"> which typically requires a 12-week course of treatment. Next, she must determine the appropriate pricing. Since most insurance companies do not cover weight-loss medications, price has a direct impact on the sales forecast.</w:t>
            </w:r>
          </w:p>
        </w:tc>
      </w:tr>
      <w:tr w:rsidR="00BF7E78" w14:paraId="29521004" w14:textId="77777777" w:rsidTr="00F67079">
        <w:trPr>
          <w:trHeight w:val="2112"/>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FEE2FAA" w14:textId="77777777" w:rsidR="00BF7E78" w:rsidRDefault="00BF7E78">
            <w:pPr>
              <w:rPr>
                <w:color w:val="000000"/>
                <w:sz w:val="20"/>
                <w:szCs w:val="20"/>
              </w:rPr>
            </w:pPr>
            <w:r>
              <w:rPr>
                <w:color w:val="000000"/>
                <w:sz w:val="20"/>
                <w:szCs w:val="20"/>
              </w:rPr>
              <w:lastRenderedPageBreak/>
              <w:t>Natureview Farms</w:t>
            </w:r>
          </w:p>
        </w:tc>
        <w:tc>
          <w:tcPr>
            <w:tcW w:w="1960" w:type="dxa"/>
            <w:tcBorders>
              <w:top w:val="single" w:sz="4" w:space="0" w:color="auto"/>
              <w:left w:val="nil"/>
              <w:bottom w:val="single" w:sz="4" w:space="0" w:color="auto"/>
              <w:right w:val="single" w:sz="4" w:space="0" w:color="auto"/>
            </w:tcBorders>
            <w:shd w:val="clear" w:color="auto" w:fill="auto"/>
            <w:hideMark/>
          </w:tcPr>
          <w:p w14:paraId="4FA786F7" w14:textId="77777777" w:rsidR="00BF7E78" w:rsidRDefault="00BF7E78">
            <w:pPr>
              <w:rPr>
                <w:color w:val="000000"/>
                <w:sz w:val="20"/>
                <w:szCs w:val="20"/>
              </w:rPr>
            </w:pPr>
            <w:r>
              <w:rPr>
                <w:color w:val="000000"/>
                <w:sz w:val="20"/>
                <w:szCs w:val="20"/>
              </w:rPr>
              <w:t>Margins; Market share; Marketing; Marketing channels; Pricing; Quantitative analysis; Sales promotions; Value chains</w:t>
            </w:r>
          </w:p>
        </w:tc>
        <w:tc>
          <w:tcPr>
            <w:tcW w:w="506" w:type="dxa"/>
            <w:tcBorders>
              <w:top w:val="single" w:sz="4" w:space="0" w:color="auto"/>
              <w:left w:val="nil"/>
              <w:bottom w:val="single" w:sz="4" w:space="0" w:color="auto"/>
              <w:right w:val="single" w:sz="4" w:space="0" w:color="auto"/>
            </w:tcBorders>
            <w:shd w:val="clear" w:color="auto" w:fill="auto"/>
            <w:hideMark/>
          </w:tcPr>
          <w:p w14:paraId="68F19562" w14:textId="77777777" w:rsidR="00BF7E78" w:rsidRDefault="00BF7E78">
            <w:pPr>
              <w:jc w:val="right"/>
              <w:rPr>
                <w:color w:val="000000"/>
                <w:sz w:val="20"/>
                <w:szCs w:val="20"/>
              </w:rPr>
            </w:pPr>
            <w:r>
              <w:rPr>
                <w:color w:val="000000"/>
                <w:sz w:val="20"/>
                <w:szCs w:val="20"/>
              </w:rPr>
              <w:t>10</w:t>
            </w:r>
          </w:p>
        </w:tc>
        <w:tc>
          <w:tcPr>
            <w:tcW w:w="1700" w:type="dxa"/>
            <w:tcBorders>
              <w:top w:val="single" w:sz="4" w:space="0" w:color="auto"/>
              <w:left w:val="nil"/>
              <w:bottom w:val="single" w:sz="4" w:space="0" w:color="auto"/>
              <w:right w:val="single" w:sz="4" w:space="0" w:color="auto"/>
            </w:tcBorders>
            <w:shd w:val="clear" w:color="auto" w:fill="auto"/>
            <w:hideMark/>
          </w:tcPr>
          <w:p w14:paraId="16FCC0C6" w14:textId="77777777" w:rsidR="00BF7E78" w:rsidRDefault="00BF7E78">
            <w:pPr>
              <w:rPr>
                <w:color w:val="000000"/>
                <w:sz w:val="20"/>
                <w:szCs w:val="20"/>
              </w:rPr>
            </w:pPr>
            <w:r>
              <w:rPr>
                <w:color w:val="000000"/>
                <w:sz w:val="20"/>
                <w:szCs w:val="20"/>
              </w:rPr>
              <w:t>2073-PDF-ENG</w:t>
            </w:r>
          </w:p>
        </w:tc>
        <w:tc>
          <w:tcPr>
            <w:tcW w:w="3400" w:type="dxa"/>
            <w:tcBorders>
              <w:top w:val="single" w:sz="4" w:space="0" w:color="auto"/>
              <w:left w:val="nil"/>
              <w:bottom w:val="single" w:sz="4" w:space="0" w:color="auto"/>
              <w:right w:val="single" w:sz="4" w:space="0" w:color="auto"/>
            </w:tcBorders>
            <w:shd w:val="clear" w:color="auto" w:fill="auto"/>
            <w:hideMark/>
          </w:tcPr>
          <w:p w14:paraId="797C1C2E" w14:textId="77777777" w:rsidR="00BF7E78" w:rsidRDefault="00BF7E78">
            <w:pPr>
              <w:rPr>
                <w:color w:val="000000"/>
                <w:sz w:val="20"/>
                <w:szCs w:val="20"/>
              </w:rPr>
            </w:pPr>
            <w:r>
              <w:rPr>
                <w:color w:val="000000"/>
                <w:sz w:val="20"/>
                <w:szCs w:val="20"/>
              </w:rPr>
              <w:t>Explores channel management issues in the U.S. food industry. The immediate decision point that the protagonist, Natureview's vice president of marketing, faces is whether to achieve $7 million in revenue growth by expanding into the supermarket channel.</w:t>
            </w:r>
          </w:p>
        </w:tc>
      </w:tr>
      <w:tr w:rsidR="00BF7E78" w14:paraId="27941027" w14:textId="77777777" w:rsidTr="00F67079">
        <w:trPr>
          <w:trHeight w:val="264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C3D344E" w14:textId="77777777" w:rsidR="00BF7E78" w:rsidRDefault="00BF7E78">
            <w:pPr>
              <w:rPr>
                <w:color w:val="000000"/>
                <w:sz w:val="20"/>
                <w:szCs w:val="20"/>
              </w:rPr>
            </w:pPr>
            <w:r>
              <w:rPr>
                <w:color w:val="000000"/>
                <w:sz w:val="20"/>
                <w:szCs w:val="20"/>
              </w:rPr>
              <w:t>IKEA Invades America</w:t>
            </w:r>
          </w:p>
        </w:tc>
        <w:tc>
          <w:tcPr>
            <w:tcW w:w="1960" w:type="dxa"/>
            <w:tcBorders>
              <w:top w:val="single" w:sz="4" w:space="0" w:color="auto"/>
              <w:left w:val="nil"/>
              <w:bottom w:val="single" w:sz="4" w:space="0" w:color="auto"/>
              <w:right w:val="single" w:sz="4" w:space="0" w:color="auto"/>
            </w:tcBorders>
            <w:shd w:val="clear" w:color="auto" w:fill="auto"/>
            <w:hideMark/>
          </w:tcPr>
          <w:p w14:paraId="630C7FC8" w14:textId="77777777" w:rsidR="00BF7E78" w:rsidRDefault="00BF7E78">
            <w:pPr>
              <w:rPr>
                <w:color w:val="000000"/>
                <w:sz w:val="20"/>
                <w:szCs w:val="20"/>
              </w:rPr>
            </w:pPr>
            <w:r>
              <w:rPr>
                <w:color w:val="000000"/>
                <w:sz w:val="20"/>
                <w:szCs w:val="20"/>
              </w:rPr>
              <w:t>Brands; Catalogs; Consumer marketing; Market research; Marketing campaigns; Marketing strategy; Packaging; Pricing; Product management; Suppliers; Target markets</w:t>
            </w:r>
          </w:p>
        </w:tc>
        <w:tc>
          <w:tcPr>
            <w:tcW w:w="506" w:type="dxa"/>
            <w:tcBorders>
              <w:top w:val="single" w:sz="4" w:space="0" w:color="auto"/>
              <w:left w:val="nil"/>
              <w:bottom w:val="single" w:sz="4" w:space="0" w:color="auto"/>
              <w:right w:val="single" w:sz="4" w:space="0" w:color="auto"/>
            </w:tcBorders>
            <w:shd w:val="clear" w:color="auto" w:fill="auto"/>
            <w:hideMark/>
          </w:tcPr>
          <w:p w14:paraId="718F07A0" w14:textId="77777777" w:rsidR="00BF7E78" w:rsidRDefault="00BF7E78">
            <w:pPr>
              <w:jc w:val="right"/>
              <w:rPr>
                <w:color w:val="000000"/>
                <w:sz w:val="20"/>
                <w:szCs w:val="20"/>
              </w:rPr>
            </w:pPr>
            <w:r>
              <w:rPr>
                <w:color w:val="000000"/>
                <w:sz w:val="20"/>
                <w:szCs w:val="20"/>
              </w:rPr>
              <w:t>13</w:t>
            </w:r>
          </w:p>
        </w:tc>
        <w:tc>
          <w:tcPr>
            <w:tcW w:w="1700" w:type="dxa"/>
            <w:tcBorders>
              <w:top w:val="single" w:sz="4" w:space="0" w:color="auto"/>
              <w:left w:val="nil"/>
              <w:bottom w:val="single" w:sz="4" w:space="0" w:color="auto"/>
              <w:right w:val="single" w:sz="4" w:space="0" w:color="auto"/>
            </w:tcBorders>
            <w:shd w:val="clear" w:color="auto" w:fill="auto"/>
            <w:hideMark/>
          </w:tcPr>
          <w:p w14:paraId="17247B84" w14:textId="77777777" w:rsidR="00BF7E78" w:rsidRDefault="00BF7E78">
            <w:pPr>
              <w:rPr>
                <w:color w:val="000000"/>
                <w:sz w:val="20"/>
                <w:szCs w:val="20"/>
              </w:rPr>
            </w:pPr>
            <w:r>
              <w:rPr>
                <w:color w:val="000000"/>
                <w:sz w:val="20"/>
                <w:szCs w:val="20"/>
              </w:rPr>
              <w:t>504094-PDF-ENG</w:t>
            </w:r>
          </w:p>
        </w:tc>
        <w:tc>
          <w:tcPr>
            <w:tcW w:w="3400" w:type="dxa"/>
            <w:tcBorders>
              <w:top w:val="single" w:sz="4" w:space="0" w:color="auto"/>
              <w:left w:val="nil"/>
              <w:bottom w:val="single" w:sz="4" w:space="0" w:color="auto"/>
              <w:right w:val="single" w:sz="4" w:space="0" w:color="auto"/>
            </w:tcBorders>
            <w:shd w:val="clear" w:color="auto" w:fill="auto"/>
            <w:hideMark/>
          </w:tcPr>
          <w:p w14:paraId="6DA32A20" w14:textId="77777777" w:rsidR="00BF7E78" w:rsidRDefault="00BF7E78">
            <w:pPr>
              <w:rPr>
                <w:color w:val="000000"/>
                <w:sz w:val="20"/>
                <w:szCs w:val="20"/>
              </w:rPr>
            </w:pPr>
            <w:r>
              <w:rPr>
                <w:color w:val="000000"/>
                <w:sz w:val="20"/>
                <w:szCs w:val="20"/>
              </w:rPr>
              <w:t>In 2002, the IKEA Group is the world's top furniture retailer, with 154 stores worldwide. In the United States, IKEA operates 14 stores, all of which have been enormously popular despite their self-service requirements. The company's goal is to have 50 stores in operation in the United States by 2013. Explores various options for managing this growth strategy.</w:t>
            </w:r>
          </w:p>
        </w:tc>
      </w:tr>
      <w:tr w:rsidR="00BF7E78" w14:paraId="72910CF4" w14:textId="77777777" w:rsidTr="00F67079">
        <w:trPr>
          <w:trHeight w:val="1056"/>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63C6BD3" w14:textId="77777777" w:rsidR="00BF7E78" w:rsidRDefault="00BF7E78">
            <w:pPr>
              <w:rPr>
                <w:color w:val="000000"/>
                <w:sz w:val="20"/>
                <w:szCs w:val="20"/>
              </w:rPr>
            </w:pPr>
            <w:r>
              <w:rPr>
                <w:color w:val="000000"/>
                <w:sz w:val="20"/>
                <w:szCs w:val="20"/>
              </w:rPr>
              <w:t>Building a Social Media Culture at Dell</w:t>
            </w:r>
          </w:p>
        </w:tc>
        <w:tc>
          <w:tcPr>
            <w:tcW w:w="1960" w:type="dxa"/>
            <w:tcBorders>
              <w:top w:val="single" w:sz="4" w:space="0" w:color="auto"/>
              <w:left w:val="nil"/>
              <w:bottom w:val="single" w:sz="4" w:space="0" w:color="auto"/>
              <w:right w:val="single" w:sz="4" w:space="0" w:color="auto"/>
            </w:tcBorders>
            <w:shd w:val="clear" w:color="auto" w:fill="auto"/>
            <w:hideMark/>
          </w:tcPr>
          <w:p w14:paraId="07017EAF" w14:textId="77777777" w:rsidR="00BF7E78" w:rsidRDefault="00BF7E78">
            <w:pPr>
              <w:rPr>
                <w:color w:val="000000"/>
                <w:sz w:val="20"/>
                <w:szCs w:val="20"/>
              </w:rPr>
            </w:pPr>
            <w:r>
              <w:rPr>
                <w:color w:val="000000"/>
                <w:sz w:val="20"/>
                <w:szCs w:val="20"/>
              </w:rPr>
              <w:t>Marketing; Marketing strategy; Social media; Technology</w:t>
            </w:r>
          </w:p>
        </w:tc>
        <w:tc>
          <w:tcPr>
            <w:tcW w:w="506" w:type="dxa"/>
            <w:tcBorders>
              <w:top w:val="single" w:sz="4" w:space="0" w:color="auto"/>
              <w:left w:val="nil"/>
              <w:bottom w:val="single" w:sz="4" w:space="0" w:color="auto"/>
              <w:right w:val="single" w:sz="4" w:space="0" w:color="auto"/>
            </w:tcBorders>
            <w:shd w:val="clear" w:color="auto" w:fill="auto"/>
            <w:hideMark/>
          </w:tcPr>
          <w:p w14:paraId="5F65AAF5" w14:textId="77777777" w:rsidR="00BF7E78" w:rsidRDefault="00BF7E78">
            <w:pPr>
              <w:jc w:val="right"/>
              <w:rPr>
                <w:color w:val="000000"/>
                <w:sz w:val="20"/>
                <w:szCs w:val="20"/>
              </w:rPr>
            </w:pPr>
            <w:r>
              <w:rPr>
                <w:color w:val="000000"/>
                <w:sz w:val="20"/>
                <w:szCs w:val="20"/>
              </w:rPr>
              <w:t>18</w:t>
            </w:r>
          </w:p>
        </w:tc>
        <w:tc>
          <w:tcPr>
            <w:tcW w:w="1700" w:type="dxa"/>
            <w:tcBorders>
              <w:top w:val="single" w:sz="4" w:space="0" w:color="auto"/>
              <w:left w:val="nil"/>
              <w:bottom w:val="single" w:sz="4" w:space="0" w:color="auto"/>
              <w:right w:val="single" w:sz="4" w:space="0" w:color="auto"/>
            </w:tcBorders>
            <w:shd w:val="clear" w:color="auto" w:fill="auto"/>
            <w:hideMark/>
          </w:tcPr>
          <w:p w14:paraId="5A5C595C" w14:textId="77777777" w:rsidR="00BF7E78" w:rsidRDefault="00BF7E78">
            <w:pPr>
              <w:rPr>
                <w:color w:val="000000"/>
                <w:sz w:val="20"/>
                <w:szCs w:val="20"/>
              </w:rPr>
            </w:pPr>
            <w:r>
              <w:rPr>
                <w:color w:val="000000"/>
                <w:sz w:val="20"/>
                <w:szCs w:val="20"/>
              </w:rPr>
              <w:t>514096-PDF-ENG</w:t>
            </w:r>
          </w:p>
        </w:tc>
        <w:tc>
          <w:tcPr>
            <w:tcW w:w="3400" w:type="dxa"/>
            <w:tcBorders>
              <w:top w:val="single" w:sz="4" w:space="0" w:color="auto"/>
              <w:left w:val="nil"/>
              <w:bottom w:val="single" w:sz="4" w:space="0" w:color="auto"/>
              <w:right w:val="single" w:sz="4" w:space="0" w:color="auto"/>
            </w:tcBorders>
            <w:shd w:val="clear" w:color="auto" w:fill="auto"/>
            <w:hideMark/>
          </w:tcPr>
          <w:p w14:paraId="23DD0EE4" w14:textId="77777777" w:rsidR="00BF7E78" w:rsidRDefault="00BF7E78" w:rsidP="00102588">
            <w:pPr>
              <w:rPr>
                <w:color w:val="000000"/>
                <w:sz w:val="20"/>
                <w:szCs w:val="20"/>
              </w:rPr>
            </w:pPr>
            <w:r>
              <w:rPr>
                <w:color w:val="000000"/>
                <w:sz w:val="20"/>
                <w:szCs w:val="20"/>
              </w:rPr>
              <w:t xml:space="preserve">As Michael Dell </w:t>
            </w:r>
            <w:r w:rsidR="00102588">
              <w:rPr>
                <w:color w:val="000000"/>
                <w:sz w:val="20"/>
                <w:szCs w:val="20"/>
              </w:rPr>
              <w:t xml:space="preserve">refocuses </w:t>
            </w:r>
            <w:r>
              <w:rPr>
                <w:color w:val="000000"/>
                <w:sz w:val="20"/>
                <w:szCs w:val="20"/>
              </w:rPr>
              <w:t xml:space="preserve">his newly-private company on services and solutions, the entire corporation </w:t>
            </w:r>
            <w:r w:rsidR="00102588">
              <w:rPr>
                <w:color w:val="000000"/>
                <w:sz w:val="20"/>
                <w:szCs w:val="20"/>
              </w:rPr>
              <w:t xml:space="preserve">is </w:t>
            </w:r>
            <w:r>
              <w:rPr>
                <w:color w:val="000000"/>
                <w:sz w:val="20"/>
                <w:szCs w:val="20"/>
              </w:rPr>
              <w:t>pushed to embrace social media.</w:t>
            </w:r>
          </w:p>
        </w:tc>
      </w:tr>
      <w:tr w:rsidR="00BF7E78" w14:paraId="6B4C0E0C" w14:textId="77777777" w:rsidTr="00F67079">
        <w:trPr>
          <w:trHeight w:val="3977"/>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1AADB76" w14:textId="77777777" w:rsidR="00BF7E78" w:rsidRDefault="00BF7E78">
            <w:pPr>
              <w:rPr>
                <w:color w:val="000000"/>
                <w:sz w:val="20"/>
                <w:szCs w:val="20"/>
              </w:rPr>
            </w:pPr>
            <w:r>
              <w:rPr>
                <w:color w:val="000000"/>
                <w:sz w:val="20"/>
                <w:szCs w:val="20"/>
              </w:rPr>
              <w:t>Designs by Kate: Direct Sales</w:t>
            </w:r>
          </w:p>
        </w:tc>
        <w:tc>
          <w:tcPr>
            <w:tcW w:w="1960" w:type="dxa"/>
            <w:tcBorders>
              <w:top w:val="single" w:sz="4" w:space="0" w:color="auto"/>
              <w:left w:val="nil"/>
              <w:bottom w:val="single" w:sz="4" w:space="0" w:color="auto"/>
              <w:right w:val="single" w:sz="4" w:space="0" w:color="auto"/>
            </w:tcBorders>
            <w:shd w:val="clear" w:color="auto" w:fill="auto"/>
            <w:hideMark/>
          </w:tcPr>
          <w:p w14:paraId="52B20A38" w14:textId="77777777" w:rsidR="00BF7E78" w:rsidRDefault="00BF7E78">
            <w:pPr>
              <w:rPr>
                <w:color w:val="000000"/>
                <w:sz w:val="20"/>
                <w:szCs w:val="20"/>
              </w:rPr>
            </w:pPr>
            <w:r>
              <w:rPr>
                <w:color w:val="000000"/>
                <w:sz w:val="20"/>
                <w:szCs w:val="20"/>
              </w:rPr>
              <w:t>Compensation; Consumer marketing; Direct sales; Incentive programs; Incentives; Marketing management; Marketing strategy; Personal selling; Sales compensation; Sales force management; Sales organization</w:t>
            </w:r>
          </w:p>
        </w:tc>
        <w:tc>
          <w:tcPr>
            <w:tcW w:w="506" w:type="dxa"/>
            <w:tcBorders>
              <w:top w:val="single" w:sz="4" w:space="0" w:color="auto"/>
              <w:left w:val="nil"/>
              <w:bottom w:val="single" w:sz="4" w:space="0" w:color="auto"/>
              <w:right w:val="single" w:sz="4" w:space="0" w:color="auto"/>
            </w:tcBorders>
            <w:shd w:val="clear" w:color="auto" w:fill="auto"/>
            <w:hideMark/>
          </w:tcPr>
          <w:p w14:paraId="133EE3B5" w14:textId="77777777" w:rsidR="00BF7E78" w:rsidRDefault="00BF7E78">
            <w:pPr>
              <w:jc w:val="right"/>
              <w:rPr>
                <w:color w:val="000000"/>
                <w:sz w:val="20"/>
                <w:szCs w:val="20"/>
              </w:rPr>
            </w:pPr>
            <w:r>
              <w:rPr>
                <w:color w:val="000000"/>
                <w:sz w:val="20"/>
                <w:szCs w:val="20"/>
              </w:rPr>
              <w:t>10</w:t>
            </w:r>
          </w:p>
        </w:tc>
        <w:tc>
          <w:tcPr>
            <w:tcW w:w="1700" w:type="dxa"/>
            <w:tcBorders>
              <w:top w:val="single" w:sz="4" w:space="0" w:color="auto"/>
              <w:left w:val="nil"/>
              <w:bottom w:val="single" w:sz="4" w:space="0" w:color="auto"/>
              <w:right w:val="single" w:sz="4" w:space="0" w:color="auto"/>
            </w:tcBorders>
            <w:shd w:val="clear" w:color="auto" w:fill="auto"/>
            <w:hideMark/>
          </w:tcPr>
          <w:p w14:paraId="6EB256AA" w14:textId="77777777" w:rsidR="00BF7E78" w:rsidRDefault="00BF7E78">
            <w:pPr>
              <w:rPr>
                <w:color w:val="000000"/>
                <w:sz w:val="20"/>
                <w:szCs w:val="20"/>
              </w:rPr>
            </w:pPr>
            <w:r>
              <w:rPr>
                <w:color w:val="000000"/>
                <w:sz w:val="20"/>
                <w:szCs w:val="20"/>
              </w:rPr>
              <w:t>4284-PDF-ENG</w:t>
            </w:r>
          </w:p>
        </w:tc>
        <w:tc>
          <w:tcPr>
            <w:tcW w:w="3400" w:type="dxa"/>
            <w:tcBorders>
              <w:top w:val="single" w:sz="4" w:space="0" w:color="auto"/>
              <w:left w:val="nil"/>
              <w:bottom w:val="single" w:sz="4" w:space="0" w:color="auto"/>
              <w:right w:val="single" w:sz="4" w:space="0" w:color="auto"/>
            </w:tcBorders>
            <w:shd w:val="clear" w:color="auto" w:fill="auto"/>
            <w:hideMark/>
          </w:tcPr>
          <w:p w14:paraId="4AB3B5A3" w14:textId="77777777" w:rsidR="00BF7E78" w:rsidRDefault="00BF7E78">
            <w:pPr>
              <w:rPr>
                <w:color w:val="000000"/>
                <w:sz w:val="20"/>
                <w:szCs w:val="20"/>
              </w:rPr>
            </w:pPr>
            <w:r>
              <w:rPr>
                <w:color w:val="000000"/>
                <w:sz w:val="20"/>
                <w:szCs w:val="20"/>
              </w:rPr>
              <w:t xml:space="preserve">The sales representatives at Designs by Kate (DBK) sell private label jewelry at hosted parties and through online social media channels. They are also responsible for recruiting, training, and managing new sales reps. CEO and founder Kate Creevey designed the commission plan to encourage sales reps to build teams and become "leaders" for their teams. The strategy has been very successful over the company's first five years. Now the CEO is concerned that growth in top-line revenue is slowing, possibly due to an unwillingness by current sales representatives to build and manage their own sales teams. </w:t>
            </w:r>
          </w:p>
        </w:tc>
      </w:tr>
      <w:tr w:rsidR="00BF7E78" w14:paraId="245BC07E" w14:textId="77777777" w:rsidTr="00F67079">
        <w:trPr>
          <w:trHeight w:val="557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FC3C869" w14:textId="77777777" w:rsidR="00BF7E78" w:rsidRDefault="00BF7E78">
            <w:pPr>
              <w:rPr>
                <w:color w:val="000000"/>
                <w:sz w:val="20"/>
                <w:szCs w:val="20"/>
              </w:rPr>
            </w:pPr>
            <w:r>
              <w:rPr>
                <w:color w:val="000000"/>
                <w:sz w:val="20"/>
                <w:szCs w:val="20"/>
              </w:rPr>
              <w:lastRenderedPageBreak/>
              <w:t>Sepora Direct:  Investing in Social Media, Video, and Mobile</w:t>
            </w:r>
          </w:p>
        </w:tc>
        <w:tc>
          <w:tcPr>
            <w:tcW w:w="1960" w:type="dxa"/>
            <w:tcBorders>
              <w:top w:val="single" w:sz="4" w:space="0" w:color="auto"/>
              <w:left w:val="nil"/>
              <w:bottom w:val="single" w:sz="4" w:space="0" w:color="auto"/>
              <w:right w:val="single" w:sz="4" w:space="0" w:color="auto"/>
            </w:tcBorders>
            <w:shd w:val="clear" w:color="auto" w:fill="auto"/>
            <w:hideMark/>
          </w:tcPr>
          <w:p w14:paraId="74EC4D44" w14:textId="77777777" w:rsidR="00BF7E78" w:rsidRDefault="00BF7E78">
            <w:pPr>
              <w:rPr>
                <w:color w:val="000000"/>
                <w:sz w:val="20"/>
                <w:szCs w:val="20"/>
              </w:rPr>
            </w:pPr>
            <w:r>
              <w:rPr>
                <w:color w:val="000000"/>
                <w:sz w:val="20"/>
                <w:szCs w:val="20"/>
              </w:rPr>
              <w:t>Budget management; Communication strategy; Election 2008; Internet marketing; Marketing; Return on investment</w:t>
            </w:r>
          </w:p>
        </w:tc>
        <w:tc>
          <w:tcPr>
            <w:tcW w:w="506" w:type="dxa"/>
            <w:tcBorders>
              <w:top w:val="single" w:sz="4" w:space="0" w:color="auto"/>
              <w:left w:val="nil"/>
              <w:bottom w:val="single" w:sz="4" w:space="0" w:color="auto"/>
              <w:right w:val="single" w:sz="4" w:space="0" w:color="auto"/>
            </w:tcBorders>
            <w:shd w:val="clear" w:color="auto" w:fill="auto"/>
            <w:hideMark/>
          </w:tcPr>
          <w:p w14:paraId="285D23D7" w14:textId="77777777" w:rsidR="00BF7E78" w:rsidRDefault="00BF7E78">
            <w:pPr>
              <w:jc w:val="right"/>
              <w:rPr>
                <w:color w:val="000000"/>
                <w:sz w:val="20"/>
                <w:szCs w:val="20"/>
              </w:rPr>
            </w:pPr>
            <w:r>
              <w:rPr>
                <w:color w:val="000000"/>
                <w:sz w:val="20"/>
                <w:szCs w:val="20"/>
              </w:rPr>
              <w:t>24</w:t>
            </w:r>
          </w:p>
        </w:tc>
        <w:tc>
          <w:tcPr>
            <w:tcW w:w="1700" w:type="dxa"/>
            <w:tcBorders>
              <w:top w:val="single" w:sz="4" w:space="0" w:color="auto"/>
              <w:left w:val="nil"/>
              <w:bottom w:val="single" w:sz="4" w:space="0" w:color="auto"/>
              <w:right w:val="single" w:sz="4" w:space="0" w:color="auto"/>
            </w:tcBorders>
            <w:shd w:val="clear" w:color="auto" w:fill="auto"/>
            <w:hideMark/>
          </w:tcPr>
          <w:p w14:paraId="1834A595" w14:textId="77777777" w:rsidR="00BF7E78" w:rsidRDefault="00BF7E78">
            <w:pPr>
              <w:rPr>
                <w:color w:val="000000"/>
                <w:sz w:val="20"/>
                <w:szCs w:val="20"/>
              </w:rPr>
            </w:pPr>
            <w:r>
              <w:rPr>
                <w:color w:val="000000"/>
                <w:sz w:val="20"/>
                <w:szCs w:val="20"/>
              </w:rPr>
              <w:t>511137-PDF-ENG</w:t>
            </w:r>
          </w:p>
        </w:tc>
        <w:tc>
          <w:tcPr>
            <w:tcW w:w="3400" w:type="dxa"/>
            <w:tcBorders>
              <w:top w:val="single" w:sz="4" w:space="0" w:color="auto"/>
              <w:left w:val="nil"/>
              <w:bottom w:val="single" w:sz="4" w:space="0" w:color="auto"/>
              <w:right w:val="single" w:sz="4" w:space="0" w:color="auto"/>
            </w:tcBorders>
            <w:shd w:val="clear" w:color="auto" w:fill="auto"/>
            <w:hideMark/>
          </w:tcPr>
          <w:p w14:paraId="36C0FAA1" w14:textId="77777777" w:rsidR="00BF7E78" w:rsidRDefault="00BF7E78">
            <w:pPr>
              <w:rPr>
                <w:color w:val="000000"/>
                <w:sz w:val="20"/>
                <w:szCs w:val="20"/>
              </w:rPr>
            </w:pPr>
            <w:r>
              <w:rPr>
                <w:color w:val="000000"/>
                <w:sz w:val="20"/>
                <w:szCs w:val="20"/>
              </w:rPr>
              <w:t>Julie Bornstein, senior vice president of Sephora Direct, is seeking to double her budget for social media and other digital marketing initiatives for 2011. A number of digital efforts implemented in the past two years seem to be bearing fruit, and there is a desire to intensify Sephora's social media, online video, and mobile presence. Bornstein must justify the need for the additional funding, determine how best to allocate the money across the various platforms, and establish effective ways to measure return on investment (ROI) for digital marketing spending. She must also take into account that the funding requested will likely come at the expense of Sephora's traditional marketing programs. Importantly, Bornstein needs to begin thinking about a cohesive long-term strategy that clearly identifies the role digital platforms play and how they help Sephora maintain its leadership position in the prestige beauty care space. </w:t>
            </w:r>
          </w:p>
        </w:tc>
      </w:tr>
      <w:tr w:rsidR="00BF7E78" w14:paraId="72EFF43F" w14:textId="77777777" w:rsidTr="00F67079">
        <w:trPr>
          <w:trHeight w:val="3590"/>
        </w:trPr>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EF4589E" w14:textId="77777777" w:rsidR="00BF7E78" w:rsidRDefault="00BF7E78">
            <w:pPr>
              <w:rPr>
                <w:color w:val="000000"/>
                <w:sz w:val="20"/>
                <w:szCs w:val="20"/>
              </w:rPr>
            </w:pPr>
            <w:r>
              <w:rPr>
                <w:color w:val="000000"/>
                <w:sz w:val="20"/>
                <w:szCs w:val="20"/>
              </w:rPr>
              <w:t>Patagonia Sur: For-Profit Land Conservation in Chile</w:t>
            </w:r>
          </w:p>
        </w:tc>
        <w:tc>
          <w:tcPr>
            <w:tcW w:w="1960" w:type="dxa"/>
            <w:tcBorders>
              <w:top w:val="single" w:sz="4" w:space="0" w:color="auto"/>
              <w:left w:val="nil"/>
              <w:bottom w:val="single" w:sz="4" w:space="0" w:color="auto"/>
              <w:right w:val="single" w:sz="4" w:space="0" w:color="auto"/>
            </w:tcBorders>
            <w:shd w:val="clear" w:color="auto" w:fill="auto"/>
            <w:hideMark/>
          </w:tcPr>
          <w:p w14:paraId="2EF8A41B" w14:textId="77777777" w:rsidR="00BF7E78" w:rsidRDefault="00BF7E78">
            <w:pPr>
              <w:rPr>
                <w:color w:val="000000"/>
                <w:sz w:val="20"/>
                <w:szCs w:val="20"/>
              </w:rPr>
            </w:pPr>
            <w:r>
              <w:rPr>
                <w:color w:val="000000"/>
                <w:sz w:val="20"/>
                <w:szCs w:val="20"/>
              </w:rPr>
              <w:t>Capital; Energy; Entrepreneurship; Finance; Institutional investments; Real estate investments; Risk; SWOT analysis; Uncertainty</w:t>
            </w:r>
          </w:p>
        </w:tc>
        <w:tc>
          <w:tcPr>
            <w:tcW w:w="506" w:type="dxa"/>
            <w:tcBorders>
              <w:top w:val="single" w:sz="4" w:space="0" w:color="auto"/>
              <w:left w:val="nil"/>
              <w:bottom w:val="single" w:sz="4" w:space="0" w:color="auto"/>
              <w:right w:val="single" w:sz="4" w:space="0" w:color="auto"/>
            </w:tcBorders>
            <w:shd w:val="clear" w:color="auto" w:fill="auto"/>
            <w:hideMark/>
          </w:tcPr>
          <w:p w14:paraId="13BC5948" w14:textId="77777777" w:rsidR="00BF7E78" w:rsidRDefault="00BF7E78">
            <w:pPr>
              <w:jc w:val="right"/>
              <w:rPr>
                <w:color w:val="000000"/>
                <w:sz w:val="20"/>
                <w:szCs w:val="20"/>
              </w:rPr>
            </w:pPr>
            <w:r>
              <w:rPr>
                <w:color w:val="000000"/>
                <w:sz w:val="20"/>
                <w:szCs w:val="20"/>
              </w:rPr>
              <w:t>28</w:t>
            </w:r>
          </w:p>
        </w:tc>
        <w:tc>
          <w:tcPr>
            <w:tcW w:w="1700" w:type="dxa"/>
            <w:tcBorders>
              <w:top w:val="single" w:sz="4" w:space="0" w:color="auto"/>
              <w:left w:val="nil"/>
              <w:bottom w:val="single" w:sz="4" w:space="0" w:color="auto"/>
              <w:right w:val="single" w:sz="4" w:space="0" w:color="auto"/>
            </w:tcBorders>
            <w:shd w:val="clear" w:color="auto" w:fill="auto"/>
            <w:hideMark/>
          </w:tcPr>
          <w:p w14:paraId="3BB9DED9" w14:textId="77777777" w:rsidR="00BF7E78" w:rsidRDefault="00BF7E78">
            <w:pPr>
              <w:rPr>
                <w:color w:val="000000"/>
                <w:sz w:val="20"/>
                <w:szCs w:val="20"/>
              </w:rPr>
            </w:pPr>
            <w:r>
              <w:rPr>
                <w:color w:val="000000"/>
                <w:sz w:val="20"/>
                <w:szCs w:val="20"/>
              </w:rPr>
              <w:t>211103-PDF-ENG</w:t>
            </w:r>
          </w:p>
        </w:tc>
        <w:tc>
          <w:tcPr>
            <w:tcW w:w="3400" w:type="dxa"/>
            <w:tcBorders>
              <w:top w:val="single" w:sz="4" w:space="0" w:color="auto"/>
              <w:left w:val="nil"/>
              <w:bottom w:val="single" w:sz="4" w:space="0" w:color="auto"/>
              <w:right w:val="single" w:sz="4" w:space="0" w:color="auto"/>
            </w:tcBorders>
            <w:shd w:val="clear" w:color="auto" w:fill="auto"/>
            <w:hideMark/>
          </w:tcPr>
          <w:p w14:paraId="64A6ED71" w14:textId="77777777" w:rsidR="00BF7E78" w:rsidRDefault="00BF7E78" w:rsidP="00F05411">
            <w:pPr>
              <w:rPr>
                <w:color w:val="000000"/>
                <w:sz w:val="20"/>
                <w:szCs w:val="20"/>
              </w:rPr>
            </w:pPr>
            <w:r>
              <w:rPr>
                <w:color w:val="000000"/>
                <w:sz w:val="20"/>
                <w:szCs w:val="20"/>
              </w:rPr>
              <w:t>Warren Adams founded Patagonia Sur in 2007 as one of the world's first for-profit land conservation businesses. His goal was to purchase over 100,000 acres of land in southern Chile and to run a variety of sustainable businesses to generate annual returns for investors. Patagonia Sur planned to derive various streams of revenue from the land</w:t>
            </w:r>
            <w:r w:rsidR="00F05411">
              <w:rPr>
                <w:color w:val="000000"/>
                <w:sz w:val="20"/>
                <w:szCs w:val="20"/>
              </w:rPr>
              <w:t xml:space="preserve">, </w:t>
            </w:r>
            <w:r>
              <w:rPr>
                <w:color w:val="000000"/>
                <w:sz w:val="20"/>
                <w:szCs w:val="20"/>
              </w:rPr>
              <w:t>including eco-tourism, sustainable land development, carbon credits, water rights</w:t>
            </w:r>
            <w:r w:rsidR="00931D58">
              <w:rPr>
                <w:color w:val="000000"/>
                <w:sz w:val="20"/>
                <w:szCs w:val="20"/>
              </w:rPr>
              <w:t>,</w:t>
            </w:r>
            <w:r>
              <w:rPr>
                <w:color w:val="000000"/>
                <w:sz w:val="20"/>
                <w:szCs w:val="20"/>
              </w:rPr>
              <w:t xml:space="preserve"> and eco-brokerage</w:t>
            </w:r>
            <w:r w:rsidR="00F05411">
              <w:rPr>
                <w:color w:val="000000"/>
                <w:sz w:val="20"/>
                <w:szCs w:val="20"/>
              </w:rPr>
              <w:t xml:space="preserve">, </w:t>
            </w:r>
            <w:r>
              <w:rPr>
                <w:color w:val="000000"/>
                <w:sz w:val="20"/>
                <w:szCs w:val="20"/>
              </w:rPr>
              <w:t>thereby giving a financial return to investors on top of achieving a positive environmental impact.</w:t>
            </w:r>
          </w:p>
        </w:tc>
      </w:tr>
    </w:tbl>
    <w:p w14:paraId="7A79F9D0" w14:textId="77777777" w:rsidR="003D2CC8" w:rsidRDefault="003D2CC8" w:rsidP="003D2CC8">
      <w:pPr>
        <w:pStyle w:val="Default"/>
      </w:pPr>
      <w:r w:rsidRPr="00D05C99">
        <w:t xml:space="preserve"> </w:t>
      </w:r>
    </w:p>
    <w:p w14:paraId="3471942E" w14:textId="77777777" w:rsidR="00036234" w:rsidRPr="00D05C99" w:rsidRDefault="00036234" w:rsidP="003D2CC8">
      <w:pPr>
        <w:pStyle w:val="Default"/>
      </w:pPr>
    </w:p>
    <w:p w14:paraId="044E66AE" w14:textId="77777777" w:rsidR="003D2CC8" w:rsidRDefault="003D2CC8" w:rsidP="003D2CC8">
      <w:pPr>
        <w:pStyle w:val="Default"/>
        <w:rPr>
          <w:color w:val="auto"/>
        </w:rPr>
      </w:pPr>
    </w:p>
    <w:p w14:paraId="4EC5DD01" w14:textId="77777777" w:rsidR="003D2CC8" w:rsidRDefault="003D2CC8" w:rsidP="003D2CC8">
      <w:pPr>
        <w:pStyle w:val="Default"/>
        <w:rPr>
          <w:color w:val="auto"/>
        </w:rPr>
      </w:pPr>
    </w:p>
    <w:p w14:paraId="17BC4742" w14:textId="77777777" w:rsidR="003D2CC8" w:rsidRDefault="003D2CC8" w:rsidP="003D2CC8">
      <w:pPr>
        <w:pStyle w:val="Default"/>
        <w:rPr>
          <w:color w:val="auto"/>
        </w:rPr>
      </w:pPr>
    </w:p>
    <w:p w14:paraId="2D0664ED" w14:textId="77777777" w:rsidR="003D2CC8" w:rsidRDefault="003D2CC8" w:rsidP="003D2CC8">
      <w:pPr>
        <w:pStyle w:val="Default"/>
        <w:rPr>
          <w:color w:val="auto"/>
        </w:rPr>
      </w:pPr>
    </w:p>
    <w:p w14:paraId="695AA98B" w14:textId="77777777" w:rsidR="003D2CC8" w:rsidRDefault="003D2CC8" w:rsidP="003D2CC8">
      <w:pPr>
        <w:pStyle w:val="Default"/>
        <w:rPr>
          <w:color w:val="auto"/>
        </w:rPr>
      </w:pPr>
    </w:p>
    <w:p w14:paraId="56272458" w14:textId="77777777" w:rsidR="003D2CC8" w:rsidRDefault="003D2CC8" w:rsidP="003D2CC8">
      <w:pPr>
        <w:pStyle w:val="Default"/>
        <w:rPr>
          <w:color w:val="auto"/>
        </w:rPr>
      </w:pPr>
    </w:p>
    <w:p w14:paraId="36AA1E8F" w14:textId="77777777" w:rsidR="003D2CC8" w:rsidRDefault="003D2CC8" w:rsidP="003D2CC8">
      <w:pPr>
        <w:pStyle w:val="Default"/>
        <w:rPr>
          <w:color w:val="auto"/>
        </w:rPr>
      </w:pPr>
    </w:p>
    <w:p w14:paraId="37631E94" w14:textId="77777777" w:rsidR="003D2CC8" w:rsidRDefault="003D2CC8" w:rsidP="003D2CC8">
      <w:pPr>
        <w:pStyle w:val="Default"/>
        <w:rPr>
          <w:color w:val="auto"/>
        </w:rPr>
      </w:pPr>
    </w:p>
    <w:p w14:paraId="7098EA4E" w14:textId="77777777" w:rsidR="003D2CC8" w:rsidRDefault="003D2CC8" w:rsidP="003D2CC8">
      <w:pPr>
        <w:pStyle w:val="Default"/>
        <w:rPr>
          <w:color w:val="auto"/>
        </w:rPr>
      </w:pPr>
    </w:p>
    <w:p w14:paraId="3561AAAC" w14:textId="77777777" w:rsidR="003D2CC8" w:rsidRDefault="003D2CC8" w:rsidP="003D2CC8">
      <w:pPr>
        <w:pStyle w:val="Heading1"/>
        <w:rPr>
          <w:rFonts w:ascii="Times New Roman" w:hAnsi="Times New Roman"/>
        </w:rPr>
      </w:pPr>
      <w:r>
        <w:rPr>
          <w:rFonts w:ascii="Times New Roman" w:hAnsi="Times New Roman"/>
        </w:rPr>
        <w:br w:type="page"/>
      </w:r>
      <w:r>
        <w:rPr>
          <w:rFonts w:ascii="Times New Roman" w:hAnsi="Times New Roman"/>
        </w:rPr>
        <w:lastRenderedPageBreak/>
        <w:t>MARKETING MANAGEMENT</w:t>
      </w:r>
    </w:p>
    <w:p w14:paraId="7EDD5788" w14:textId="77777777" w:rsidR="003D2CC8" w:rsidRDefault="003D2CC8" w:rsidP="003D2CC8">
      <w:pPr>
        <w:jc w:val="center"/>
      </w:pPr>
      <w:r>
        <w:rPr>
          <w:b/>
          <w:bCs/>
          <w:sz w:val="28"/>
        </w:rPr>
        <w:t>FALL SEMESTER</w:t>
      </w:r>
    </w:p>
    <w:p w14:paraId="0C73EE73" w14:textId="77777777" w:rsidR="003D2CC8" w:rsidRDefault="003D2CC8" w:rsidP="003D2CC8">
      <w:pPr>
        <w:pStyle w:val="Heading2"/>
        <w:jc w:val="both"/>
        <w:rPr>
          <w:rFonts w:ascii="Times New Roman" w:hAnsi="Times New Roman"/>
        </w:rPr>
      </w:pPr>
    </w:p>
    <w:p w14:paraId="568F76EF" w14:textId="77777777" w:rsidR="003D2CC8" w:rsidRDefault="003D2CC8" w:rsidP="003D2CC8">
      <w:pPr>
        <w:jc w:val="both"/>
      </w:pPr>
    </w:p>
    <w:p w14:paraId="58D2A1C3" w14:textId="77777777" w:rsidR="00190BC1" w:rsidRDefault="00190BC1" w:rsidP="00190BC1">
      <w:pPr>
        <w:pStyle w:val="Heading2"/>
        <w:jc w:val="both"/>
        <w:rPr>
          <w:rFonts w:ascii="Times New Roman" w:hAnsi="Times New Roman"/>
        </w:rPr>
      </w:pPr>
      <w:r>
        <w:rPr>
          <w:rFonts w:ascii="Times New Roman" w:hAnsi="Times New Roman"/>
        </w:rPr>
        <w:t xml:space="preserve">Instructor: </w:t>
      </w:r>
    </w:p>
    <w:p w14:paraId="2394A81C" w14:textId="77777777" w:rsidR="00190BC1" w:rsidRDefault="00190BC1" w:rsidP="00190BC1">
      <w:pPr>
        <w:jc w:val="both"/>
      </w:pPr>
    </w:p>
    <w:p w14:paraId="1901EDBA" w14:textId="77777777" w:rsidR="00190BC1" w:rsidRDefault="00190BC1" w:rsidP="00190BC1">
      <w:pPr>
        <w:jc w:val="both"/>
      </w:pPr>
      <w:r>
        <w:t>Email:</w:t>
      </w:r>
      <w:r>
        <w:tab/>
      </w:r>
      <w:r>
        <w:tab/>
      </w:r>
      <w:r>
        <w:tab/>
      </w:r>
      <w:r>
        <w:tab/>
        <w:t>Web</w:t>
      </w:r>
      <w:r w:rsidR="00931D58">
        <w:t>s</w:t>
      </w:r>
      <w:r>
        <w:t xml:space="preserve">ite: </w:t>
      </w:r>
    </w:p>
    <w:p w14:paraId="7A09AAD8" w14:textId="77777777" w:rsidR="00190BC1" w:rsidRDefault="00190BC1" w:rsidP="00190BC1">
      <w:pPr>
        <w:jc w:val="both"/>
      </w:pPr>
    </w:p>
    <w:p w14:paraId="5FEC1C19" w14:textId="77777777" w:rsidR="00190BC1" w:rsidRDefault="00190BC1" w:rsidP="00190BC1">
      <w:pPr>
        <w:jc w:val="both"/>
        <w:rPr>
          <w:sz w:val="28"/>
        </w:rPr>
      </w:pPr>
      <w:r>
        <w:t>Campus:</w:t>
      </w:r>
      <w:r>
        <w:tab/>
      </w:r>
      <w:r>
        <w:tab/>
      </w:r>
      <w:r>
        <w:tab/>
      </w:r>
      <w:r>
        <w:tab/>
      </w:r>
      <w:r>
        <w:tab/>
      </w:r>
    </w:p>
    <w:p w14:paraId="7FFEE031" w14:textId="77777777" w:rsidR="00190BC1" w:rsidRDefault="00190BC1" w:rsidP="00190BC1">
      <w:pPr>
        <w:pStyle w:val="Heading6"/>
        <w:jc w:val="both"/>
        <w:rPr>
          <w:caps/>
          <w:sz w:val="28"/>
        </w:rPr>
      </w:pPr>
    </w:p>
    <w:p w14:paraId="6FEBB454" w14:textId="77777777" w:rsidR="00190BC1" w:rsidRDefault="00190BC1" w:rsidP="00190BC1">
      <w:pPr>
        <w:pStyle w:val="Heading6"/>
        <w:rPr>
          <w:caps/>
        </w:rPr>
      </w:pPr>
      <w:r>
        <w:rPr>
          <w:caps/>
          <w:sz w:val="28"/>
        </w:rPr>
        <w:t>Office Hours</w:t>
      </w:r>
    </w:p>
    <w:p w14:paraId="4071F686" w14:textId="77777777" w:rsidR="00190BC1" w:rsidRDefault="00190BC1" w:rsidP="00190BC1">
      <w:pPr>
        <w:jc w:val="both"/>
      </w:pPr>
    </w:p>
    <w:p w14:paraId="6F0B3DD5" w14:textId="77777777" w:rsidR="00190BC1" w:rsidRDefault="00190BC1" w:rsidP="00190BC1">
      <w:pPr>
        <w:pStyle w:val="BlockText"/>
        <w:ind w:left="0" w:firstLine="0"/>
        <w:jc w:val="both"/>
        <w:rPr>
          <w:rFonts w:ascii="Times New Roman" w:hAnsi="Times New Roman"/>
        </w:rPr>
      </w:pPr>
      <w:r>
        <w:rPr>
          <w:rFonts w:ascii="Times New Roman" w:hAnsi="Times New Roman"/>
        </w:rPr>
        <w:t>Or by Appointment at Either Location</w:t>
      </w:r>
    </w:p>
    <w:p w14:paraId="1D4FF557" w14:textId="77777777" w:rsidR="00190BC1" w:rsidRDefault="00190BC1" w:rsidP="00190BC1">
      <w:pPr>
        <w:jc w:val="both"/>
      </w:pPr>
    </w:p>
    <w:p w14:paraId="1F83BFE2" w14:textId="77777777" w:rsidR="00190BC1" w:rsidRDefault="00190BC1" w:rsidP="00190BC1">
      <w:pPr>
        <w:jc w:val="both"/>
      </w:pPr>
      <w:r>
        <w:t>Course Credits: 3 (Three)</w:t>
      </w:r>
    </w:p>
    <w:p w14:paraId="1C64FA33" w14:textId="77777777" w:rsidR="00190BC1" w:rsidRDefault="00190BC1" w:rsidP="00190BC1">
      <w:pPr>
        <w:pStyle w:val="BlockText"/>
        <w:ind w:left="0" w:firstLine="0"/>
        <w:jc w:val="both"/>
        <w:rPr>
          <w:rFonts w:ascii="Times New Roman" w:hAnsi="Times New Roman"/>
        </w:rPr>
      </w:pPr>
      <w:r>
        <w:rPr>
          <w:rFonts w:ascii="Times New Roman" w:hAnsi="Times New Roman"/>
        </w:rPr>
        <w:tab/>
      </w:r>
    </w:p>
    <w:p w14:paraId="68DF39BC" w14:textId="77777777" w:rsidR="00190BC1" w:rsidRDefault="00190BC1" w:rsidP="00190BC1">
      <w:pPr>
        <w:jc w:val="both"/>
      </w:pPr>
      <w:r>
        <w:t xml:space="preserve">Class:  </w:t>
      </w:r>
    </w:p>
    <w:p w14:paraId="56B6DEE0" w14:textId="77777777" w:rsidR="00190BC1" w:rsidRDefault="00190BC1" w:rsidP="00190BC1">
      <w:pPr>
        <w:jc w:val="both"/>
      </w:pPr>
    </w:p>
    <w:p w14:paraId="409121B3" w14:textId="77777777" w:rsidR="00190BC1" w:rsidRDefault="00190BC1" w:rsidP="00190BC1">
      <w:pPr>
        <w:pStyle w:val="Heading6"/>
        <w:rPr>
          <w:bCs w:val="0"/>
          <w:caps/>
          <w:sz w:val="28"/>
        </w:rPr>
      </w:pPr>
      <w:r>
        <w:rPr>
          <w:bCs w:val="0"/>
          <w:caps/>
          <w:sz w:val="28"/>
        </w:rPr>
        <w:t>Required Materials</w:t>
      </w:r>
    </w:p>
    <w:p w14:paraId="1AC6A034" w14:textId="77777777" w:rsidR="00190BC1" w:rsidRDefault="00190BC1" w:rsidP="00190BC1">
      <w:pPr>
        <w:jc w:val="both"/>
      </w:pPr>
    </w:p>
    <w:p w14:paraId="50FCAC01" w14:textId="77777777" w:rsidR="00190BC1" w:rsidRDefault="00190BC1" w:rsidP="00190BC1">
      <w:pPr>
        <w:jc w:val="both"/>
        <w:rPr>
          <w:b/>
          <w:u w:val="single"/>
        </w:rPr>
      </w:pPr>
    </w:p>
    <w:p w14:paraId="085F7649" w14:textId="77777777" w:rsidR="00190BC1" w:rsidRPr="00DA3A20" w:rsidRDefault="00190BC1" w:rsidP="00190BC1">
      <w:pPr>
        <w:jc w:val="both"/>
      </w:pPr>
      <w:r w:rsidRPr="00DA3A20">
        <w:rPr>
          <w:b/>
        </w:rPr>
        <w:t>Marketing Management, 1</w:t>
      </w:r>
      <w:r w:rsidR="006A732F">
        <w:rPr>
          <w:b/>
        </w:rPr>
        <w:t>6</w:t>
      </w:r>
      <w:r w:rsidRPr="00DA3A20">
        <w:rPr>
          <w:b/>
          <w:vertAlign w:val="superscript"/>
        </w:rPr>
        <w:t>th</w:t>
      </w:r>
      <w:r w:rsidRPr="00DA3A20">
        <w:rPr>
          <w:b/>
        </w:rPr>
        <w:t xml:space="preserve"> edition,</w:t>
      </w:r>
      <w:r w:rsidRPr="00DA3A20">
        <w:t xml:space="preserve"> by Kotler/Keller</w:t>
      </w:r>
      <w:r w:rsidR="006A732F">
        <w:t>/Chernev</w:t>
      </w:r>
      <w:r w:rsidRPr="00DA3A20">
        <w:t>, P</w:t>
      </w:r>
      <w:r w:rsidR="000D5510">
        <w:t>earson Education, Inc.</w:t>
      </w:r>
      <w:r w:rsidRPr="00DA3A20">
        <w:t xml:space="preserve"> 20</w:t>
      </w:r>
      <w:r w:rsidR="000D5510">
        <w:t>22</w:t>
      </w:r>
      <w:r w:rsidRPr="00DA3A20">
        <w:t xml:space="preserve">, ISBN </w:t>
      </w:r>
      <w:r w:rsidR="00CA648F" w:rsidRPr="00CA648F">
        <w:rPr>
          <w:color w:val="565656"/>
          <w:shd w:val="clear" w:color="auto" w:fill="FFFFFF"/>
        </w:rPr>
        <w:t>0</w:t>
      </w:r>
      <w:r w:rsidR="00CA648F">
        <w:rPr>
          <w:color w:val="565656"/>
          <w:shd w:val="clear" w:color="auto" w:fill="FFFFFF"/>
        </w:rPr>
        <w:t>-</w:t>
      </w:r>
      <w:r w:rsidR="00CA648F" w:rsidRPr="00CA648F">
        <w:rPr>
          <w:color w:val="565656"/>
          <w:shd w:val="clear" w:color="auto" w:fill="FFFFFF"/>
        </w:rPr>
        <w:t>13</w:t>
      </w:r>
      <w:r w:rsidR="00CA648F">
        <w:rPr>
          <w:color w:val="565656"/>
          <w:shd w:val="clear" w:color="auto" w:fill="FFFFFF"/>
        </w:rPr>
        <w:t>-</w:t>
      </w:r>
      <w:r w:rsidR="00CA648F" w:rsidRPr="00CA648F">
        <w:rPr>
          <w:color w:val="565656"/>
          <w:shd w:val="clear" w:color="auto" w:fill="FFFFFF"/>
        </w:rPr>
        <w:t>588715</w:t>
      </w:r>
      <w:r w:rsidR="00CA648F">
        <w:rPr>
          <w:color w:val="565656"/>
          <w:shd w:val="clear" w:color="auto" w:fill="FFFFFF"/>
        </w:rPr>
        <w:t>-</w:t>
      </w:r>
      <w:r w:rsidR="00CA648F" w:rsidRPr="00CA648F">
        <w:rPr>
          <w:color w:val="565656"/>
          <w:shd w:val="clear" w:color="auto" w:fill="FFFFFF"/>
        </w:rPr>
        <w:t>1</w:t>
      </w:r>
      <w:r w:rsidR="001445EE">
        <w:rPr>
          <w:color w:val="565656"/>
          <w:shd w:val="clear" w:color="auto" w:fill="FFFFFF"/>
        </w:rPr>
        <w:t xml:space="preserve"> </w:t>
      </w:r>
      <w:r w:rsidRPr="00DA3A20">
        <w:t xml:space="preserve">and </w:t>
      </w:r>
      <w:r w:rsidR="008D1EC7">
        <w:rPr>
          <w:b/>
        </w:rPr>
        <w:t>Harvard Case Coursepack</w:t>
      </w:r>
      <w:r w:rsidRPr="00DA3A20">
        <w:t>.</w:t>
      </w:r>
    </w:p>
    <w:p w14:paraId="514992C7" w14:textId="77777777" w:rsidR="00190BC1" w:rsidRDefault="00190BC1" w:rsidP="00190BC1">
      <w:pPr>
        <w:ind w:left="360" w:firstLine="360"/>
        <w:jc w:val="both"/>
      </w:pPr>
    </w:p>
    <w:p w14:paraId="0E90C858" w14:textId="77777777" w:rsidR="00190BC1" w:rsidRDefault="00190BC1" w:rsidP="00190BC1">
      <w:pPr>
        <w:pStyle w:val="Heading1"/>
        <w:jc w:val="both"/>
        <w:rPr>
          <w:rFonts w:ascii="Times New Roman" w:hAnsi="Times New Roman"/>
          <w:sz w:val="24"/>
        </w:rPr>
      </w:pPr>
    </w:p>
    <w:p w14:paraId="63628898" w14:textId="77777777" w:rsidR="00190BC1" w:rsidRDefault="00190BC1" w:rsidP="00190BC1">
      <w:pPr>
        <w:pStyle w:val="Heading1"/>
        <w:jc w:val="both"/>
        <w:rPr>
          <w:rFonts w:ascii="Times New Roman" w:hAnsi="Times New Roman"/>
        </w:rPr>
      </w:pPr>
      <w:r>
        <w:rPr>
          <w:rFonts w:ascii="Times New Roman" w:hAnsi="Times New Roman"/>
          <w:sz w:val="24"/>
        </w:rPr>
        <w:t xml:space="preserve">COURSE PREREQUISITES: </w:t>
      </w:r>
    </w:p>
    <w:p w14:paraId="561F2B00" w14:textId="77777777" w:rsidR="00190BC1" w:rsidRDefault="00190BC1" w:rsidP="00190BC1">
      <w:pPr>
        <w:jc w:val="both"/>
      </w:pPr>
    </w:p>
    <w:p w14:paraId="04C17B8A" w14:textId="77777777" w:rsidR="00190BC1" w:rsidRDefault="00190BC1" w:rsidP="00190BC1">
      <w:pPr>
        <w:jc w:val="both"/>
      </w:pPr>
    </w:p>
    <w:p w14:paraId="0DAD1D20" w14:textId="77777777" w:rsidR="00190BC1" w:rsidRDefault="00190BC1" w:rsidP="00190BC1">
      <w:pPr>
        <w:pStyle w:val="Heading4"/>
        <w:jc w:val="center"/>
        <w:rPr>
          <w:sz w:val="28"/>
          <w:szCs w:val="28"/>
        </w:rPr>
      </w:pPr>
      <w:r>
        <w:rPr>
          <w:sz w:val="28"/>
          <w:szCs w:val="28"/>
        </w:rPr>
        <w:t>COURSE DESCRIPTION</w:t>
      </w:r>
    </w:p>
    <w:p w14:paraId="45430CBF" w14:textId="77777777" w:rsidR="00190BC1" w:rsidRDefault="00190BC1" w:rsidP="00190BC1">
      <w:pPr>
        <w:jc w:val="both"/>
      </w:pPr>
    </w:p>
    <w:p w14:paraId="384CD71A" w14:textId="77777777" w:rsidR="00190BC1" w:rsidRDefault="00190BC1" w:rsidP="00190BC1">
      <w:pPr>
        <w:pStyle w:val="BodyText"/>
        <w:jc w:val="both"/>
        <w:rPr>
          <w:sz w:val="24"/>
        </w:rPr>
      </w:pPr>
      <w:r>
        <w:rPr>
          <w:sz w:val="24"/>
        </w:rPr>
        <w:t xml:space="preserve">The characteristics and management of markets are described in topics that include the marketing environment, components of the marketing mix, market segmentation, and planning. </w:t>
      </w:r>
    </w:p>
    <w:p w14:paraId="76E4C082" w14:textId="77777777" w:rsidR="00190BC1" w:rsidRDefault="00190BC1" w:rsidP="00190BC1">
      <w:pPr>
        <w:pStyle w:val="BodyText"/>
        <w:jc w:val="both"/>
      </w:pPr>
    </w:p>
    <w:p w14:paraId="40BA20AE" w14:textId="77777777" w:rsidR="00190BC1" w:rsidRDefault="00190BC1" w:rsidP="00190BC1">
      <w:pPr>
        <w:pStyle w:val="Heading4"/>
        <w:rPr>
          <w:sz w:val="28"/>
          <w:szCs w:val="28"/>
        </w:rPr>
      </w:pPr>
    </w:p>
    <w:p w14:paraId="3F848AF4" w14:textId="77777777" w:rsidR="00190BC1" w:rsidRDefault="00190BC1" w:rsidP="00190BC1">
      <w:pPr>
        <w:pStyle w:val="Heading4"/>
        <w:jc w:val="center"/>
        <w:rPr>
          <w:sz w:val="28"/>
          <w:szCs w:val="28"/>
        </w:rPr>
      </w:pPr>
      <w:r>
        <w:rPr>
          <w:sz w:val="28"/>
          <w:szCs w:val="28"/>
        </w:rPr>
        <w:t>COURSE PERSPECTIVE</w:t>
      </w:r>
    </w:p>
    <w:p w14:paraId="5AD38104" w14:textId="77777777" w:rsidR="00190BC1" w:rsidRDefault="00190BC1" w:rsidP="00190BC1">
      <w:pPr>
        <w:jc w:val="both"/>
      </w:pPr>
    </w:p>
    <w:p w14:paraId="7F095024" w14:textId="77777777" w:rsidR="00190BC1" w:rsidRDefault="00190BC1" w:rsidP="00190BC1">
      <w:pPr>
        <w:pStyle w:val="Heading4"/>
        <w:rPr>
          <w:b w:val="0"/>
          <w:sz w:val="24"/>
        </w:rPr>
      </w:pPr>
      <w:r>
        <w:rPr>
          <w:b w:val="0"/>
          <w:sz w:val="24"/>
        </w:rPr>
        <w:t>The course</w:t>
      </w:r>
      <w:r>
        <w:rPr>
          <w:b w:val="0"/>
          <w:i/>
          <w:sz w:val="24"/>
        </w:rPr>
        <w:t xml:space="preserve"> </w:t>
      </w:r>
      <w:r>
        <w:rPr>
          <w:b w:val="0"/>
          <w:sz w:val="24"/>
        </w:rPr>
        <w:t>focuses on formulating and implementing marketing management strategies and policies, a task undertaken in most companies at the strategic business unit level. The marketing management process is important at all levels of the organization, regardless of the title applied to the activity. Typically it is called corporate marketing, strategic marketing, or marketing management. For our purposes</w:t>
      </w:r>
      <w:r w:rsidR="001445EE">
        <w:rPr>
          <w:b w:val="0"/>
          <w:sz w:val="24"/>
        </w:rPr>
        <w:t>,</w:t>
      </w:r>
      <w:r>
        <w:rPr>
          <w:b w:val="0"/>
          <w:sz w:val="24"/>
        </w:rPr>
        <w:t xml:space="preserve"> they all involve essentially the same process, even though the actors and activities may differ. The course will provide you with a systematic framework for understanding marketing management and strategy. </w:t>
      </w:r>
    </w:p>
    <w:p w14:paraId="23545F2E" w14:textId="77777777" w:rsidR="00190BC1" w:rsidRDefault="00190BC1" w:rsidP="00190BC1">
      <w:pPr>
        <w:pStyle w:val="Heading4"/>
        <w:rPr>
          <w:b w:val="0"/>
          <w:sz w:val="24"/>
        </w:rPr>
      </w:pPr>
      <w:r>
        <w:rPr>
          <w:b w:val="0"/>
          <w:sz w:val="24"/>
        </w:rPr>
        <w:br w:type="page"/>
      </w:r>
      <w:r>
        <w:rPr>
          <w:b w:val="0"/>
          <w:sz w:val="24"/>
        </w:rPr>
        <w:lastRenderedPageBreak/>
        <w:t>Accordingly, the course emphasizes the following:</w:t>
      </w:r>
    </w:p>
    <w:p w14:paraId="76D422FA" w14:textId="77777777" w:rsidR="00190BC1" w:rsidRDefault="00190BC1" w:rsidP="00190BC1">
      <w:pPr>
        <w:jc w:val="both"/>
      </w:pPr>
    </w:p>
    <w:p w14:paraId="434EC4A9" w14:textId="77777777" w:rsidR="00190BC1" w:rsidRDefault="00190BC1" w:rsidP="00190BC1">
      <w:pPr>
        <w:widowControl w:val="0"/>
        <w:numPr>
          <w:ilvl w:val="0"/>
          <w:numId w:val="44"/>
        </w:numPr>
        <w:tabs>
          <w:tab w:val="clear" w:pos="720"/>
        </w:tabs>
        <w:autoSpaceDE w:val="0"/>
        <w:autoSpaceDN w:val="0"/>
        <w:adjustRightInd w:val="0"/>
        <w:spacing w:after="60"/>
        <w:ind w:hanging="360"/>
        <w:jc w:val="both"/>
      </w:pPr>
      <w:r>
        <w:t>Primary and changing perspectives on marketing management in the New Economy.</w:t>
      </w:r>
    </w:p>
    <w:p w14:paraId="3FDB5A57" w14:textId="77777777" w:rsidR="00190BC1" w:rsidRDefault="00190BC1" w:rsidP="00190BC1">
      <w:pPr>
        <w:widowControl w:val="0"/>
        <w:numPr>
          <w:ilvl w:val="0"/>
          <w:numId w:val="44"/>
        </w:numPr>
        <w:tabs>
          <w:tab w:val="clear" w:pos="720"/>
        </w:tabs>
        <w:autoSpaceDE w:val="0"/>
        <w:autoSpaceDN w:val="0"/>
        <w:adjustRightInd w:val="0"/>
        <w:spacing w:after="60"/>
        <w:ind w:right="-180" w:hanging="360"/>
        <w:jc w:val="both"/>
      </w:pPr>
      <w:r>
        <w:t>The impact of interactive media on marketing management.</w:t>
      </w:r>
    </w:p>
    <w:p w14:paraId="5D25985E" w14:textId="77777777" w:rsidR="00190BC1" w:rsidRDefault="00190BC1" w:rsidP="00190BC1">
      <w:pPr>
        <w:widowControl w:val="0"/>
        <w:numPr>
          <w:ilvl w:val="0"/>
          <w:numId w:val="44"/>
        </w:numPr>
        <w:tabs>
          <w:tab w:val="clear" w:pos="720"/>
        </w:tabs>
        <w:autoSpaceDE w:val="0"/>
        <w:autoSpaceDN w:val="0"/>
        <w:adjustRightInd w:val="0"/>
        <w:spacing w:after="60"/>
        <w:ind w:hanging="360"/>
        <w:jc w:val="both"/>
      </w:pPr>
      <w:r>
        <w:t>Applied marketing management and strategy, domestic and global.</w:t>
      </w:r>
    </w:p>
    <w:p w14:paraId="0653230C" w14:textId="77777777" w:rsidR="00190BC1" w:rsidRDefault="00190BC1" w:rsidP="00190BC1">
      <w:pPr>
        <w:widowControl w:val="0"/>
        <w:numPr>
          <w:ilvl w:val="0"/>
          <w:numId w:val="44"/>
        </w:numPr>
        <w:tabs>
          <w:tab w:val="clear" w:pos="720"/>
        </w:tabs>
        <w:autoSpaceDE w:val="0"/>
        <w:autoSpaceDN w:val="0"/>
        <w:adjustRightInd w:val="0"/>
        <w:spacing w:after="60"/>
        <w:ind w:hanging="360"/>
        <w:jc w:val="both"/>
      </w:pPr>
      <w:r>
        <w:t>An international focus in developing marketing management and strategy.</w:t>
      </w:r>
    </w:p>
    <w:p w14:paraId="3E742F1E" w14:textId="77777777" w:rsidR="00190BC1" w:rsidRDefault="00190BC1" w:rsidP="00190BC1">
      <w:pPr>
        <w:widowControl w:val="0"/>
        <w:autoSpaceDE w:val="0"/>
        <w:autoSpaceDN w:val="0"/>
        <w:adjustRightInd w:val="0"/>
        <w:spacing w:after="60"/>
        <w:jc w:val="both"/>
      </w:pPr>
    </w:p>
    <w:p w14:paraId="0A406EBD" w14:textId="77777777" w:rsidR="00190BC1" w:rsidRDefault="00190BC1" w:rsidP="00190BC1">
      <w:pPr>
        <w:widowControl w:val="0"/>
        <w:tabs>
          <w:tab w:val="left" w:pos="0"/>
        </w:tabs>
        <w:autoSpaceDE w:val="0"/>
        <w:autoSpaceDN w:val="0"/>
        <w:adjustRightInd w:val="0"/>
        <w:jc w:val="both"/>
      </w:pPr>
      <w:r>
        <w:t>The course is intended for:</w:t>
      </w:r>
    </w:p>
    <w:p w14:paraId="64E4FE28" w14:textId="77777777" w:rsidR="00190BC1" w:rsidRDefault="00190BC1" w:rsidP="00190BC1">
      <w:pPr>
        <w:widowControl w:val="0"/>
        <w:tabs>
          <w:tab w:val="left" w:pos="0"/>
        </w:tabs>
        <w:autoSpaceDE w:val="0"/>
        <w:autoSpaceDN w:val="0"/>
        <w:adjustRightInd w:val="0"/>
        <w:jc w:val="both"/>
      </w:pPr>
    </w:p>
    <w:p w14:paraId="3FF738E5" w14:textId="77777777" w:rsidR="00190BC1" w:rsidRDefault="00190BC1" w:rsidP="00190BC1">
      <w:pPr>
        <w:widowControl w:val="0"/>
        <w:numPr>
          <w:ilvl w:val="0"/>
          <w:numId w:val="45"/>
        </w:numPr>
        <w:tabs>
          <w:tab w:val="clear" w:pos="720"/>
        </w:tabs>
        <w:autoSpaceDE w:val="0"/>
        <w:autoSpaceDN w:val="0"/>
        <w:adjustRightInd w:val="0"/>
        <w:ind w:hanging="360"/>
        <w:jc w:val="both"/>
      </w:pPr>
      <w:r>
        <w:t>Marketing concentration students who wish to deepen their understanding of marketing management in a strategy-planning context.</w:t>
      </w:r>
    </w:p>
    <w:p w14:paraId="0A4E8668" w14:textId="77777777" w:rsidR="00190BC1" w:rsidRDefault="00190BC1" w:rsidP="00190BC1">
      <w:pPr>
        <w:widowControl w:val="0"/>
        <w:numPr>
          <w:ilvl w:val="0"/>
          <w:numId w:val="45"/>
        </w:numPr>
        <w:tabs>
          <w:tab w:val="clear" w:pos="720"/>
        </w:tabs>
        <w:autoSpaceDE w:val="0"/>
        <w:autoSpaceDN w:val="0"/>
        <w:adjustRightInd w:val="0"/>
        <w:spacing w:after="120"/>
        <w:ind w:hanging="360"/>
        <w:jc w:val="both"/>
      </w:pPr>
      <w:r>
        <w:t>Non-marketing concentration students who desire a course in marketing strategy, with a management and planning orientation.</w:t>
      </w:r>
    </w:p>
    <w:p w14:paraId="0186F5C3" w14:textId="77777777" w:rsidR="00190BC1" w:rsidRDefault="00190BC1" w:rsidP="00190BC1">
      <w:pPr>
        <w:ind w:left="720"/>
        <w:jc w:val="both"/>
        <w:rPr>
          <w:b/>
          <w:i/>
          <w:sz w:val="22"/>
        </w:rPr>
      </w:pPr>
    </w:p>
    <w:p w14:paraId="318EF33C" w14:textId="77777777" w:rsidR="00190BC1" w:rsidRDefault="00190BC1" w:rsidP="00190BC1">
      <w:pPr>
        <w:ind w:left="720"/>
        <w:jc w:val="both"/>
        <w:rPr>
          <w:b/>
          <w:i/>
          <w:sz w:val="22"/>
        </w:rPr>
      </w:pPr>
    </w:p>
    <w:p w14:paraId="541623E2" w14:textId="77777777" w:rsidR="00190BC1" w:rsidRDefault="00190BC1" w:rsidP="00190BC1">
      <w:pPr>
        <w:jc w:val="center"/>
        <w:rPr>
          <w:b/>
          <w:sz w:val="28"/>
          <w:szCs w:val="28"/>
        </w:rPr>
      </w:pPr>
      <w:r>
        <w:rPr>
          <w:b/>
          <w:sz w:val="28"/>
          <w:szCs w:val="28"/>
        </w:rPr>
        <w:t>COURSE GOALS</w:t>
      </w:r>
    </w:p>
    <w:p w14:paraId="706B6755" w14:textId="77777777" w:rsidR="00190BC1" w:rsidRDefault="00190BC1" w:rsidP="00190BC1">
      <w:pPr>
        <w:jc w:val="both"/>
        <w:rPr>
          <w:b/>
          <w:sz w:val="28"/>
          <w:szCs w:val="28"/>
        </w:rPr>
      </w:pPr>
    </w:p>
    <w:p w14:paraId="6368224F" w14:textId="77777777" w:rsidR="00190BC1" w:rsidRDefault="00190BC1" w:rsidP="00190BC1">
      <w:pPr>
        <w:jc w:val="both"/>
      </w:pPr>
      <w:r>
        <w:t xml:space="preserve">To further disseminate and develop the knowledge and skills in the essential aspects of marketing management, marketing strategy, and emerging marketing applications, with a focus on the development and execution of programs, audits, and plans. </w:t>
      </w:r>
    </w:p>
    <w:p w14:paraId="2CF92969" w14:textId="77777777" w:rsidR="00190BC1" w:rsidRDefault="00190BC1" w:rsidP="00190BC1">
      <w:pPr>
        <w:pStyle w:val="Heading4"/>
        <w:ind w:left="720"/>
        <w:rPr>
          <w:i/>
        </w:rPr>
      </w:pPr>
    </w:p>
    <w:p w14:paraId="6DB66C85" w14:textId="77777777" w:rsidR="00190BC1" w:rsidRDefault="00190BC1" w:rsidP="00190BC1">
      <w:pPr>
        <w:spacing w:after="60"/>
        <w:ind w:left="720"/>
        <w:jc w:val="both"/>
        <w:rPr>
          <w:sz w:val="22"/>
        </w:rPr>
      </w:pPr>
    </w:p>
    <w:p w14:paraId="0A6E202F" w14:textId="77777777" w:rsidR="00190BC1" w:rsidRDefault="00190BC1" w:rsidP="00190BC1">
      <w:pPr>
        <w:pStyle w:val="Heading1"/>
        <w:rPr>
          <w:rFonts w:ascii="Times New Roman" w:hAnsi="Times New Roman"/>
        </w:rPr>
      </w:pPr>
      <w:r>
        <w:rPr>
          <w:rFonts w:ascii="Times New Roman" w:hAnsi="Times New Roman"/>
        </w:rPr>
        <w:t>COURSE OBJECTIVES</w:t>
      </w:r>
    </w:p>
    <w:p w14:paraId="3DD553E9" w14:textId="77777777" w:rsidR="00190BC1" w:rsidRDefault="00190BC1" w:rsidP="00190BC1">
      <w:pPr>
        <w:jc w:val="both"/>
      </w:pPr>
    </w:p>
    <w:p w14:paraId="3C00EB42" w14:textId="77777777" w:rsidR="00190BC1" w:rsidRDefault="00190BC1" w:rsidP="00190BC1">
      <w:pPr>
        <w:widowControl w:val="0"/>
        <w:tabs>
          <w:tab w:val="left" w:pos="204"/>
        </w:tabs>
        <w:autoSpaceDE w:val="0"/>
        <w:autoSpaceDN w:val="0"/>
        <w:adjustRightInd w:val="0"/>
        <w:jc w:val="both"/>
      </w:pPr>
      <w:r>
        <w:t xml:space="preserve">This course is concerned with the development, evaluation, and implementation of marketing management in complex environments. The course deals primarily with an in-depth analysis of a variety of concepts, theories, facts, analytical procedures, techniques, and models. The course addresses strategic issues such as: </w:t>
      </w:r>
    </w:p>
    <w:p w14:paraId="0A4E261C" w14:textId="77777777" w:rsidR="00190BC1" w:rsidRDefault="00190BC1" w:rsidP="00190BC1">
      <w:pPr>
        <w:widowControl w:val="0"/>
        <w:tabs>
          <w:tab w:val="left" w:pos="204"/>
        </w:tabs>
        <w:autoSpaceDE w:val="0"/>
        <w:autoSpaceDN w:val="0"/>
        <w:adjustRightInd w:val="0"/>
        <w:jc w:val="both"/>
      </w:pPr>
    </w:p>
    <w:p w14:paraId="7318BF8F"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What business should we be in?</w:t>
      </w:r>
    </w:p>
    <w:p w14:paraId="1779C46B"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What are our long-term objectives?</w:t>
      </w:r>
    </w:p>
    <w:p w14:paraId="3570ECE7"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What is our sustainable marketing competitive advantage?</w:t>
      </w:r>
    </w:p>
    <w:p w14:paraId="483D1DF4"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Should we diversify?</w:t>
      </w:r>
    </w:p>
    <w:p w14:paraId="6BB2F0C8"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How should marketing resources be allocated?</w:t>
      </w:r>
    </w:p>
    <w:p w14:paraId="4ACC0C03"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What marketing opportunities and threats do we face?</w:t>
      </w:r>
    </w:p>
    <w:p w14:paraId="10F5A38A"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What are our marketing organizational strengths and weaknesses?</w:t>
      </w:r>
    </w:p>
    <w:p w14:paraId="3A8F8D72" w14:textId="77777777" w:rsidR="00190BC1" w:rsidRDefault="00190BC1" w:rsidP="00190BC1">
      <w:pPr>
        <w:widowControl w:val="0"/>
        <w:numPr>
          <w:ilvl w:val="0"/>
          <w:numId w:val="47"/>
        </w:numPr>
        <w:tabs>
          <w:tab w:val="clear" w:pos="1728"/>
          <w:tab w:val="left" w:pos="204"/>
          <w:tab w:val="num" w:pos="720"/>
        </w:tabs>
        <w:autoSpaceDE w:val="0"/>
        <w:autoSpaceDN w:val="0"/>
        <w:adjustRightInd w:val="0"/>
        <w:ind w:left="720" w:hanging="360"/>
        <w:jc w:val="both"/>
      </w:pPr>
      <w:r>
        <w:t>What are our marketing strategic alternatives?</w:t>
      </w:r>
    </w:p>
    <w:p w14:paraId="30321D9D" w14:textId="77777777" w:rsidR="00190BC1" w:rsidRDefault="00190BC1" w:rsidP="00190BC1">
      <w:pPr>
        <w:widowControl w:val="0"/>
        <w:tabs>
          <w:tab w:val="left" w:pos="204"/>
        </w:tabs>
        <w:autoSpaceDE w:val="0"/>
        <w:autoSpaceDN w:val="0"/>
        <w:adjustRightInd w:val="0"/>
        <w:ind w:left="1440"/>
        <w:jc w:val="both"/>
      </w:pPr>
    </w:p>
    <w:p w14:paraId="0DA6E9A7" w14:textId="77777777" w:rsidR="00190BC1" w:rsidRDefault="00190BC1" w:rsidP="00190BC1">
      <w:pPr>
        <w:jc w:val="both"/>
      </w:pPr>
      <w:r>
        <w:t>To ensure that students have a solid foundation of the fundamental marketing decision-making tools and management of all the elements of the marketing plan, students will be provided the opportunity to apply those marketing planning and decision-making skills</w:t>
      </w:r>
      <w:r w:rsidR="008D1EC7">
        <w:t xml:space="preserve"> to case analyses</w:t>
      </w:r>
      <w:r>
        <w:t>. We will be building upon these principles throughout this course</w:t>
      </w:r>
      <w:r w:rsidR="0033108B">
        <w:t>,</w:t>
      </w:r>
      <w:r>
        <w:t xml:space="preserve"> especially those principles that you have learned in Marketing MAR XXX. </w:t>
      </w:r>
    </w:p>
    <w:p w14:paraId="575E686F" w14:textId="77777777" w:rsidR="00190BC1" w:rsidRDefault="00190BC1" w:rsidP="00190BC1">
      <w:pPr>
        <w:ind w:left="360"/>
        <w:jc w:val="both"/>
      </w:pPr>
      <w:r>
        <w:t xml:space="preserve"> </w:t>
      </w:r>
    </w:p>
    <w:p w14:paraId="5BD95013" w14:textId="77777777" w:rsidR="00190BC1" w:rsidRDefault="00190BC1" w:rsidP="00190BC1">
      <w:pPr>
        <w:jc w:val="both"/>
      </w:pPr>
    </w:p>
    <w:p w14:paraId="3AE1DC5E" w14:textId="77777777" w:rsidR="00190BC1" w:rsidRDefault="00190BC1" w:rsidP="00190BC1">
      <w:pPr>
        <w:pStyle w:val="Heading4"/>
        <w:jc w:val="center"/>
        <w:rPr>
          <w:sz w:val="28"/>
          <w:szCs w:val="28"/>
        </w:rPr>
      </w:pPr>
      <w:r>
        <w:rPr>
          <w:sz w:val="28"/>
          <w:szCs w:val="28"/>
        </w:rPr>
        <w:t>LEARNING OBJECTIVES</w:t>
      </w:r>
    </w:p>
    <w:p w14:paraId="05CFD878" w14:textId="77777777" w:rsidR="00190BC1" w:rsidRDefault="00190BC1" w:rsidP="00190BC1">
      <w:pPr>
        <w:jc w:val="both"/>
      </w:pPr>
    </w:p>
    <w:p w14:paraId="11B030AA" w14:textId="77777777" w:rsidR="00190BC1" w:rsidRDefault="00190BC1" w:rsidP="00190BC1">
      <w:pPr>
        <w:widowControl w:val="0"/>
        <w:autoSpaceDE w:val="0"/>
        <w:autoSpaceDN w:val="0"/>
        <w:adjustRightInd w:val="0"/>
        <w:spacing w:after="60"/>
        <w:jc w:val="both"/>
      </w:pPr>
      <w:r>
        <w:t>To become familiar with the range of decisions implicit in strategic marketing management and planning. In addition, to develop skill in using a variety of analytical frameworks for making such decisions. To develop an understanding of how markets contrast in terms of:</w:t>
      </w:r>
    </w:p>
    <w:p w14:paraId="2F479EA9" w14:textId="77777777" w:rsidR="00190BC1" w:rsidRDefault="00190BC1" w:rsidP="00190BC1">
      <w:pPr>
        <w:widowControl w:val="0"/>
        <w:autoSpaceDE w:val="0"/>
        <w:autoSpaceDN w:val="0"/>
        <w:adjustRightInd w:val="0"/>
        <w:spacing w:after="60"/>
        <w:jc w:val="both"/>
      </w:pPr>
    </w:p>
    <w:p w14:paraId="699E7602" w14:textId="77777777" w:rsidR="00190BC1" w:rsidRDefault="00190BC1" w:rsidP="00190BC1">
      <w:pPr>
        <w:widowControl w:val="0"/>
        <w:numPr>
          <w:ilvl w:val="0"/>
          <w:numId w:val="46"/>
        </w:numPr>
        <w:tabs>
          <w:tab w:val="clear" w:pos="1440"/>
        </w:tabs>
        <w:autoSpaceDE w:val="0"/>
        <w:autoSpaceDN w:val="0"/>
        <w:adjustRightInd w:val="0"/>
        <w:spacing w:after="60"/>
        <w:ind w:left="720" w:hanging="360"/>
        <w:jc w:val="both"/>
      </w:pPr>
      <w:r>
        <w:t xml:space="preserve">Their “enduring characteristics.” </w:t>
      </w:r>
    </w:p>
    <w:p w14:paraId="7F2228E7" w14:textId="77777777" w:rsidR="00190BC1" w:rsidRDefault="00190BC1" w:rsidP="00190BC1">
      <w:pPr>
        <w:widowControl w:val="0"/>
        <w:numPr>
          <w:ilvl w:val="0"/>
          <w:numId w:val="46"/>
        </w:numPr>
        <w:tabs>
          <w:tab w:val="clear" w:pos="1440"/>
        </w:tabs>
        <w:autoSpaceDE w:val="0"/>
        <w:autoSpaceDN w:val="0"/>
        <w:adjustRightInd w:val="0"/>
        <w:spacing w:after="60"/>
        <w:ind w:left="720" w:hanging="360"/>
        <w:jc w:val="both"/>
      </w:pPr>
      <w:r>
        <w:t>Their stage of development and how the nature of competition in such markets is impacted.</w:t>
      </w:r>
    </w:p>
    <w:p w14:paraId="5C8821A0" w14:textId="77777777" w:rsidR="00190BC1" w:rsidRDefault="00190BC1" w:rsidP="00190BC1">
      <w:pPr>
        <w:widowControl w:val="0"/>
        <w:autoSpaceDE w:val="0"/>
        <w:autoSpaceDN w:val="0"/>
        <w:adjustRightInd w:val="0"/>
        <w:spacing w:after="60"/>
        <w:ind w:left="360"/>
        <w:jc w:val="both"/>
      </w:pPr>
    </w:p>
    <w:p w14:paraId="6D7ECCC4" w14:textId="77777777" w:rsidR="00190BC1" w:rsidRDefault="00190BC1" w:rsidP="00190BC1">
      <w:pPr>
        <w:pStyle w:val="BodyTextIndent2"/>
        <w:spacing w:after="60"/>
        <w:ind w:left="0"/>
        <w:jc w:val="both"/>
        <w:rPr>
          <w:rFonts w:ascii="Times New Roman" w:hAnsi="Times New Roman" w:cs="Times New Roman"/>
        </w:rPr>
      </w:pPr>
      <w:r>
        <w:rPr>
          <w:rFonts w:ascii="Times New Roman" w:hAnsi="Times New Roman" w:cs="Times New Roman"/>
        </w:rPr>
        <w:t>To develop skills in planning a variety of marketing management tools, ranging from new product entry strategy to international market product life cycle management and strategy.</w:t>
      </w:r>
    </w:p>
    <w:p w14:paraId="34826CA5" w14:textId="77777777" w:rsidR="00190BC1" w:rsidRDefault="00190BC1" w:rsidP="00190BC1">
      <w:pPr>
        <w:pStyle w:val="BodyTextIndent2"/>
        <w:spacing w:after="60"/>
        <w:ind w:left="0"/>
        <w:jc w:val="both"/>
        <w:rPr>
          <w:rFonts w:ascii="Times New Roman" w:hAnsi="Times New Roman" w:cs="Times New Roman"/>
        </w:rPr>
      </w:pPr>
    </w:p>
    <w:p w14:paraId="0A8ED015" w14:textId="77777777" w:rsidR="00190BC1" w:rsidRDefault="00190BC1" w:rsidP="00190BC1">
      <w:pPr>
        <w:pStyle w:val="BodyTextIndent2"/>
        <w:spacing w:after="60"/>
        <w:ind w:left="0"/>
        <w:jc w:val="both"/>
        <w:rPr>
          <w:rFonts w:ascii="Times New Roman" w:hAnsi="Times New Roman" w:cs="Times New Roman"/>
        </w:rPr>
      </w:pPr>
      <w:r>
        <w:rPr>
          <w:rFonts w:ascii="Times New Roman" w:hAnsi="Times New Roman" w:cs="Times New Roman"/>
        </w:rPr>
        <w:t>To develop skill in organizing for effective strategic marketing and in implementing the market planning process.</w:t>
      </w:r>
    </w:p>
    <w:p w14:paraId="23D17CD0" w14:textId="77777777" w:rsidR="00190BC1" w:rsidRDefault="00190BC1" w:rsidP="00190BC1">
      <w:pPr>
        <w:pStyle w:val="Heading1"/>
        <w:jc w:val="both"/>
        <w:rPr>
          <w:rFonts w:ascii="Times New Roman" w:hAnsi="Times New Roman"/>
        </w:rPr>
      </w:pPr>
    </w:p>
    <w:p w14:paraId="36AE0078" w14:textId="77777777" w:rsidR="00190BC1" w:rsidRPr="00192E84" w:rsidRDefault="00190BC1" w:rsidP="00190BC1"/>
    <w:p w14:paraId="4C54CB51" w14:textId="77777777" w:rsidR="00190BC1" w:rsidRDefault="00190BC1" w:rsidP="00190BC1">
      <w:pPr>
        <w:pStyle w:val="Heading1"/>
        <w:rPr>
          <w:rFonts w:ascii="Times New Roman" w:hAnsi="Times New Roman"/>
        </w:rPr>
      </w:pPr>
      <w:r>
        <w:rPr>
          <w:rFonts w:ascii="Times New Roman" w:hAnsi="Times New Roman"/>
        </w:rPr>
        <w:t>COURSE STRUCTURE</w:t>
      </w:r>
    </w:p>
    <w:p w14:paraId="6C08C674" w14:textId="77777777" w:rsidR="00190BC1" w:rsidRDefault="00190BC1" w:rsidP="00190BC1">
      <w:pPr>
        <w:jc w:val="both"/>
      </w:pPr>
    </w:p>
    <w:p w14:paraId="27B23CCA" w14:textId="77777777" w:rsidR="00190BC1" w:rsidRDefault="008D1EC7" w:rsidP="00190BC1">
      <w:pPr>
        <w:jc w:val="both"/>
        <w:rPr>
          <w:b/>
          <w:iCs/>
        </w:rPr>
      </w:pPr>
      <w:r>
        <w:rPr>
          <w:b/>
          <w:iCs/>
        </w:rPr>
        <w:t>Case Analyses</w:t>
      </w:r>
    </w:p>
    <w:p w14:paraId="7BD2D38B" w14:textId="77777777" w:rsidR="00190BC1" w:rsidRDefault="00190BC1" w:rsidP="008D1EC7">
      <w:pPr>
        <w:jc w:val="both"/>
      </w:pPr>
      <w:r>
        <w:t xml:space="preserve">An effective way to help students learn about marketing management is </w:t>
      </w:r>
      <w:r w:rsidR="008D1EC7">
        <w:t>through practice making marketing decisions and applying the concepts you have learned</w:t>
      </w:r>
      <w:r>
        <w:t xml:space="preserve">. </w:t>
      </w:r>
      <w:r w:rsidR="008D1EC7">
        <w:t>Case analyses throughout the semester will help you gain experience with marketing decision making. Everyone will read and come prepared to discuss each case. In the second half of the semester, you will work with a team to present a case and submit a written analysis of the case you pres</w:t>
      </w:r>
      <w:r w:rsidR="00B72F79">
        <w:t>e</w:t>
      </w:r>
      <w:r w:rsidR="008D1EC7">
        <w:t>nt.</w:t>
      </w:r>
    </w:p>
    <w:p w14:paraId="620A643E" w14:textId="77777777" w:rsidR="00190BC1" w:rsidRDefault="00190BC1" w:rsidP="00190BC1">
      <w:pPr>
        <w:jc w:val="both"/>
        <w:rPr>
          <w:b/>
          <w:iCs/>
        </w:rPr>
      </w:pPr>
    </w:p>
    <w:p w14:paraId="43B49C54" w14:textId="77777777" w:rsidR="00190BC1" w:rsidRDefault="00190BC1" w:rsidP="00190BC1">
      <w:pPr>
        <w:jc w:val="both"/>
        <w:rPr>
          <w:iCs/>
        </w:rPr>
      </w:pPr>
      <w:r>
        <w:rPr>
          <w:b/>
          <w:iCs/>
        </w:rPr>
        <w:t>Chapter Material</w:t>
      </w:r>
      <w:r>
        <w:rPr>
          <w:iCs/>
        </w:rPr>
        <w:t xml:space="preserve"> </w:t>
      </w:r>
      <w:r>
        <w:rPr>
          <w:b/>
          <w:iCs/>
        </w:rPr>
        <w:t xml:space="preserve">Exams </w:t>
      </w:r>
    </w:p>
    <w:p w14:paraId="02DE1B62" w14:textId="77777777" w:rsidR="00190BC1" w:rsidRDefault="00190BC1" w:rsidP="00190BC1">
      <w:pPr>
        <w:jc w:val="both"/>
      </w:pPr>
      <w:r>
        <w:t xml:space="preserve">In addition to the </w:t>
      </w:r>
      <w:r w:rsidR="008D1EC7">
        <w:t>cases</w:t>
      </w:r>
      <w:r>
        <w:t xml:space="preserve">, we will have two exams (see schedule). Students are responsible for all of the material covered from the textbook, lectures, outside speakers, and any videos/DVDs shown. </w:t>
      </w:r>
    </w:p>
    <w:p w14:paraId="1DCD426A" w14:textId="77777777" w:rsidR="00190BC1" w:rsidRDefault="00190BC1" w:rsidP="00190BC1">
      <w:pPr>
        <w:jc w:val="both"/>
      </w:pPr>
    </w:p>
    <w:p w14:paraId="66799EBF" w14:textId="77777777" w:rsidR="00190BC1" w:rsidRDefault="00190BC1" w:rsidP="00190BC1">
      <w:pPr>
        <w:pStyle w:val="Heading1"/>
        <w:rPr>
          <w:rFonts w:ascii="Times New Roman" w:hAnsi="Times New Roman"/>
          <w:caps/>
        </w:rPr>
      </w:pPr>
      <w:r>
        <w:rPr>
          <w:rFonts w:ascii="Times New Roman" w:hAnsi="Times New Roman"/>
          <w:caps/>
        </w:rPr>
        <w:t>Method of Instruction</w:t>
      </w:r>
    </w:p>
    <w:p w14:paraId="62CBE5BE" w14:textId="77777777" w:rsidR="00190BC1" w:rsidRDefault="00190BC1" w:rsidP="00190BC1">
      <w:pPr>
        <w:jc w:val="both"/>
      </w:pPr>
    </w:p>
    <w:p w14:paraId="43399A7E" w14:textId="77777777" w:rsidR="00190BC1" w:rsidRDefault="00190BC1" w:rsidP="00190BC1">
      <w:pPr>
        <w:jc w:val="both"/>
      </w:pPr>
      <w:r>
        <w:t>The course is highly interactive between the class and the instructor. Through case studies/presentations, problems, and specific company client activities, students will have the opportunity to use the concepts, ideas, and strategies presented in class. Problem-solving sessions occur in both individual (primarily) and team (occasionally) settings.</w:t>
      </w:r>
    </w:p>
    <w:p w14:paraId="13E89FE7" w14:textId="77777777" w:rsidR="00190BC1" w:rsidRDefault="00190BC1" w:rsidP="00190BC1">
      <w:pPr>
        <w:jc w:val="both"/>
      </w:pPr>
    </w:p>
    <w:p w14:paraId="5E4B295F" w14:textId="77777777" w:rsidR="00190BC1" w:rsidRDefault="00190BC1" w:rsidP="00190BC1">
      <w:pPr>
        <w:jc w:val="both"/>
      </w:pPr>
      <w:r>
        <w:t xml:space="preserve">This upper level undergraduate course will incorporate a lecture and </w:t>
      </w:r>
      <w:r w:rsidR="008D1EC7">
        <w:t>case-</w:t>
      </w:r>
      <w:r>
        <w:t xml:space="preserve">based approach to marketing management. The textbook used in this course will be used as a reference point for the discussion(s) of the marketing management project. Students are encouraged to read and inculcate the major principles found in the textbook. </w:t>
      </w:r>
    </w:p>
    <w:p w14:paraId="047F1428" w14:textId="77777777" w:rsidR="00190BC1" w:rsidRDefault="00190BC1" w:rsidP="00190BC1">
      <w:pPr>
        <w:jc w:val="both"/>
      </w:pPr>
    </w:p>
    <w:p w14:paraId="1A34F290" w14:textId="77777777" w:rsidR="00190BC1" w:rsidRDefault="00190BC1" w:rsidP="00190BC1">
      <w:pPr>
        <w:jc w:val="both"/>
      </w:pPr>
    </w:p>
    <w:p w14:paraId="7C4A4258" w14:textId="77777777" w:rsidR="00190BC1" w:rsidRDefault="00190BC1" w:rsidP="00190BC1">
      <w:pPr>
        <w:pStyle w:val="Footer"/>
        <w:tabs>
          <w:tab w:val="clear" w:pos="4320"/>
          <w:tab w:val="clear" w:pos="8640"/>
        </w:tabs>
        <w:jc w:val="both"/>
        <w:rPr>
          <w:b/>
          <w:bCs/>
        </w:rPr>
      </w:pPr>
      <w:r>
        <w:t xml:space="preserve">To ensure compliance with the University’s policy on academic performance, during examination periods, once one student completes his/her exam, no additional student(s) will be allowed to enter the classroom to take the exam. </w:t>
      </w:r>
    </w:p>
    <w:p w14:paraId="47E02779" w14:textId="77777777" w:rsidR="00190BC1" w:rsidRDefault="00190BC1" w:rsidP="00190BC1">
      <w:pPr>
        <w:pStyle w:val="Footer"/>
        <w:tabs>
          <w:tab w:val="clear" w:pos="4320"/>
          <w:tab w:val="clear" w:pos="8640"/>
        </w:tabs>
        <w:jc w:val="both"/>
      </w:pPr>
    </w:p>
    <w:p w14:paraId="7D573062" w14:textId="77777777" w:rsidR="00190BC1" w:rsidRDefault="00190BC1" w:rsidP="00190BC1">
      <w:pPr>
        <w:pStyle w:val="Footer"/>
        <w:numPr>
          <w:ilvl w:val="1"/>
          <w:numId w:val="24"/>
        </w:numPr>
        <w:tabs>
          <w:tab w:val="clear" w:pos="4320"/>
          <w:tab w:val="clear" w:pos="8640"/>
        </w:tabs>
        <w:jc w:val="both"/>
      </w:pPr>
      <w:r>
        <w:t xml:space="preserve">Cell phones, calculator watches, and/or tablets cannot be used as calculators during exams. Students must have a separate business calculator. </w:t>
      </w:r>
    </w:p>
    <w:p w14:paraId="14E8213B" w14:textId="77777777" w:rsidR="00190BC1" w:rsidRDefault="00190BC1" w:rsidP="00190BC1">
      <w:pPr>
        <w:pStyle w:val="Footer"/>
        <w:tabs>
          <w:tab w:val="clear" w:pos="4320"/>
          <w:tab w:val="clear" w:pos="8640"/>
        </w:tabs>
        <w:jc w:val="both"/>
      </w:pPr>
    </w:p>
    <w:p w14:paraId="284F9134" w14:textId="77777777" w:rsidR="00190BC1" w:rsidRDefault="00190BC1" w:rsidP="00190BC1">
      <w:pPr>
        <w:pStyle w:val="Footer"/>
        <w:tabs>
          <w:tab w:val="clear" w:pos="4320"/>
          <w:tab w:val="clear" w:pos="8640"/>
        </w:tabs>
        <w:jc w:val="both"/>
      </w:pPr>
      <w:r>
        <w:t>Note that occasionally, changes in the schedule of the course, or in the assignments, are announced during class. It is your responsibility to ensure that you have received all of the changes and you will still be responsible for this information.</w:t>
      </w:r>
    </w:p>
    <w:p w14:paraId="0F823749" w14:textId="77777777" w:rsidR="00190BC1" w:rsidRDefault="00190BC1" w:rsidP="00190BC1">
      <w:pPr>
        <w:pStyle w:val="Footer"/>
        <w:tabs>
          <w:tab w:val="clear" w:pos="4320"/>
          <w:tab w:val="clear" w:pos="8640"/>
        </w:tabs>
        <w:ind w:left="360"/>
        <w:jc w:val="both"/>
      </w:pPr>
    </w:p>
    <w:p w14:paraId="118F9243" w14:textId="77777777" w:rsidR="00190BC1" w:rsidRDefault="00190BC1" w:rsidP="00190BC1">
      <w:pPr>
        <w:pStyle w:val="Footer"/>
        <w:tabs>
          <w:tab w:val="clear" w:pos="4320"/>
          <w:tab w:val="clear" w:pos="8640"/>
        </w:tabs>
        <w:jc w:val="both"/>
      </w:pPr>
      <w:r>
        <w:t xml:space="preserve">The University is committed to a policy of honesty in academics. Conduct, which compromises a breach of this policy, may result in academic and/or disciplinary action. Cheating is a violation of student academic behavior standards. Any student who violates or knowingly helps another student violate academic behavior standards will be pursued through the Office of the Dean of the College of Business Administration and through the Dean of Students at ____________. Please note that the sharing of information with other class members or with other sections of the course is considered cheating. </w:t>
      </w:r>
    </w:p>
    <w:p w14:paraId="4BEAC44B" w14:textId="77777777" w:rsidR="00190BC1" w:rsidRDefault="00190BC1" w:rsidP="00190BC1">
      <w:pPr>
        <w:pStyle w:val="Footer"/>
        <w:tabs>
          <w:tab w:val="clear" w:pos="4320"/>
          <w:tab w:val="clear" w:pos="8640"/>
        </w:tabs>
        <w:jc w:val="both"/>
      </w:pPr>
    </w:p>
    <w:p w14:paraId="087954AE" w14:textId="77777777" w:rsidR="00190BC1" w:rsidRDefault="00190BC1" w:rsidP="00190BC1">
      <w:pPr>
        <w:pStyle w:val="Footer"/>
        <w:tabs>
          <w:tab w:val="clear" w:pos="4320"/>
          <w:tab w:val="clear" w:pos="8640"/>
        </w:tabs>
        <w:jc w:val="both"/>
      </w:pPr>
      <w:r>
        <w:t xml:space="preserve">I will make all the necessary accommodations for class members with disabilities. Those students who require or who wish to request special accommodations are encouraged to contact the instructor after the first class of the semester and Student Disability Services immediately. </w:t>
      </w:r>
    </w:p>
    <w:p w14:paraId="31B24C1D" w14:textId="77777777" w:rsidR="00190BC1" w:rsidRDefault="00190BC1" w:rsidP="00190BC1">
      <w:pPr>
        <w:pStyle w:val="Footer"/>
        <w:tabs>
          <w:tab w:val="clear" w:pos="4320"/>
          <w:tab w:val="clear" w:pos="8640"/>
        </w:tabs>
        <w:jc w:val="both"/>
      </w:pPr>
    </w:p>
    <w:p w14:paraId="201EB128" w14:textId="77777777" w:rsidR="00190BC1" w:rsidRDefault="00190BC1" w:rsidP="00190BC1">
      <w:pPr>
        <w:jc w:val="both"/>
      </w:pPr>
    </w:p>
    <w:p w14:paraId="547EFCFC" w14:textId="77777777" w:rsidR="00190BC1" w:rsidRDefault="00190BC1" w:rsidP="00190BC1">
      <w:pPr>
        <w:jc w:val="center"/>
        <w:rPr>
          <w:b/>
          <w:bCs/>
          <w:sz w:val="28"/>
        </w:rPr>
      </w:pPr>
      <w:r>
        <w:rPr>
          <w:b/>
          <w:bCs/>
          <w:sz w:val="28"/>
        </w:rPr>
        <w:br w:type="page"/>
      </w:r>
      <w:r>
        <w:rPr>
          <w:b/>
          <w:bCs/>
          <w:sz w:val="28"/>
        </w:rPr>
        <w:lastRenderedPageBreak/>
        <w:t>EVALUATION</w:t>
      </w:r>
    </w:p>
    <w:p w14:paraId="26BC24E4" w14:textId="77777777" w:rsidR="00190BC1" w:rsidRDefault="00190BC1" w:rsidP="00190BC1">
      <w:pPr>
        <w:jc w:val="both"/>
        <w:rPr>
          <w:b/>
        </w:rPr>
      </w:pPr>
    </w:p>
    <w:p w14:paraId="1AE01466" w14:textId="77777777" w:rsidR="00190BC1" w:rsidRDefault="00190BC1" w:rsidP="00190BC1">
      <w:pPr>
        <w:jc w:val="both"/>
      </w:pPr>
      <w:r>
        <w:t>Evaluation will be based on two examinations, the submission of all of the marketing plan material</w:t>
      </w:r>
      <w:r w:rsidR="00234696">
        <w:t>,</w:t>
      </w:r>
      <w:r>
        <w:t xml:space="preserve"> and your final group oral and written presentation. Exams # 1 and # 2 (the final exam) will consist of:</w:t>
      </w:r>
      <w:r>
        <w:rPr>
          <w:b/>
          <w:bCs/>
        </w:rPr>
        <w:t xml:space="preserve"> </w:t>
      </w:r>
      <w:r>
        <w:t>50-75 multiple choice, true/false, and short-answer questions. You will need a Brown Scantron and a University ID card or driver’s license.</w:t>
      </w:r>
    </w:p>
    <w:p w14:paraId="217B512B" w14:textId="77777777" w:rsidR="00190BC1" w:rsidRDefault="00190BC1" w:rsidP="00190BC1">
      <w:pPr>
        <w:jc w:val="both"/>
      </w:pPr>
    </w:p>
    <w:p w14:paraId="12E5965F" w14:textId="77777777" w:rsidR="00190BC1" w:rsidRDefault="00190BC1" w:rsidP="00190BC1">
      <w:pPr>
        <w:jc w:val="both"/>
      </w:pPr>
      <w:r>
        <w:t>The weightings for the individual components are as follows:</w:t>
      </w:r>
    </w:p>
    <w:p w14:paraId="0CC67363" w14:textId="77777777" w:rsidR="00190BC1" w:rsidRDefault="00190BC1" w:rsidP="00190BC1">
      <w:pPr>
        <w:numPr>
          <w:ilvl w:val="0"/>
          <w:numId w:val="14"/>
        </w:numPr>
        <w:jc w:val="both"/>
        <w:rPr>
          <w:b/>
          <w:bCs/>
        </w:rPr>
      </w:pPr>
      <w:r>
        <w:rPr>
          <w:b/>
          <w:bCs/>
        </w:rPr>
        <w:t xml:space="preserve">Exam # 1 @ 100 points </w:t>
      </w:r>
      <w:r>
        <w:rPr>
          <w:b/>
          <w:bCs/>
        </w:rPr>
        <w:tab/>
      </w:r>
      <w:r>
        <w:rPr>
          <w:b/>
          <w:bCs/>
        </w:rPr>
        <w:tab/>
      </w:r>
      <w:r>
        <w:rPr>
          <w:b/>
          <w:bCs/>
        </w:rPr>
        <w:tab/>
      </w:r>
      <w:r>
        <w:rPr>
          <w:b/>
          <w:bCs/>
        </w:rPr>
        <w:tab/>
      </w:r>
      <w:r>
        <w:rPr>
          <w:b/>
          <w:bCs/>
        </w:rPr>
        <w:tab/>
        <w:t xml:space="preserve">     100 points</w:t>
      </w:r>
      <w:r>
        <w:rPr>
          <w:b/>
          <w:bCs/>
        </w:rPr>
        <w:tab/>
      </w:r>
    </w:p>
    <w:p w14:paraId="34454B46" w14:textId="77777777" w:rsidR="00190BC1" w:rsidRDefault="00190BC1" w:rsidP="00190BC1">
      <w:pPr>
        <w:numPr>
          <w:ilvl w:val="0"/>
          <w:numId w:val="14"/>
        </w:numPr>
        <w:jc w:val="both"/>
        <w:rPr>
          <w:b/>
          <w:bCs/>
        </w:rPr>
      </w:pPr>
      <w:r>
        <w:rPr>
          <w:b/>
          <w:bCs/>
        </w:rPr>
        <w:t>Exam # 2 @ 100 points</w:t>
      </w:r>
      <w:r>
        <w:rPr>
          <w:b/>
          <w:bCs/>
        </w:rPr>
        <w:tab/>
      </w:r>
      <w:r>
        <w:rPr>
          <w:b/>
          <w:bCs/>
        </w:rPr>
        <w:tab/>
      </w:r>
      <w:r>
        <w:rPr>
          <w:b/>
          <w:bCs/>
        </w:rPr>
        <w:tab/>
      </w:r>
      <w:r>
        <w:rPr>
          <w:b/>
          <w:bCs/>
        </w:rPr>
        <w:tab/>
      </w:r>
      <w:r>
        <w:rPr>
          <w:b/>
          <w:bCs/>
        </w:rPr>
        <w:tab/>
        <w:t xml:space="preserve">     100 points</w:t>
      </w:r>
    </w:p>
    <w:p w14:paraId="616579A5" w14:textId="77777777" w:rsidR="00190BC1" w:rsidRDefault="00190BC1" w:rsidP="00190BC1">
      <w:pPr>
        <w:numPr>
          <w:ilvl w:val="0"/>
          <w:numId w:val="14"/>
        </w:numPr>
        <w:jc w:val="both"/>
        <w:rPr>
          <w:b/>
          <w:bCs/>
        </w:rPr>
      </w:pPr>
      <w:r>
        <w:rPr>
          <w:b/>
          <w:bCs/>
        </w:rPr>
        <w:t xml:space="preserve">Submitted </w:t>
      </w:r>
      <w:r w:rsidR="008D1EC7">
        <w:rPr>
          <w:b/>
          <w:bCs/>
        </w:rPr>
        <w:t>case analyses</w:t>
      </w:r>
      <w:r>
        <w:rPr>
          <w:b/>
          <w:bCs/>
        </w:rPr>
        <w:t xml:space="preserve"> </w:t>
      </w:r>
    </w:p>
    <w:p w14:paraId="0CF89825" w14:textId="77777777" w:rsidR="00190BC1" w:rsidRDefault="00190BC1" w:rsidP="00190BC1">
      <w:pPr>
        <w:ind w:left="1080"/>
        <w:jc w:val="both"/>
        <w:rPr>
          <w:b/>
          <w:bCs/>
        </w:rPr>
      </w:pPr>
      <w:r>
        <w:rPr>
          <w:b/>
          <w:bCs/>
        </w:rPr>
        <w:t xml:space="preserve">(due at time stated in schedule) </w:t>
      </w:r>
      <w:r>
        <w:rPr>
          <w:b/>
          <w:bCs/>
        </w:rPr>
        <w:tab/>
      </w:r>
      <w:r>
        <w:rPr>
          <w:b/>
          <w:bCs/>
        </w:rPr>
        <w:tab/>
      </w:r>
      <w:r>
        <w:rPr>
          <w:b/>
          <w:bCs/>
        </w:rPr>
        <w:tab/>
      </w:r>
      <w:r>
        <w:rPr>
          <w:b/>
          <w:bCs/>
        </w:rPr>
        <w:tab/>
        <w:t xml:space="preserve">     150 points</w:t>
      </w:r>
    </w:p>
    <w:p w14:paraId="37F177D1" w14:textId="77777777" w:rsidR="00190BC1" w:rsidRDefault="00190BC1" w:rsidP="00190BC1">
      <w:pPr>
        <w:numPr>
          <w:ilvl w:val="0"/>
          <w:numId w:val="14"/>
        </w:numPr>
        <w:jc w:val="both"/>
        <w:rPr>
          <w:b/>
          <w:bCs/>
        </w:rPr>
      </w:pPr>
      <w:r>
        <w:rPr>
          <w:b/>
          <w:bCs/>
        </w:rPr>
        <w:t xml:space="preserve">Oral </w:t>
      </w:r>
      <w:r w:rsidR="008D1EC7">
        <w:rPr>
          <w:b/>
          <w:bCs/>
        </w:rPr>
        <w:t>case</w:t>
      </w:r>
      <w:r>
        <w:rPr>
          <w:b/>
          <w:bCs/>
        </w:rPr>
        <w:t xml:space="preserve"> presentations</w:t>
      </w:r>
      <w:r>
        <w:rPr>
          <w:b/>
          <w:bCs/>
        </w:rPr>
        <w:tab/>
      </w:r>
      <w:r>
        <w:rPr>
          <w:b/>
          <w:bCs/>
        </w:rPr>
        <w:tab/>
      </w:r>
      <w:r>
        <w:rPr>
          <w:b/>
          <w:bCs/>
        </w:rPr>
        <w:tab/>
        <w:t xml:space="preserve">     </w:t>
      </w:r>
      <w:r w:rsidR="008D1EC7">
        <w:rPr>
          <w:b/>
          <w:bCs/>
        </w:rPr>
        <w:tab/>
      </w:r>
      <w:r w:rsidR="008D1EC7">
        <w:rPr>
          <w:b/>
          <w:bCs/>
        </w:rPr>
        <w:tab/>
        <w:t xml:space="preserve">     </w:t>
      </w:r>
      <w:r>
        <w:rPr>
          <w:b/>
          <w:bCs/>
        </w:rPr>
        <w:t>100 points</w:t>
      </w:r>
    </w:p>
    <w:p w14:paraId="458E657E" w14:textId="77777777" w:rsidR="00190BC1" w:rsidRDefault="00190BC1" w:rsidP="00190BC1">
      <w:pPr>
        <w:numPr>
          <w:ilvl w:val="0"/>
          <w:numId w:val="14"/>
        </w:numPr>
        <w:jc w:val="both"/>
        <w:rPr>
          <w:b/>
          <w:bCs/>
        </w:rPr>
      </w:pPr>
      <w:r>
        <w:rPr>
          <w:b/>
          <w:bCs/>
        </w:rPr>
        <w:t xml:space="preserve">Written </w:t>
      </w:r>
      <w:r w:rsidR="008D1EC7">
        <w:rPr>
          <w:b/>
          <w:bCs/>
        </w:rPr>
        <w:t xml:space="preserve">case </w:t>
      </w:r>
      <w:r>
        <w:rPr>
          <w:b/>
          <w:bCs/>
        </w:rPr>
        <w:t xml:space="preserve">submission </w:t>
      </w:r>
      <w:r>
        <w:rPr>
          <w:b/>
          <w:bCs/>
        </w:rPr>
        <w:tab/>
      </w:r>
      <w:r>
        <w:rPr>
          <w:b/>
          <w:bCs/>
        </w:rPr>
        <w:tab/>
      </w:r>
      <w:r>
        <w:rPr>
          <w:b/>
          <w:bCs/>
        </w:rPr>
        <w:tab/>
        <w:t xml:space="preserve">     </w:t>
      </w:r>
      <w:r w:rsidR="008D1EC7">
        <w:rPr>
          <w:b/>
          <w:bCs/>
        </w:rPr>
        <w:tab/>
        <w:t xml:space="preserve">     </w:t>
      </w:r>
      <w:r>
        <w:rPr>
          <w:b/>
          <w:bCs/>
        </w:rPr>
        <w:t>150 points</w:t>
      </w:r>
    </w:p>
    <w:p w14:paraId="02D86114" w14:textId="77777777" w:rsidR="00190BC1" w:rsidRDefault="002D6C11" w:rsidP="00190BC1">
      <w:pPr>
        <w:ind w:left="1080"/>
        <w:jc w:val="both"/>
        <w:rPr>
          <w:b/>
          <w:bCs/>
        </w:rPr>
      </w:pPr>
      <w:r>
        <w:rPr>
          <w:b/>
          <w:bCs/>
          <w:noProof/>
          <w:sz w:val="20"/>
        </w:rPr>
        <w:pict w14:anchorId="7F21B80B">
          <v:line id="_x0000_s1026" style="position:absolute;left:0;text-align:left;z-index:1;mso-wrap-edited:f" from="333pt,6.7pt" to="396pt,6.7pt"/>
        </w:pict>
      </w:r>
    </w:p>
    <w:p w14:paraId="4210E8A0" w14:textId="77777777" w:rsidR="00190BC1" w:rsidRDefault="00190BC1" w:rsidP="00190BC1">
      <w:pPr>
        <w:ind w:left="360" w:firstLine="720"/>
        <w:jc w:val="both"/>
      </w:pPr>
      <w:r>
        <w:rPr>
          <w:b/>
          <w:bCs/>
        </w:rPr>
        <w:t>Total:</w:t>
      </w:r>
      <w:r>
        <w:rPr>
          <w:b/>
          <w:bCs/>
        </w:rPr>
        <w:tab/>
      </w:r>
      <w:r>
        <w:rPr>
          <w:b/>
          <w:bCs/>
        </w:rPr>
        <w:tab/>
      </w:r>
      <w:r>
        <w:rPr>
          <w:b/>
          <w:bCs/>
        </w:rPr>
        <w:tab/>
      </w:r>
      <w:r>
        <w:rPr>
          <w:b/>
          <w:bCs/>
        </w:rPr>
        <w:tab/>
      </w:r>
      <w:r>
        <w:rPr>
          <w:b/>
          <w:bCs/>
        </w:rPr>
        <w:tab/>
      </w:r>
      <w:r>
        <w:rPr>
          <w:b/>
          <w:bCs/>
        </w:rPr>
        <w:tab/>
      </w:r>
      <w:r>
        <w:rPr>
          <w:b/>
          <w:bCs/>
        </w:rPr>
        <w:tab/>
        <w:t xml:space="preserve">     600 points</w:t>
      </w:r>
      <w:r>
        <w:t xml:space="preserve"> </w:t>
      </w:r>
    </w:p>
    <w:p w14:paraId="1DB909FC" w14:textId="77777777" w:rsidR="00190BC1" w:rsidRDefault="00190BC1" w:rsidP="00190BC1">
      <w:pPr>
        <w:ind w:firstLine="720"/>
        <w:jc w:val="both"/>
      </w:pPr>
      <w:r>
        <w:tab/>
      </w:r>
    </w:p>
    <w:p w14:paraId="5EC0DA71" w14:textId="77777777" w:rsidR="00190BC1" w:rsidRDefault="00190BC1" w:rsidP="00190BC1">
      <w:pPr>
        <w:pStyle w:val="Footer"/>
        <w:tabs>
          <w:tab w:val="clear" w:pos="4320"/>
          <w:tab w:val="clear" w:pos="8640"/>
        </w:tabs>
        <w:jc w:val="both"/>
        <w:rPr>
          <w:bCs/>
        </w:rPr>
      </w:pPr>
      <w:r>
        <w:rPr>
          <w:bCs/>
        </w:rPr>
        <w:t xml:space="preserve">Grading for this course is as follows: </w:t>
      </w:r>
    </w:p>
    <w:p w14:paraId="27890F59" w14:textId="77777777" w:rsidR="00190BC1" w:rsidRDefault="00190BC1" w:rsidP="00190BC1">
      <w:pPr>
        <w:pStyle w:val="Footer"/>
        <w:tabs>
          <w:tab w:val="clear" w:pos="4320"/>
          <w:tab w:val="clear" w:pos="864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036"/>
      </w:tblGrid>
      <w:tr w:rsidR="00190BC1" w14:paraId="1E29C969" w14:textId="77777777" w:rsidTr="00AC6E81">
        <w:trPr>
          <w:trHeight w:val="332"/>
          <w:jc w:val="center"/>
        </w:trPr>
        <w:tc>
          <w:tcPr>
            <w:tcW w:w="0" w:type="auto"/>
          </w:tcPr>
          <w:p w14:paraId="501E8B31" w14:textId="77777777" w:rsidR="00190BC1" w:rsidRDefault="00190BC1" w:rsidP="00AC6E81">
            <w:pPr>
              <w:ind w:left="-47"/>
              <w:jc w:val="both"/>
              <w:rPr>
                <w:b/>
                <w:bCs/>
              </w:rPr>
            </w:pPr>
            <w:r>
              <w:rPr>
                <w:b/>
                <w:bCs/>
              </w:rPr>
              <w:t>Numerical Grade</w:t>
            </w:r>
          </w:p>
        </w:tc>
        <w:tc>
          <w:tcPr>
            <w:tcW w:w="0" w:type="auto"/>
          </w:tcPr>
          <w:p w14:paraId="3ECECA0A" w14:textId="77777777" w:rsidR="00190BC1" w:rsidRDefault="00190BC1" w:rsidP="00AC6E81">
            <w:pPr>
              <w:jc w:val="both"/>
              <w:rPr>
                <w:b/>
                <w:bCs/>
              </w:rPr>
            </w:pPr>
            <w:r>
              <w:rPr>
                <w:b/>
                <w:bCs/>
              </w:rPr>
              <w:t>Letter Equivalent</w:t>
            </w:r>
          </w:p>
        </w:tc>
      </w:tr>
      <w:tr w:rsidR="00190BC1" w14:paraId="2F35FCA0" w14:textId="77777777" w:rsidTr="00AC6E81">
        <w:trPr>
          <w:trHeight w:val="350"/>
          <w:jc w:val="center"/>
        </w:trPr>
        <w:tc>
          <w:tcPr>
            <w:tcW w:w="0" w:type="auto"/>
          </w:tcPr>
          <w:p w14:paraId="44208A93" w14:textId="77777777" w:rsidR="00190BC1" w:rsidRDefault="00190BC1" w:rsidP="00AC6E81">
            <w:pPr>
              <w:ind w:left="-47"/>
              <w:jc w:val="both"/>
              <w:rPr>
                <w:sz w:val="20"/>
              </w:rPr>
            </w:pPr>
          </w:p>
          <w:p w14:paraId="2F71038B" w14:textId="77777777" w:rsidR="00190BC1" w:rsidRDefault="00190BC1" w:rsidP="00AC0ED5">
            <w:pPr>
              <w:spacing w:after="120"/>
              <w:jc w:val="both"/>
              <w:rPr>
                <w:sz w:val="20"/>
              </w:rPr>
            </w:pPr>
            <w:r>
              <w:rPr>
                <w:sz w:val="20"/>
              </w:rPr>
              <w:t xml:space="preserve">540 – 600 points </w:t>
            </w:r>
          </w:p>
        </w:tc>
        <w:tc>
          <w:tcPr>
            <w:tcW w:w="0" w:type="auto"/>
          </w:tcPr>
          <w:p w14:paraId="1DA1B2AE" w14:textId="77777777" w:rsidR="00190BC1" w:rsidRDefault="00190BC1" w:rsidP="00AC6E81">
            <w:pPr>
              <w:jc w:val="both"/>
              <w:rPr>
                <w:sz w:val="20"/>
              </w:rPr>
            </w:pPr>
          </w:p>
          <w:p w14:paraId="5F50861D" w14:textId="77777777" w:rsidR="00190BC1" w:rsidRDefault="00190BC1" w:rsidP="00AC6E81">
            <w:pPr>
              <w:jc w:val="both"/>
              <w:rPr>
                <w:sz w:val="20"/>
              </w:rPr>
            </w:pPr>
            <w:r>
              <w:rPr>
                <w:sz w:val="20"/>
              </w:rPr>
              <w:t>A</w:t>
            </w:r>
          </w:p>
        </w:tc>
      </w:tr>
      <w:tr w:rsidR="00190BC1" w14:paraId="22DBB59C" w14:textId="77777777" w:rsidTr="00AC6E81">
        <w:trPr>
          <w:trHeight w:val="549"/>
          <w:jc w:val="center"/>
        </w:trPr>
        <w:tc>
          <w:tcPr>
            <w:tcW w:w="0" w:type="auto"/>
          </w:tcPr>
          <w:p w14:paraId="452943CA" w14:textId="77777777" w:rsidR="00190BC1" w:rsidRDefault="00190BC1" w:rsidP="00AC6E81">
            <w:pPr>
              <w:jc w:val="both"/>
              <w:rPr>
                <w:sz w:val="20"/>
              </w:rPr>
            </w:pPr>
          </w:p>
          <w:p w14:paraId="5B1A8907" w14:textId="77777777" w:rsidR="00190BC1" w:rsidRDefault="00190BC1" w:rsidP="00AC6E81">
            <w:pPr>
              <w:jc w:val="both"/>
              <w:rPr>
                <w:sz w:val="20"/>
              </w:rPr>
            </w:pPr>
            <w:r>
              <w:rPr>
                <w:sz w:val="20"/>
              </w:rPr>
              <w:t>450 – 539 points</w:t>
            </w:r>
          </w:p>
        </w:tc>
        <w:tc>
          <w:tcPr>
            <w:tcW w:w="0" w:type="auto"/>
          </w:tcPr>
          <w:p w14:paraId="2407B9EC" w14:textId="77777777" w:rsidR="00190BC1" w:rsidRDefault="00190BC1" w:rsidP="00AC6E81">
            <w:pPr>
              <w:jc w:val="both"/>
              <w:rPr>
                <w:sz w:val="20"/>
              </w:rPr>
            </w:pPr>
          </w:p>
          <w:p w14:paraId="5774472F" w14:textId="77777777" w:rsidR="00190BC1" w:rsidRDefault="00190BC1" w:rsidP="00AC6E81">
            <w:pPr>
              <w:jc w:val="both"/>
              <w:rPr>
                <w:sz w:val="20"/>
              </w:rPr>
            </w:pPr>
            <w:r>
              <w:rPr>
                <w:sz w:val="20"/>
              </w:rPr>
              <w:t>B</w:t>
            </w:r>
          </w:p>
        </w:tc>
      </w:tr>
      <w:tr w:rsidR="00190BC1" w14:paraId="71558586" w14:textId="77777777" w:rsidTr="00AC6E81">
        <w:trPr>
          <w:trHeight w:val="548"/>
          <w:jc w:val="center"/>
        </w:trPr>
        <w:tc>
          <w:tcPr>
            <w:tcW w:w="0" w:type="auto"/>
          </w:tcPr>
          <w:p w14:paraId="61D2EBD9" w14:textId="77777777" w:rsidR="00190BC1" w:rsidRDefault="00190BC1" w:rsidP="00AC6E81">
            <w:pPr>
              <w:jc w:val="both"/>
              <w:rPr>
                <w:sz w:val="20"/>
              </w:rPr>
            </w:pPr>
          </w:p>
          <w:p w14:paraId="73AEDD4A" w14:textId="77777777" w:rsidR="00190BC1" w:rsidRDefault="00190BC1" w:rsidP="00AC6E81">
            <w:pPr>
              <w:jc w:val="both"/>
              <w:rPr>
                <w:sz w:val="20"/>
              </w:rPr>
            </w:pPr>
            <w:r>
              <w:rPr>
                <w:sz w:val="20"/>
              </w:rPr>
              <w:t xml:space="preserve">360 – 449 points </w:t>
            </w:r>
          </w:p>
        </w:tc>
        <w:tc>
          <w:tcPr>
            <w:tcW w:w="0" w:type="auto"/>
          </w:tcPr>
          <w:p w14:paraId="166C4A95" w14:textId="77777777" w:rsidR="00190BC1" w:rsidRDefault="00190BC1" w:rsidP="00AC6E81">
            <w:pPr>
              <w:jc w:val="both"/>
              <w:rPr>
                <w:sz w:val="20"/>
              </w:rPr>
            </w:pPr>
          </w:p>
          <w:p w14:paraId="537602C8" w14:textId="77777777" w:rsidR="00190BC1" w:rsidRDefault="00190BC1" w:rsidP="00AC6E81">
            <w:pPr>
              <w:jc w:val="both"/>
              <w:rPr>
                <w:sz w:val="20"/>
              </w:rPr>
            </w:pPr>
            <w:r>
              <w:rPr>
                <w:sz w:val="20"/>
              </w:rPr>
              <w:t>C</w:t>
            </w:r>
          </w:p>
        </w:tc>
      </w:tr>
      <w:tr w:rsidR="00190BC1" w14:paraId="7E7AB65F" w14:textId="77777777" w:rsidTr="00AC6E81">
        <w:trPr>
          <w:trHeight w:val="549"/>
          <w:jc w:val="center"/>
        </w:trPr>
        <w:tc>
          <w:tcPr>
            <w:tcW w:w="0" w:type="auto"/>
          </w:tcPr>
          <w:p w14:paraId="78F061D5" w14:textId="77777777" w:rsidR="00190BC1" w:rsidRDefault="00190BC1" w:rsidP="00AC6E81">
            <w:pPr>
              <w:jc w:val="both"/>
              <w:rPr>
                <w:sz w:val="20"/>
              </w:rPr>
            </w:pPr>
          </w:p>
          <w:p w14:paraId="38E627D5" w14:textId="77777777" w:rsidR="00190BC1" w:rsidRDefault="00190BC1" w:rsidP="00AC6E81">
            <w:pPr>
              <w:jc w:val="both"/>
              <w:rPr>
                <w:sz w:val="20"/>
              </w:rPr>
            </w:pPr>
            <w:r>
              <w:rPr>
                <w:sz w:val="20"/>
              </w:rPr>
              <w:t xml:space="preserve">270 – 359 points </w:t>
            </w:r>
          </w:p>
        </w:tc>
        <w:tc>
          <w:tcPr>
            <w:tcW w:w="0" w:type="auto"/>
          </w:tcPr>
          <w:p w14:paraId="7092EF2B" w14:textId="77777777" w:rsidR="00190BC1" w:rsidRDefault="00190BC1" w:rsidP="00AC6E81">
            <w:pPr>
              <w:jc w:val="both"/>
              <w:rPr>
                <w:sz w:val="20"/>
              </w:rPr>
            </w:pPr>
          </w:p>
          <w:p w14:paraId="4FEE27D3" w14:textId="77777777" w:rsidR="00190BC1" w:rsidRDefault="00190BC1" w:rsidP="00AC6E81">
            <w:pPr>
              <w:jc w:val="both"/>
              <w:rPr>
                <w:sz w:val="20"/>
              </w:rPr>
            </w:pPr>
            <w:r>
              <w:rPr>
                <w:sz w:val="20"/>
              </w:rPr>
              <w:t>D</w:t>
            </w:r>
          </w:p>
        </w:tc>
      </w:tr>
      <w:tr w:rsidR="00190BC1" w14:paraId="6DDC557B" w14:textId="77777777" w:rsidTr="00AC6E81">
        <w:trPr>
          <w:trHeight w:val="548"/>
          <w:jc w:val="center"/>
        </w:trPr>
        <w:tc>
          <w:tcPr>
            <w:tcW w:w="0" w:type="auto"/>
          </w:tcPr>
          <w:p w14:paraId="44B349DB" w14:textId="77777777" w:rsidR="00190BC1" w:rsidRDefault="00190BC1" w:rsidP="00AC6E81">
            <w:pPr>
              <w:jc w:val="both"/>
              <w:rPr>
                <w:sz w:val="20"/>
              </w:rPr>
            </w:pPr>
          </w:p>
          <w:p w14:paraId="2D252D67" w14:textId="77777777" w:rsidR="00190BC1" w:rsidRDefault="00190BC1" w:rsidP="00AC6E81">
            <w:pPr>
              <w:jc w:val="both"/>
              <w:rPr>
                <w:sz w:val="20"/>
              </w:rPr>
            </w:pPr>
            <w:r>
              <w:rPr>
                <w:sz w:val="20"/>
              </w:rPr>
              <w:t>Below 270 points</w:t>
            </w:r>
          </w:p>
        </w:tc>
        <w:tc>
          <w:tcPr>
            <w:tcW w:w="0" w:type="auto"/>
          </w:tcPr>
          <w:p w14:paraId="064B8FE7" w14:textId="77777777" w:rsidR="00190BC1" w:rsidRDefault="00190BC1" w:rsidP="00AC6E81">
            <w:pPr>
              <w:jc w:val="both"/>
              <w:rPr>
                <w:sz w:val="20"/>
              </w:rPr>
            </w:pPr>
          </w:p>
          <w:p w14:paraId="1BDC4F56" w14:textId="77777777" w:rsidR="00190BC1" w:rsidRDefault="00190BC1" w:rsidP="00AC6E81">
            <w:pPr>
              <w:jc w:val="both"/>
              <w:rPr>
                <w:sz w:val="20"/>
              </w:rPr>
            </w:pPr>
            <w:r>
              <w:rPr>
                <w:sz w:val="20"/>
              </w:rPr>
              <w:t>F</w:t>
            </w:r>
          </w:p>
        </w:tc>
      </w:tr>
    </w:tbl>
    <w:p w14:paraId="38C83536" w14:textId="77777777" w:rsidR="00190BC1" w:rsidRDefault="00190BC1" w:rsidP="00190BC1">
      <w:pPr>
        <w:jc w:val="both"/>
      </w:pPr>
    </w:p>
    <w:p w14:paraId="73AE3740" w14:textId="77777777" w:rsidR="00190BC1" w:rsidRDefault="00190BC1" w:rsidP="00190BC1">
      <w:pPr>
        <w:jc w:val="both"/>
      </w:pPr>
      <w:r>
        <w:t xml:space="preserve">NOTE: Grades of C- or lower do not count toward a Business Degree. </w:t>
      </w:r>
    </w:p>
    <w:p w14:paraId="7D8A7BE5" w14:textId="77777777" w:rsidR="00190BC1" w:rsidRDefault="00190BC1" w:rsidP="00190BC1">
      <w:pPr>
        <w:jc w:val="both"/>
      </w:pPr>
    </w:p>
    <w:p w14:paraId="44C004E4" w14:textId="77777777" w:rsidR="00190BC1" w:rsidRDefault="00190BC1" w:rsidP="008D1EC7">
      <w:pPr>
        <w:pStyle w:val="Heading6"/>
      </w:pPr>
      <w:r>
        <w:rPr>
          <w:sz w:val="28"/>
        </w:rPr>
        <w:br w:type="page"/>
      </w:r>
      <w:r w:rsidR="008D1EC7">
        <w:lastRenderedPageBreak/>
        <w:t xml:space="preserve"> </w:t>
      </w:r>
      <w:r>
        <w:rPr>
          <w:sz w:val="28"/>
        </w:rPr>
        <w:t>CASE PRESENTATION’S ORAL PRESENTATION RUBRIC</w:t>
      </w:r>
    </w:p>
    <w:p w14:paraId="15886CAE" w14:textId="77777777" w:rsidR="00190BC1" w:rsidRDefault="00190BC1" w:rsidP="00190BC1">
      <w:pPr>
        <w:jc w:val="both"/>
      </w:pPr>
    </w:p>
    <w:p w14:paraId="2DBE1E7D" w14:textId="77777777" w:rsidR="00190BC1" w:rsidRDefault="00190BC1" w:rsidP="00190BC1">
      <w:pPr>
        <w:pStyle w:val="Heading2"/>
        <w:jc w:val="both"/>
        <w:rPr>
          <w:rFonts w:ascii="Times New Roman" w:hAnsi="Times New Roman"/>
          <w:b w:val="0"/>
          <w:bCs/>
        </w:rPr>
      </w:pPr>
      <w:r>
        <w:rPr>
          <w:rFonts w:ascii="Times New Roman" w:hAnsi="Times New Roman"/>
          <w:b w:val="0"/>
          <w:bCs/>
        </w:rPr>
        <w:t>Individual presentations will be graded based upon the following set of criteria:</w:t>
      </w:r>
    </w:p>
    <w:p w14:paraId="71A45BA0" w14:textId="77777777" w:rsidR="00190BC1" w:rsidRDefault="00190BC1" w:rsidP="00190BC1">
      <w:pPr>
        <w:jc w:val="both"/>
      </w:pPr>
    </w:p>
    <w:p w14:paraId="495C0E7F" w14:textId="77777777" w:rsidR="00190BC1" w:rsidRDefault="00190BC1" w:rsidP="00190BC1">
      <w:pPr>
        <w:pStyle w:val="Heading2"/>
        <w:numPr>
          <w:ilvl w:val="0"/>
          <w:numId w:val="48"/>
        </w:numPr>
        <w:tabs>
          <w:tab w:val="clear" w:pos="720"/>
          <w:tab w:val="num" w:pos="360"/>
        </w:tabs>
        <w:ind w:left="360"/>
        <w:jc w:val="both"/>
        <w:rPr>
          <w:rFonts w:ascii="Times New Roman" w:hAnsi="Times New Roman"/>
        </w:rPr>
      </w:pPr>
      <w:r>
        <w:rPr>
          <w:rFonts w:ascii="Times New Roman" w:hAnsi="Times New Roman"/>
        </w:rPr>
        <w:t>Content (45 possible points)</w:t>
      </w:r>
    </w:p>
    <w:p w14:paraId="6BA50443" w14:textId="77777777" w:rsidR="00190BC1" w:rsidRDefault="00190BC1" w:rsidP="00190BC1">
      <w:pPr>
        <w:pStyle w:val="Heading2"/>
        <w:ind w:left="360"/>
        <w:jc w:val="both"/>
        <w:rPr>
          <w:rFonts w:ascii="Times New Roman" w:hAnsi="Times New Roman"/>
          <w:b w:val="0"/>
          <w:bCs/>
        </w:rPr>
      </w:pPr>
      <w:r>
        <w:rPr>
          <w:rFonts w:ascii="Times New Roman" w:hAnsi="Times New Roman"/>
          <w:b w:val="0"/>
          <w:bCs/>
        </w:rPr>
        <w:t>Included here is whether the student has substantially and fully examined all of the issues</w:t>
      </w:r>
      <w:r w:rsidR="00BB201B">
        <w:rPr>
          <w:rFonts w:ascii="Times New Roman" w:hAnsi="Times New Roman"/>
          <w:b w:val="0"/>
          <w:bCs/>
        </w:rPr>
        <w:t xml:space="preserve"> and </w:t>
      </w:r>
      <w:r>
        <w:rPr>
          <w:rFonts w:ascii="Times New Roman" w:hAnsi="Times New Roman"/>
          <w:b w:val="0"/>
          <w:bCs/>
        </w:rPr>
        <w:t>problems, and understands all aspects of the facts of the case. Does the student fully understand the dynamics of the case and have they presented realistic alternatives, realistic objectives, and sound implementation strategies.</w:t>
      </w:r>
    </w:p>
    <w:p w14:paraId="34A16E49" w14:textId="77777777" w:rsidR="00190BC1" w:rsidRDefault="00190BC1" w:rsidP="00190BC1">
      <w:pPr>
        <w:jc w:val="both"/>
      </w:pPr>
    </w:p>
    <w:p w14:paraId="3010A862" w14:textId="77777777" w:rsidR="00190BC1" w:rsidRDefault="00190BC1" w:rsidP="00190BC1">
      <w:pPr>
        <w:pStyle w:val="Heading2"/>
        <w:numPr>
          <w:ilvl w:val="0"/>
          <w:numId w:val="48"/>
        </w:numPr>
        <w:tabs>
          <w:tab w:val="clear" w:pos="720"/>
          <w:tab w:val="num" w:pos="360"/>
        </w:tabs>
        <w:ind w:hanging="720"/>
        <w:jc w:val="both"/>
        <w:rPr>
          <w:rFonts w:ascii="Times New Roman" w:hAnsi="Times New Roman"/>
        </w:rPr>
      </w:pPr>
      <w:r>
        <w:rPr>
          <w:rFonts w:ascii="Times New Roman" w:hAnsi="Times New Roman"/>
        </w:rPr>
        <w:t>Presentation itself (30 possible points)</w:t>
      </w:r>
    </w:p>
    <w:p w14:paraId="0A18847B" w14:textId="77777777" w:rsidR="00190BC1" w:rsidRDefault="00190BC1" w:rsidP="00190BC1">
      <w:pPr>
        <w:pStyle w:val="Heading2"/>
        <w:ind w:left="360"/>
        <w:jc w:val="both"/>
        <w:rPr>
          <w:rFonts w:ascii="Times New Roman" w:hAnsi="Times New Roman"/>
          <w:b w:val="0"/>
          <w:bCs/>
        </w:rPr>
      </w:pPr>
      <w:r>
        <w:rPr>
          <w:rFonts w:ascii="Times New Roman" w:hAnsi="Times New Roman"/>
          <w:b w:val="0"/>
          <w:bCs/>
        </w:rPr>
        <w:t xml:space="preserve">Included here are the layout, content, and readability of the slides or other forms for electronically presenting the material. Encompasses the applicable Excel® slides, a situation analysis, problem definitions, alternatives, and recommendations. </w:t>
      </w:r>
      <w:r w:rsidR="00BB201B">
        <w:rPr>
          <w:rFonts w:ascii="Times New Roman" w:hAnsi="Times New Roman"/>
          <w:b w:val="0"/>
          <w:bCs/>
        </w:rPr>
        <w:t xml:space="preserve">Also </w:t>
      </w:r>
      <w:r>
        <w:rPr>
          <w:rFonts w:ascii="Times New Roman" w:hAnsi="Times New Roman"/>
          <w:b w:val="0"/>
          <w:bCs/>
        </w:rPr>
        <w:t xml:space="preserve">takes into account the professionalism of the presenters. </w:t>
      </w:r>
    </w:p>
    <w:p w14:paraId="699F2418" w14:textId="77777777" w:rsidR="00190BC1" w:rsidRDefault="00190BC1" w:rsidP="00190BC1">
      <w:pPr>
        <w:jc w:val="both"/>
      </w:pPr>
    </w:p>
    <w:p w14:paraId="19389C84" w14:textId="77777777" w:rsidR="00190BC1" w:rsidRDefault="00190BC1" w:rsidP="00190BC1">
      <w:pPr>
        <w:pStyle w:val="Heading2"/>
        <w:numPr>
          <w:ilvl w:val="0"/>
          <w:numId w:val="48"/>
        </w:numPr>
        <w:tabs>
          <w:tab w:val="clear" w:pos="720"/>
          <w:tab w:val="num" w:pos="360"/>
        </w:tabs>
        <w:ind w:hanging="720"/>
        <w:jc w:val="both"/>
        <w:rPr>
          <w:rFonts w:ascii="Times New Roman" w:hAnsi="Times New Roman"/>
        </w:rPr>
      </w:pPr>
      <w:r>
        <w:rPr>
          <w:rFonts w:ascii="Times New Roman" w:hAnsi="Times New Roman"/>
        </w:rPr>
        <w:t>Completeness (25 possible points)</w:t>
      </w:r>
    </w:p>
    <w:p w14:paraId="2BD927BB" w14:textId="77777777" w:rsidR="00A14418" w:rsidRDefault="00190BC1" w:rsidP="000D3F9C">
      <w:pPr>
        <w:pStyle w:val="Heading2"/>
        <w:ind w:left="360"/>
      </w:pPr>
      <w:r>
        <w:rPr>
          <w:rFonts w:ascii="Times New Roman" w:hAnsi="Times New Roman"/>
          <w:b w:val="0"/>
        </w:rPr>
        <w:t xml:space="preserve">Includes the correctness of answering questions from the instructor and/or audience members, as well as preparation by the student member </w:t>
      </w:r>
      <w:r w:rsidR="000D3F9C">
        <w:rPr>
          <w:rFonts w:ascii="Times New Roman" w:hAnsi="Times New Roman"/>
          <w:b w:val="0"/>
        </w:rPr>
        <w:t xml:space="preserve">of </w:t>
      </w:r>
      <w:r>
        <w:rPr>
          <w:rFonts w:ascii="Times New Roman" w:hAnsi="Times New Roman"/>
          <w:b w:val="0"/>
        </w:rPr>
        <w:t>all of the relevant facts, figures, assumptions, recommendations, and strategies of the student.</w:t>
      </w:r>
      <w:r>
        <w:t xml:space="preserve"> </w:t>
      </w:r>
    </w:p>
    <w:p w14:paraId="44D5F81E" w14:textId="77777777" w:rsidR="00190BC1" w:rsidRPr="00AC0ED5" w:rsidRDefault="00A14418" w:rsidP="00AC0ED5">
      <w:pPr>
        <w:jc w:val="center"/>
        <w:rPr>
          <w:b/>
          <w:sz w:val="28"/>
          <w:szCs w:val="28"/>
        </w:rPr>
      </w:pPr>
      <w:r>
        <w:br w:type="page"/>
      </w:r>
      <w:r w:rsidR="00190BC1" w:rsidRPr="00AC0ED5">
        <w:rPr>
          <w:b/>
          <w:sz w:val="28"/>
          <w:szCs w:val="28"/>
        </w:rPr>
        <w:lastRenderedPageBreak/>
        <w:t>TENTATIVE COURSE SCHEDULE</w:t>
      </w:r>
    </w:p>
    <w:p w14:paraId="5F9C5FCD" w14:textId="77777777" w:rsidR="00190BC1" w:rsidRDefault="00190BC1" w:rsidP="00D14ECB">
      <w:pPr>
        <w:pStyle w:val="Heading2"/>
        <w:jc w:val="center"/>
        <w:rPr>
          <w:rFonts w:ascii="Times New Roman" w:hAnsi="Times New Roman"/>
          <w:sz w:val="28"/>
        </w:rPr>
      </w:pPr>
      <w:r>
        <w:rPr>
          <w:rFonts w:ascii="Times New Roman" w:hAnsi="Times New Roman"/>
          <w:sz w:val="28"/>
        </w:rPr>
        <w:t>MARKETING MANAGEMENT</w:t>
      </w:r>
    </w:p>
    <w:p w14:paraId="0D143190" w14:textId="77777777" w:rsidR="00190BC1" w:rsidRDefault="00190BC1" w:rsidP="00631019">
      <w:pPr>
        <w:pStyle w:val="Heading2"/>
        <w:jc w:val="center"/>
        <w:rPr>
          <w:rFonts w:ascii="Times New Roman" w:hAnsi="Times New Roman"/>
        </w:rPr>
      </w:pPr>
      <w:r>
        <w:rPr>
          <w:rFonts w:ascii="Times New Roman" w:hAnsi="Times New Roman"/>
          <w:sz w:val="28"/>
        </w:rPr>
        <w:t>FALL SEMESTER</w:t>
      </w:r>
    </w:p>
    <w:p w14:paraId="5ABE1EFA" w14:textId="77777777" w:rsidR="00190BC1" w:rsidRDefault="00190BC1" w:rsidP="00190BC1">
      <w:pPr>
        <w:pStyle w:val="Heading2"/>
        <w:jc w:val="both"/>
        <w:rPr>
          <w:rFonts w:ascii="Times New Roman" w:hAnsi="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1"/>
        <w:gridCol w:w="1036"/>
        <w:gridCol w:w="23"/>
        <w:gridCol w:w="3933"/>
        <w:gridCol w:w="27"/>
        <w:gridCol w:w="3150"/>
      </w:tblGrid>
      <w:tr w:rsidR="00190BC1" w14:paraId="214224DA" w14:textId="77777777" w:rsidTr="00CA648F">
        <w:trPr>
          <w:trHeight w:val="265"/>
        </w:trPr>
        <w:tc>
          <w:tcPr>
            <w:tcW w:w="1188" w:type="dxa"/>
            <w:shd w:val="clear" w:color="auto" w:fill="auto"/>
            <w:noWrap/>
          </w:tcPr>
          <w:p w14:paraId="4AB74977" w14:textId="77777777" w:rsidR="00190BC1" w:rsidRDefault="00190BC1" w:rsidP="00AC6E81">
            <w:pPr>
              <w:jc w:val="both"/>
              <w:rPr>
                <w:szCs w:val="20"/>
              </w:rPr>
            </w:pPr>
            <w:r>
              <w:rPr>
                <w:szCs w:val="20"/>
              </w:rPr>
              <w:t>Week</w:t>
            </w:r>
          </w:p>
        </w:tc>
        <w:tc>
          <w:tcPr>
            <w:tcW w:w="1080" w:type="dxa"/>
            <w:gridSpan w:val="3"/>
            <w:shd w:val="clear" w:color="auto" w:fill="auto"/>
            <w:noWrap/>
          </w:tcPr>
          <w:p w14:paraId="748A429A" w14:textId="77777777" w:rsidR="00190BC1" w:rsidRDefault="00190BC1" w:rsidP="00AC6E81">
            <w:pPr>
              <w:jc w:val="both"/>
              <w:rPr>
                <w:szCs w:val="20"/>
              </w:rPr>
            </w:pPr>
            <w:r>
              <w:rPr>
                <w:szCs w:val="20"/>
              </w:rPr>
              <w:t>Read Chapter</w:t>
            </w:r>
          </w:p>
        </w:tc>
        <w:tc>
          <w:tcPr>
            <w:tcW w:w="3960" w:type="dxa"/>
            <w:gridSpan w:val="2"/>
            <w:shd w:val="clear" w:color="auto" w:fill="auto"/>
            <w:noWrap/>
          </w:tcPr>
          <w:p w14:paraId="772A0F1E" w14:textId="77777777" w:rsidR="00190BC1" w:rsidRDefault="00190BC1" w:rsidP="00AC6E81">
            <w:pPr>
              <w:pStyle w:val="Heading6"/>
              <w:jc w:val="both"/>
              <w:rPr>
                <w:b w:val="0"/>
                <w:bCs w:val="0"/>
                <w:szCs w:val="20"/>
              </w:rPr>
            </w:pPr>
            <w:r>
              <w:rPr>
                <w:b w:val="0"/>
                <w:bCs w:val="0"/>
                <w:szCs w:val="20"/>
              </w:rPr>
              <w:t>Chapter Topic</w:t>
            </w:r>
          </w:p>
        </w:tc>
        <w:tc>
          <w:tcPr>
            <w:tcW w:w="3150" w:type="dxa"/>
            <w:shd w:val="clear" w:color="auto" w:fill="auto"/>
            <w:noWrap/>
          </w:tcPr>
          <w:p w14:paraId="2392F7CC" w14:textId="77777777" w:rsidR="00190BC1" w:rsidRDefault="00190BC1" w:rsidP="00AC6E81">
            <w:pPr>
              <w:jc w:val="both"/>
              <w:rPr>
                <w:szCs w:val="20"/>
              </w:rPr>
            </w:pPr>
            <w:r>
              <w:rPr>
                <w:szCs w:val="20"/>
              </w:rPr>
              <w:t xml:space="preserve">Assignment Due </w:t>
            </w:r>
          </w:p>
          <w:p w14:paraId="5839175D" w14:textId="77777777" w:rsidR="00190BC1" w:rsidRDefault="00190BC1" w:rsidP="00AC6E81">
            <w:pPr>
              <w:jc w:val="both"/>
              <w:rPr>
                <w:szCs w:val="20"/>
              </w:rPr>
            </w:pPr>
            <w:r>
              <w:rPr>
                <w:szCs w:val="20"/>
              </w:rPr>
              <w:t>Beginning of Class</w:t>
            </w:r>
          </w:p>
        </w:tc>
      </w:tr>
      <w:tr w:rsidR="00190BC1" w14:paraId="39BDD9E5" w14:textId="77777777" w:rsidTr="00CA648F">
        <w:trPr>
          <w:trHeight w:val="819"/>
        </w:trPr>
        <w:tc>
          <w:tcPr>
            <w:tcW w:w="1209" w:type="dxa"/>
            <w:gridSpan w:val="2"/>
            <w:shd w:val="clear" w:color="auto" w:fill="auto"/>
            <w:noWrap/>
          </w:tcPr>
          <w:p w14:paraId="018C7F6A" w14:textId="77777777" w:rsidR="00190BC1" w:rsidRDefault="00190BC1" w:rsidP="00AC6E81">
            <w:pPr>
              <w:jc w:val="both"/>
              <w:rPr>
                <w:bCs/>
                <w:szCs w:val="20"/>
              </w:rPr>
            </w:pPr>
            <w:r>
              <w:rPr>
                <w:bCs/>
                <w:szCs w:val="20"/>
              </w:rPr>
              <w:t>1</w:t>
            </w:r>
          </w:p>
        </w:tc>
        <w:tc>
          <w:tcPr>
            <w:tcW w:w="1036" w:type="dxa"/>
            <w:shd w:val="clear" w:color="auto" w:fill="auto"/>
            <w:noWrap/>
          </w:tcPr>
          <w:p w14:paraId="0600AC2D" w14:textId="77777777" w:rsidR="00190BC1" w:rsidRDefault="00190BC1" w:rsidP="00AC6E81">
            <w:pPr>
              <w:jc w:val="both"/>
              <w:rPr>
                <w:bCs/>
                <w:szCs w:val="20"/>
              </w:rPr>
            </w:pPr>
            <w:r>
              <w:rPr>
                <w:bCs/>
                <w:szCs w:val="20"/>
              </w:rPr>
              <w:t>1</w:t>
            </w:r>
          </w:p>
        </w:tc>
        <w:tc>
          <w:tcPr>
            <w:tcW w:w="3956" w:type="dxa"/>
            <w:gridSpan w:val="2"/>
            <w:shd w:val="clear" w:color="auto" w:fill="auto"/>
            <w:noWrap/>
          </w:tcPr>
          <w:p w14:paraId="62D9E355" w14:textId="77777777" w:rsidR="00190BC1" w:rsidRPr="00143EE3" w:rsidRDefault="00190BC1" w:rsidP="00AC6E81">
            <w:r w:rsidRPr="00143EE3">
              <w:t>Defining Marketing for the New Realities</w:t>
            </w:r>
          </w:p>
        </w:tc>
        <w:tc>
          <w:tcPr>
            <w:tcW w:w="3177" w:type="dxa"/>
            <w:gridSpan w:val="2"/>
            <w:shd w:val="clear" w:color="auto" w:fill="auto"/>
            <w:noWrap/>
          </w:tcPr>
          <w:p w14:paraId="5BF326ED" w14:textId="77777777" w:rsidR="00190BC1" w:rsidRPr="00143EE3" w:rsidRDefault="00190BC1" w:rsidP="00AC6E81">
            <w:pPr>
              <w:jc w:val="both"/>
            </w:pPr>
            <w:r>
              <w:t>Group</w:t>
            </w:r>
            <w:r w:rsidR="00461F03">
              <w:t xml:space="preserve"> </w:t>
            </w:r>
            <w:r>
              <w:t xml:space="preserve">formation; </w:t>
            </w:r>
            <w:r w:rsidRPr="00143EE3">
              <w:t>begin the process of s</w:t>
            </w:r>
            <w:r w:rsidR="008D1EC7">
              <w:t>electing the case you will write up and present</w:t>
            </w:r>
          </w:p>
          <w:p w14:paraId="1A293408" w14:textId="77777777" w:rsidR="00190BC1" w:rsidRPr="00143EE3" w:rsidRDefault="00190BC1" w:rsidP="00AC6E81">
            <w:pPr>
              <w:jc w:val="both"/>
            </w:pPr>
          </w:p>
        </w:tc>
      </w:tr>
      <w:tr w:rsidR="00190BC1" w14:paraId="467CCBCA" w14:textId="77777777" w:rsidTr="00CA648F">
        <w:trPr>
          <w:trHeight w:val="265"/>
        </w:trPr>
        <w:tc>
          <w:tcPr>
            <w:tcW w:w="1209" w:type="dxa"/>
            <w:gridSpan w:val="2"/>
            <w:shd w:val="clear" w:color="auto" w:fill="auto"/>
            <w:noWrap/>
          </w:tcPr>
          <w:p w14:paraId="435CE881" w14:textId="77777777" w:rsidR="00190BC1" w:rsidRDefault="00190BC1" w:rsidP="00AC6E81">
            <w:pPr>
              <w:jc w:val="both"/>
              <w:rPr>
                <w:bCs/>
                <w:szCs w:val="20"/>
              </w:rPr>
            </w:pPr>
            <w:r>
              <w:rPr>
                <w:bCs/>
                <w:szCs w:val="20"/>
              </w:rPr>
              <w:t>2</w:t>
            </w:r>
          </w:p>
        </w:tc>
        <w:tc>
          <w:tcPr>
            <w:tcW w:w="1036" w:type="dxa"/>
            <w:shd w:val="clear" w:color="auto" w:fill="auto"/>
            <w:noWrap/>
          </w:tcPr>
          <w:p w14:paraId="5E506D2F" w14:textId="77777777" w:rsidR="00190BC1" w:rsidRDefault="00190BC1" w:rsidP="00AC6E81">
            <w:pPr>
              <w:jc w:val="both"/>
              <w:rPr>
                <w:bCs/>
                <w:szCs w:val="20"/>
              </w:rPr>
            </w:pPr>
            <w:r>
              <w:rPr>
                <w:bCs/>
                <w:szCs w:val="20"/>
              </w:rPr>
              <w:t>2</w:t>
            </w:r>
          </w:p>
        </w:tc>
        <w:tc>
          <w:tcPr>
            <w:tcW w:w="3956" w:type="dxa"/>
            <w:gridSpan w:val="2"/>
            <w:shd w:val="clear" w:color="auto" w:fill="auto"/>
            <w:noWrap/>
          </w:tcPr>
          <w:p w14:paraId="4E79997C" w14:textId="77777777" w:rsidR="00190BC1" w:rsidRPr="00143EE3" w:rsidRDefault="00190BC1" w:rsidP="00AC6E81">
            <w:r w:rsidRPr="00143EE3">
              <w:t>Marke</w:t>
            </w:r>
            <w:r w:rsidR="000D5510">
              <w:t>t Planning and Management</w:t>
            </w:r>
            <w:r w:rsidRPr="00143EE3">
              <w:t xml:space="preserve"> </w:t>
            </w:r>
          </w:p>
        </w:tc>
        <w:tc>
          <w:tcPr>
            <w:tcW w:w="3177" w:type="dxa"/>
            <w:gridSpan w:val="2"/>
            <w:shd w:val="clear" w:color="auto" w:fill="auto"/>
            <w:noWrap/>
          </w:tcPr>
          <w:p w14:paraId="2A021C17" w14:textId="77777777" w:rsidR="00190BC1" w:rsidRDefault="00190BC1" w:rsidP="008D1EC7">
            <w:pPr>
              <w:jc w:val="both"/>
            </w:pPr>
            <w:r>
              <w:t xml:space="preserve">Submit groups and </w:t>
            </w:r>
            <w:r w:rsidR="008D1EC7">
              <w:t xml:space="preserve">select cases </w:t>
            </w:r>
            <w:r>
              <w:t>for approval</w:t>
            </w:r>
          </w:p>
          <w:p w14:paraId="2DFC635E" w14:textId="77777777" w:rsidR="008D1EC7" w:rsidRPr="00143EE3" w:rsidRDefault="008D1EC7" w:rsidP="008D1EC7">
            <w:pPr>
              <w:jc w:val="both"/>
            </w:pPr>
            <w:r>
              <w:t>Case 1</w:t>
            </w:r>
          </w:p>
        </w:tc>
      </w:tr>
      <w:tr w:rsidR="00190BC1" w14:paraId="6C94BA30" w14:textId="77777777" w:rsidTr="00CA648F">
        <w:trPr>
          <w:trHeight w:val="265"/>
        </w:trPr>
        <w:tc>
          <w:tcPr>
            <w:tcW w:w="1209" w:type="dxa"/>
            <w:gridSpan w:val="2"/>
            <w:shd w:val="clear" w:color="auto" w:fill="auto"/>
            <w:noWrap/>
          </w:tcPr>
          <w:p w14:paraId="3CA2D887" w14:textId="77777777" w:rsidR="00190BC1" w:rsidRDefault="00190BC1" w:rsidP="00AC6E81">
            <w:pPr>
              <w:jc w:val="both"/>
              <w:rPr>
                <w:bCs/>
                <w:szCs w:val="20"/>
              </w:rPr>
            </w:pPr>
            <w:r>
              <w:rPr>
                <w:bCs/>
                <w:szCs w:val="20"/>
              </w:rPr>
              <w:t>2</w:t>
            </w:r>
          </w:p>
        </w:tc>
        <w:tc>
          <w:tcPr>
            <w:tcW w:w="1036" w:type="dxa"/>
            <w:shd w:val="clear" w:color="auto" w:fill="auto"/>
            <w:noWrap/>
          </w:tcPr>
          <w:p w14:paraId="4E598C35" w14:textId="77777777" w:rsidR="00190BC1" w:rsidRDefault="00190BC1" w:rsidP="00AC6E81">
            <w:pPr>
              <w:jc w:val="both"/>
            </w:pPr>
            <w:r>
              <w:t>3</w:t>
            </w:r>
          </w:p>
        </w:tc>
        <w:tc>
          <w:tcPr>
            <w:tcW w:w="3956" w:type="dxa"/>
            <w:gridSpan w:val="2"/>
            <w:shd w:val="clear" w:color="auto" w:fill="auto"/>
            <w:noWrap/>
          </w:tcPr>
          <w:p w14:paraId="5C64ACF0" w14:textId="77777777" w:rsidR="00190BC1" w:rsidRPr="00143EE3" w:rsidRDefault="000D5510" w:rsidP="00AC6E81">
            <w:r>
              <w:t>Analyzing Consumer Markets</w:t>
            </w:r>
          </w:p>
        </w:tc>
        <w:tc>
          <w:tcPr>
            <w:tcW w:w="3177" w:type="dxa"/>
            <w:gridSpan w:val="2"/>
            <w:shd w:val="clear" w:color="auto" w:fill="auto"/>
            <w:noWrap/>
          </w:tcPr>
          <w:p w14:paraId="1D4B4B4E" w14:textId="77777777" w:rsidR="00190BC1" w:rsidRPr="00143EE3" w:rsidRDefault="008D1EC7" w:rsidP="00AC6E81">
            <w:pPr>
              <w:jc w:val="both"/>
            </w:pPr>
            <w:r>
              <w:t xml:space="preserve">Case </w:t>
            </w:r>
            <w:r w:rsidR="009F351B">
              <w:t>5</w:t>
            </w:r>
          </w:p>
        </w:tc>
      </w:tr>
      <w:tr w:rsidR="00190BC1" w14:paraId="47219AC8" w14:textId="77777777" w:rsidTr="00CA648F">
        <w:trPr>
          <w:trHeight w:val="265"/>
        </w:trPr>
        <w:tc>
          <w:tcPr>
            <w:tcW w:w="1209" w:type="dxa"/>
            <w:gridSpan w:val="2"/>
            <w:shd w:val="clear" w:color="auto" w:fill="auto"/>
            <w:noWrap/>
          </w:tcPr>
          <w:p w14:paraId="20B7AEE3" w14:textId="77777777" w:rsidR="00190BC1" w:rsidRDefault="00190BC1" w:rsidP="00AC6E81">
            <w:pPr>
              <w:jc w:val="both"/>
              <w:rPr>
                <w:bCs/>
                <w:szCs w:val="20"/>
              </w:rPr>
            </w:pPr>
            <w:r>
              <w:rPr>
                <w:bCs/>
                <w:szCs w:val="20"/>
              </w:rPr>
              <w:t>3</w:t>
            </w:r>
          </w:p>
        </w:tc>
        <w:tc>
          <w:tcPr>
            <w:tcW w:w="1036" w:type="dxa"/>
            <w:shd w:val="clear" w:color="auto" w:fill="auto"/>
            <w:noWrap/>
          </w:tcPr>
          <w:p w14:paraId="41BD0039" w14:textId="77777777" w:rsidR="00190BC1" w:rsidRDefault="00190BC1" w:rsidP="00AC6E81">
            <w:pPr>
              <w:jc w:val="both"/>
            </w:pPr>
            <w:r>
              <w:t>4</w:t>
            </w:r>
          </w:p>
        </w:tc>
        <w:tc>
          <w:tcPr>
            <w:tcW w:w="3956" w:type="dxa"/>
            <w:gridSpan w:val="2"/>
            <w:shd w:val="clear" w:color="auto" w:fill="auto"/>
            <w:noWrap/>
          </w:tcPr>
          <w:p w14:paraId="0ABE68AC" w14:textId="77777777" w:rsidR="00190BC1" w:rsidRPr="00143EE3" w:rsidRDefault="000D5510" w:rsidP="00AC6E81">
            <w:r>
              <w:t>Analyzing Business Markets</w:t>
            </w:r>
          </w:p>
        </w:tc>
        <w:tc>
          <w:tcPr>
            <w:tcW w:w="3177" w:type="dxa"/>
            <w:gridSpan w:val="2"/>
            <w:shd w:val="clear" w:color="auto" w:fill="auto"/>
            <w:noWrap/>
          </w:tcPr>
          <w:p w14:paraId="45C2396B" w14:textId="77777777" w:rsidR="00190BC1" w:rsidRPr="00143EE3" w:rsidRDefault="008D1EC7" w:rsidP="00AC6E81">
            <w:pPr>
              <w:jc w:val="both"/>
            </w:pPr>
            <w:r>
              <w:t xml:space="preserve">Case </w:t>
            </w:r>
            <w:r w:rsidR="009F351B">
              <w:t>6</w:t>
            </w:r>
          </w:p>
        </w:tc>
      </w:tr>
      <w:tr w:rsidR="00190BC1" w14:paraId="2B809B72" w14:textId="77777777" w:rsidTr="00CA648F">
        <w:trPr>
          <w:trHeight w:val="265"/>
        </w:trPr>
        <w:tc>
          <w:tcPr>
            <w:tcW w:w="1209" w:type="dxa"/>
            <w:gridSpan w:val="2"/>
            <w:shd w:val="clear" w:color="auto" w:fill="auto"/>
            <w:noWrap/>
          </w:tcPr>
          <w:p w14:paraId="6F3BCD7C" w14:textId="77777777" w:rsidR="00190BC1" w:rsidRDefault="00190BC1" w:rsidP="00AC6E81">
            <w:pPr>
              <w:jc w:val="both"/>
              <w:rPr>
                <w:bCs/>
                <w:szCs w:val="20"/>
              </w:rPr>
            </w:pPr>
            <w:r>
              <w:rPr>
                <w:bCs/>
                <w:szCs w:val="20"/>
              </w:rPr>
              <w:t>3</w:t>
            </w:r>
          </w:p>
        </w:tc>
        <w:tc>
          <w:tcPr>
            <w:tcW w:w="1036" w:type="dxa"/>
            <w:shd w:val="clear" w:color="auto" w:fill="auto"/>
            <w:noWrap/>
          </w:tcPr>
          <w:p w14:paraId="6446FE4A" w14:textId="77777777" w:rsidR="00190BC1" w:rsidRDefault="00190BC1" w:rsidP="00AC6E81">
            <w:pPr>
              <w:jc w:val="both"/>
            </w:pPr>
            <w:r>
              <w:t>5</w:t>
            </w:r>
          </w:p>
        </w:tc>
        <w:tc>
          <w:tcPr>
            <w:tcW w:w="3956" w:type="dxa"/>
            <w:gridSpan w:val="2"/>
            <w:shd w:val="clear" w:color="auto" w:fill="auto"/>
            <w:noWrap/>
          </w:tcPr>
          <w:p w14:paraId="12963A9F" w14:textId="77777777" w:rsidR="00190BC1" w:rsidRPr="00143EE3" w:rsidRDefault="000D5510" w:rsidP="00AC6E81">
            <w:r>
              <w:t>Conducting Market Research</w:t>
            </w:r>
          </w:p>
        </w:tc>
        <w:tc>
          <w:tcPr>
            <w:tcW w:w="3177" w:type="dxa"/>
            <w:gridSpan w:val="2"/>
            <w:shd w:val="clear" w:color="auto" w:fill="auto"/>
            <w:noWrap/>
          </w:tcPr>
          <w:p w14:paraId="2853A228" w14:textId="77777777" w:rsidR="00190BC1" w:rsidRPr="00143EE3" w:rsidRDefault="008D1EC7" w:rsidP="00AC6E81">
            <w:pPr>
              <w:jc w:val="both"/>
            </w:pPr>
            <w:r>
              <w:t xml:space="preserve">Case </w:t>
            </w:r>
            <w:r w:rsidR="009F351B">
              <w:t>3</w:t>
            </w:r>
          </w:p>
        </w:tc>
      </w:tr>
      <w:tr w:rsidR="00190BC1" w14:paraId="661B4B79" w14:textId="77777777" w:rsidTr="00CA648F">
        <w:trPr>
          <w:trHeight w:val="265"/>
        </w:trPr>
        <w:tc>
          <w:tcPr>
            <w:tcW w:w="1209" w:type="dxa"/>
            <w:gridSpan w:val="2"/>
            <w:shd w:val="clear" w:color="auto" w:fill="auto"/>
            <w:noWrap/>
          </w:tcPr>
          <w:p w14:paraId="7FD81FC1" w14:textId="77777777" w:rsidR="00190BC1" w:rsidRDefault="00190BC1" w:rsidP="00AC6E81">
            <w:pPr>
              <w:jc w:val="both"/>
              <w:rPr>
                <w:bCs/>
                <w:szCs w:val="20"/>
              </w:rPr>
            </w:pPr>
            <w:r>
              <w:rPr>
                <w:bCs/>
                <w:szCs w:val="20"/>
              </w:rPr>
              <w:t>4</w:t>
            </w:r>
          </w:p>
        </w:tc>
        <w:tc>
          <w:tcPr>
            <w:tcW w:w="1036" w:type="dxa"/>
            <w:shd w:val="clear" w:color="auto" w:fill="auto"/>
            <w:noWrap/>
          </w:tcPr>
          <w:p w14:paraId="214729EC" w14:textId="77777777" w:rsidR="00190BC1" w:rsidRDefault="00190BC1" w:rsidP="00AC6E81">
            <w:pPr>
              <w:jc w:val="both"/>
            </w:pPr>
            <w:r>
              <w:t>6</w:t>
            </w:r>
          </w:p>
        </w:tc>
        <w:tc>
          <w:tcPr>
            <w:tcW w:w="3956" w:type="dxa"/>
            <w:gridSpan w:val="2"/>
            <w:shd w:val="clear" w:color="auto" w:fill="auto"/>
            <w:noWrap/>
          </w:tcPr>
          <w:p w14:paraId="4220117C" w14:textId="77777777" w:rsidR="00190BC1" w:rsidRPr="00143EE3" w:rsidRDefault="000D5510" w:rsidP="00AC6E81">
            <w:r>
              <w:t>Identifying Market Segments and Target Customers</w:t>
            </w:r>
          </w:p>
        </w:tc>
        <w:tc>
          <w:tcPr>
            <w:tcW w:w="3177" w:type="dxa"/>
            <w:gridSpan w:val="2"/>
            <w:shd w:val="clear" w:color="auto" w:fill="auto"/>
            <w:noWrap/>
          </w:tcPr>
          <w:p w14:paraId="634B9836" w14:textId="77777777" w:rsidR="00190BC1" w:rsidRPr="00143EE3" w:rsidRDefault="008D1EC7" w:rsidP="00AC6E81">
            <w:pPr>
              <w:jc w:val="both"/>
            </w:pPr>
            <w:r>
              <w:t xml:space="preserve">Case </w:t>
            </w:r>
            <w:r w:rsidR="009F351B">
              <w:t>8</w:t>
            </w:r>
          </w:p>
        </w:tc>
      </w:tr>
      <w:tr w:rsidR="00190BC1" w14:paraId="1ED3E9D9" w14:textId="77777777" w:rsidTr="00CA648F">
        <w:trPr>
          <w:trHeight w:val="265"/>
        </w:trPr>
        <w:tc>
          <w:tcPr>
            <w:tcW w:w="1209" w:type="dxa"/>
            <w:gridSpan w:val="2"/>
            <w:shd w:val="clear" w:color="auto" w:fill="auto"/>
            <w:noWrap/>
          </w:tcPr>
          <w:p w14:paraId="402B4476" w14:textId="77777777" w:rsidR="00190BC1" w:rsidRDefault="00190BC1" w:rsidP="00AC6E81">
            <w:pPr>
              <w:jc w:val="both"/>
              <w:rPr>
                <w:bCs/>
                <w:szCs w:val="20"/>
              </w:rPr>
            </w:pPr>
            <w:r>
              <w:rPr>
                <w:bCs/>
                <w:szCs w:val="20"/>
              </w:rPr>
              <w:t>4</w:t>
            </w:r>
          </w:p>
        </w:tc>
        <w:tc>
          <w:tcPr>
            <w:tcW w:w="1036" w:type="dxa"/>
            <w:shd w:val="clear" w:color="auto" w:fill="auto"/>
            <w:noWrap/>
          </w:tcPr>
          <w:p w14:paraId="56EE4519" w14:textId="77777777" w:rsidR="00190BC1" w:rsidRDefault="00190BC1" w:rsidP="00AC6E81">
            <w:pPr>
              <w:jc w:val="both"/>
            </w:pPr>
            <w:r>
              <w:t>7</w:t>
            </w:r>
          </w:p>
        </w:tc>
        <w:tc>
          <w:tcPr>
            <w:tcW w:w="3956" w:type="dxa"/>
            <w:gridSpan w:val="2"/>
            <w:shd w:val="clear" w:color="auto" w:fill="auto"/>
            <w:noWrap/>
          </w:tcPr>
          <w:p w14:paraId="0DDDAEF2" w14:textId="77777777" w:rsidR="00190BC1" w:rsidRPr="00143EE3" w:rsidRDefault="000D5510" w:rsidP="00AC6E81">
            <w:r>
              <w:t>Crafting a Value Proposition and Positioning</w:t>
            </w:r>
          </w:p>
        </w:tc>
        <w:tc>
          <w:tcPr>
            <w:tcW w:w="3177" w:type="dxa"/>
            <w:gridSpan w:val="2"/>
            <w:shd w:val="clear" w:color="auto" w:fill="auto"/>
            <w:noWrap/>
          </w:tcPr>
          <w:p w14:paraId="0C8D2BBF" w14:textId="77777777" w:rsidR="00190BC1" w:rsidRPr="00143EE3" w:rsidRDefault="008D1EC7" w:rsidP="00AC6E81">
            <w:pPr>
              <w:jc w:val="both"/>
            </w:pPr>
            <w:r>
              <w:t xml:space="preserve">Case </w:t>
            </w:r>
            <w:r w:rsidR="009F351B">
              <w:t>9</w:t>
            </w:r>
          </w:p>
        </w:tc>
      </w:tr>
      <w:tr w:rsidR="00190BC1" w14:paraId="4BA9339D" w14:textId="77777777" w:rsidTr="00CA648F">
        <w:trPr>
          <w:trHeight w:val="265"/>
        </w:trPr>
        <w:tc>
          <w:tcPr>
            <w:tcW w:w="1209" w:type="dxa"/>
            <w:gridSpan w:val="2"/>
            <w:shd w:val="clear" w:color="auto" w:fill="auto"/>
            <w:noWrap/>
          </w:tcPr>
          <w:p w14:paraId="42BEEACC" w14:textId="77777777" w:rsidR="00190BC1" w:rsidRDefault="00190BC1" w:rsidP="00AC6E81">
            <w:pPr>
              <w:jc w:val="both"/>
              <w:rPr>
                <w:bCs/>
                <w:szCs w:val="20"/>
              </w:rPr>
            </w:pPr>
            <w:r>
              <w:rPr>
                <w:bCs/>
                <w:szCs w:val="20"/>
              </w:rPr>
              <w:t>5</w:t>
            </w:r>
          </w:p>
        </w:tc>
        <w:tc>
          <w:tcPr>
            <w:tcW w:w="1036" w:type="dxa"/>
            <w:shd w:val="clear" w:color="auto" w:fill="auto"/>
            <w:noWrap/>
          </w:tcPr>
          <w:p w14:paraId="31425A18" w14:textId="77777777" w:rsidR="00190BC1" w:rsidRDefault="00190BC1" w:rsidP="00AC6E81">
            <w:pPr>
              <w:jc w:val="both"/>
            </w:pPr>
          </w:p>
        </w:tc>
        <w:tc>
          <w:tcPr>
            <w:tcW w:w="3956" w:type="dxa"/>
            <w:gridSpan w:val="2"/>
            <w:shd w:val="clear" w:color="auto" w:fill="auto"/>
            <w:noWrap/>
          </w:tcPr>
          <w:p w14:paraId="59871738" w14:textId="77777777" w:rsidR="00190BC1" w:rsidRPr="00143EE3" w:rsidRDefault="00190BC1" w:rsidP="00AC6E81">
            <w:r>
              <w:t>Exam 1</w:t>
            </w:r>
          </w:p>
        </w:tc>
        <w:tc>
          <w:tcPr>
            <w:tcW w:w="3177" w:type="dxa"/>
            <w:gridSpan w:val="2"/>
            <w:shd w:val="clear" w:color="auto" w:fill="auto"/>
            <w:noWrap/>
          </w:tcPr>
          <w:p w14:paraId="2E92AAA4" w14:textId="77777777" w:rsidR="00190BC1" w:rsidRPr="00143EE3" w:rsidRDefault="00190BC1" w:rsidP="00AC6E81">
            <w:pPr>
              <w:jc w:val="both"/>
            </w:pPr>
            <w:r>
              <w:t>Exam 1, Chapters 1-7</w:t>
            </w:r>
          </w:p>
        </w:tc>
      </w:tr>
      <w:tr w:rsidR="00190BC1" w14:paraId="63E811D2" w14:textId="77777777" w:rsidTr="00CA648F">
        <w:trPr>
          <w:trHeight w:val="265"/>
        </w:trPr>
        <w:tc>
          <w:tcPr>
            <w:tcW w:w="1209" w:type="dxa"/>
            <w:gridSpan w:val="2"/>
            <w:shd w:val="clear" w:color="auto" w:fill="auto"/>
            <w:noWrap/>
          </w:tcPr>
          <w:p w14:paraId="352DE64D" w14:textId="77777777" w:rsidR="00190BC1" w:rsidRDefault="00190BC1" w:rsidP="00AC6E81">
            <w:pPr>
              <w:jc w:val="both"/>
              <w:rPr>
                <w:bCs/>
                <w:szCs w:val="20"/>
              </w:rPr>
            </w:pPr>
            <w:r>
              <w:rPr>
                <w:bCs/>
                <w:szCs w:val="20"/>
              </w:rPr>
              <w:t>5</w:t>
            </w:r>
          </w:p>
        </w:tc>
        <w:tc>
          <w:tcPr>
            <w:tcW w:w="1036" w:type="dxa"/>
            <w:shd w:val="clear" w:color="auto" w:fill="auto"/>
            <w:noWrap/>
          </w:tcPr>
          <w:p w14:paraId="3CE8F0C3" w14:textId="77777777" w:rsidR="00190BC1" w:rsidRDefault="00190BC1" w:rsidP="00AC6E81">
            <w:pPr>
              <w:jc w:val="both"/>
            </w:pPr>
            <w:r>
              <w:t>8</w:t>
            </w:r>
          </w:p>
        </w:tc>
        <w:tc>
          <w:tcPr>
            <w:tcW w:w="3956" w:type="dxa"/>
            <w:gridSpan w:val="2"/>
            <w:shd w:val="clear" w:color="auto" w:fill="auto"/>
            <w:noWrap/>
          </w:tcPr>
          <w:p w14:paraId="4F694C0B" w14:textId="77777777" w:rsidR="00190BC1" w:rsidRPr="00143EE3" w:rsidRDefault="000D5510" w:rsidP="00AC6E81">
            <w:r>
              <w:t>Designing and Managing Products</w:t>
            </w:r>
          </w:p>
        </w:tc>
        <w:tc>
          <w:tcPr>
            <w:tcW w:w="3177" w:type="dxa"/>
            <w:gridSpan w:val="2"/>
            <w:shd w:val="clear" w:color="auto" w:fill="auto"/>
            <w:noWrap/>
          </w:tcPr>
          <w:p w14:paraId="15972EB8" w14:textId="77777777" w:rsidR="00190BC1" w:rsidRPr="00143EE3" w:rsidRDefault="008D1EC7" w:rsidP="00AC6E81">
            <w:pPr>
              <w:jc w:val="both"/>
            </w:pPr>
            <w:r>
              <w:t xml:space="preserve">Case </w:t>
            </w:r>
            <w:r w:rsidR="009F351B">
              <w:t>12</w:t>
            </w:r>
          </w:p>
        </w:tc>
      </w:tr>
      <w:tr w:rsidR="00190BC1" w14:paraId="34CDC711" w14:textId="77777777" w:rsidTr="00CA648F">
        <w:trPr>
          <w:trHeight w:val="69"/>
        </w:trPr>
        <w:tc>
          <w:tcPr>
            <w:tcW w:w="1209" w:type="dxa"/>
            <w:gridSpan w:val="2"/>
            <w:shd w:val="clear" w:color="auto" w:fill="auto"/>
            <w:noWrap/>
          </w:tcPr>
          <w:p w14:paraId="5900A258" w14:textId="77777777" w:rsidR="00190BC1" w:rsidRDefault="00190BC1" w:rsidP="00AC6E81">
            <w:pPr>
              <w:jc w:val="both"/>
              <w:rPr>
                <w:bCs/>
                <w:szCs w:val="20"/>
              </w:rPr>
            </w:pPr>
            <w:r>
              <w:rPr>
                <w:bCs/>
                <w:szCs w:val="20"/>
              </w:rPr>
              <w:t>6</w:t>
            </w:r>
          </w:p>
        </w:tc>
        <w:tc>
          <w:tcPr>
            <w:tcW w:w="1036" w:type="dxa"/>
            <w:shd w:val="clear" w:color="auto" w:fill="auto"/>
            <w:noWrap/>
          </w:tcPr>
          <w:p w14:paraId="0860E9E1" w14:textId="77777777" w:rsidR="00190BC1" w:rsidRDefault="00190BC1" w:rsidP="00AC6E81">
            <w:pPr>
              <w:jc w:val="both"/>
            </w:pPr>
            <w:r>
              <w:t>9</w:t>
            </w:r>
          </w:p>
        </w:tc>
        <w:tc>
          <w:tcPr>
            <w:tcW w:w="3956" w:type="dxa"/>
            <w:gridSpan w:val="2"/>
            <w:shd w:val="clear" w:color="auto" w:fill="auto"/>
            <w:noWrap/>
          </w:tcPr>
          <w:p w14:paraId="08F92366" w14:textId="77777777" w:rsidR="00190BC1" w:rsidRPr="00143EE3" w:rsidRDefault="000D5510" w:rsidP="00AC6E81">
            <w:r>
              <w:t>Designing and Managing Services</w:t>
            </w:r>
          </w:p>
        </w:tc>
        <w:tc>
          <w:tcPr>
            <w:tcW w:w="3177" w:type="dxa"/>
            <w:gridSpan w:val="2"/>
            <w:shd w:val="clear" w:color="auto" w:fill="auto"/>
            <w:noWrap/>
          </w:tcPr>
          <w:p w14:paraId="58CFBE8B" w14:textId="77777777" w:rsidR="00190BC1" w:rsidRPr="00143EE3" w:rsidRDefault="008D1EC7" w:rsidP="00AC6E81">
            <w:pPr>
              <w:jc w:val="both"/>
            </w:pPr>
            <w:r>
              <w:t xml:space="preserve">Case </w:t>
            </w:r>
            <w:r w:rsidR="009F351B">
              <w:t>13</w:t>
            </w:r>
          </w:p>
        </w:tc>
      </w:tr>
      <w:tr w:rsidR="00190BC1" w14:paraId="6C8C674E" w14:textId="77777777" w:rsidTr="00CA648F">
        <w:trPr>
          <w:trHeight w:val="404"/>
        </w:trPr>
        <w:tc>
          <w:tcPr>
            <w:tcW w:w="1209" w:type="dxa"/>
            <w:gridSpan w:val="2"/>
            <w:shd w:val="clear" w:color="auto" w:fill="auto"/>
            <w:noWrap/>
          </w:tcPr>
          <w:p w14:paraId="555AB895" w14:textId="77777777" w:rsidR="00190BC1" w:rsidRDefault="00190BC1" w:rsidP="00AC6E81">
            <w:pPr>
              <w:jc w:val="both"/>
              <w:rPr>
                <w:bCs/>
                <w:szCs w:val="20"/>
              </w:rPr>
            </w:pPr>
            <w:r>
              <w:rPr>
                <w:bCs/>
                <w:szCs w:val="20"/>
              </w:rPr>
              <w:t>6</w:t>
            </w:r>
          </w:p>
        </w:tc>
        <w:tc>
          <w:tcPr>
            <w:tcW w:w="1036" w:type="dxa"/>
            <w:shd w:val="clear" w:color="auto" w:fill="auto"/>
            <w:noWrap/>
          </w:tcPr>
          <w:p w14:paraId="14680B11" w14:textId="77777777" w:rsidR="00190BC1" w:rsidRDefault="00190BC1" w:rsidP="00AC6E81">
            <w:pPr>
              <w:jc w:val="both"/>
            </w:pPr>
            <w:r>
              <w:t>10</w:t>
            </w:r>
          </w:p>
        </w:tc>
        <w:tc>
          <w:tcPr>
            <w:tcW w:w="3956" w:type="dxa"/>
            <w:gridSpan w:val="2"/>
            <w:shd w:val="clear" w:color="auto" w:fill="auto"/>
            <w:noWrap/>
          </w:tcPr>
          <w:p w14:paraId="767D43F8" w14:textId="77777777" w:rsidR="00190BC1" w:rsidRPr="00143EE3" w:rsidRDefault="000D5510" w:rsidP="00AC6E81">
            <w:r>
              <w:t>Building Strong Brands</w:t>
            </w:r>
          </w:p>
        </w:tc>
        <w:tc>
          <w:tcPr>
            <w:tcW w:w="3177" w:type="dxa"/>
            <w:gridSpan w:val="2"/>
            <w:shd w:val="clear" w:color="auto" w:fill="auto"/>
            <w:noWrap/>
          </w:tcPr>
          <w:p w14:paraId="3EA57528" w14:textId="77777777" w:rsidR="00190BC1" w:rsidRPr="00143EE3" w:rsidRDefault="008D1EC7" w:rsidP="00AC6E81">
            <w:pPr>
              <w:jc w:val="both"/>
            </w:pPr>
            <w:r>
              <w:t xml:space="preserve">Case </w:t>
            </w:r>
            <w:r w:rsidR="009F351B">
              <w:t>10</w:t>
            </w:r>
          </w:p>
        </w:tc>
      </w:tr>
      <w:tr w:rsidR="00190BC1" w14:paraId="64CB128D" w14:textId="77777777" w:rsidTr="00CA648F">
        <w:trPr>
          <w:trHeight w:val="359"/>
        </w:trPr>
        <w:tc>
          <w:tcPr>
            <w:tcW w:w="1209" w:type="dxa"/>
            <w:gridSpan w:val="2"/>
            <w:shd w:val="clear" w:color="auto" w:fill="auto"/>
            <w:noWrap/>
          </w:tcPr>
          <w:p w14:paraId="61640B21" w14:textId="77777777" w:rsidR="00190BC1" w:rsidRDefault="00190BC1" w:rsidP="00AC6E81">
            <w:pPr>
              <w:jc w:val="both"/>
              <w:rPr>
                <w:bCs/>
                <w:szCs w:val="20"/>
              </w:rPr>
            </w:pPr>
            <w:r>
              <w:rPr>
                <w:bCs/>
                <w:szCs w:val="20"/>
              </w:rPr>
              <w:t>7</w:t>
            </w:r>
          </w:p>
        </w:tc>
        <w:tc>
          <w:tcPr>
            <w:tcW w:w="1036" w:type="dxa"/>
            <w:shd w:val="clear" w:color="auto" w:fill="auto"/>
            <w:noWrap/>
          </w:tcPr>
          <w:p w14:paraId="560BCB20" w14:textId="77777777" w:rsidR="00190BC1" w:rsidRDefault="00190BC1" w:rsidP="00AC6E81">
            <w:pPr>
              <w:jc w:val="both"/>
            </w:pPr>
            <w:r>
              <w:t>11</w:t>
            </w:r>
          </w:p>
        </w:tc>
        <w:tc>
          <w:tcPr>
            <w:tcW w:w="3956" w:type="dxa"/>
            <w:gridSpan w:val="2"/>
            <w:shd w:val="clear" w:color="auto" w:fill="auto"/>
            <w:noWrap/>
          </w:tcPr>
          <w:p w14:paraId="1D7C782C" w14:textId="77777777" w:rsidR="00190BC1" w:rsidRPr="00143EE3" w:rsidRDefault="000D5510" w:rsidP="00AC6E81">
            <w:r>
              <w:t>Managing Pricing and Sales Promotion</w:t>
            </w:r>
          </w:p>
        </w:tc>
        <w:tc>
          <w:tcPr>
            <w:tcW w:w="3177" w:type="dxa"/>
            <w:gridSpan w:val="2"/>
            <w:shd w:val="clear" w:color="auto" w:fill="auto"/>
            <w:noWrap/>
          </w:tcPr>
          <w:p w14:paraId="4B1AF8E4" w14:textId="77777777" w:rsidR="00190BC1" w:rsidRPr="00143EE3" w:rsidRDefault="008D1EC7" w:rsidP="00AC6E81">
            <w:pPr>
              <w:jc w:val="both"/>
            </w:pPr>
            <w:r>
              <w:t>Case 1</w:t>
            </w:r>
            <w:r w:rsidR="009F351B">
              <w:t>5</w:t>
            </w:r>
          </w:p>
        </w:tc>
      </w:tr>
      <w:tr w:rsidR="00190BC1" w14:paraId="0FBFD669" w14:textId="77777777" w:rsidTr="00CA648F">
        <w:trPr>
          <w:trHeight w:val="265"/>
        </w:trPr>
        <w:tc>
          <w:tcPr>
            <w:tcW w:w="1209" w:type="dxa"/>
            <w:gridSpan w:val="2"/>
            <w:shd w:val="clear" w:color="auto" w:fill="auto"/>
            <w:noWrap/>
          </w:tcPr>
          <w:p w14:paraId="5D938F40" w14:textId="77777777" w:rsidR="00190BC1" w:rsidRDefault="00CB131E" w:rsidP="00AC6E81">
            <w:pPr>
              <w:jc w:val="both"/>
              <w:rPr>
                <w:bCs/>
                <w:szCs w:val="20"/>
              </w:rPr>
            </w:pPr>
            <w:r>
              <w:rPr>
                <w:bCs/>
                <w:szCs w:val="20"/>
              </w:rPr>
              <w:t>7</w:t>
            </w:r>
          </w:p>
        </w:tc>
        <w:tc>
          <w:tcPr>
            <w:tcW w:w="1036" w:type="dxa"/>
            <w:shd w:val="clear" w:color="auto" w:fill="auto"/>
            <w:noWrap/>
          </w:tcPr>
          <w:p w14:paraId="00EB76E6" w14:textId="77777777" w:rsidR="00190BC1" w:rsidRDefault="00190BC1" w:rsidP="00AC6E81">
            <w:pPr>
              <w:jc w:val="both"/>
            </w:pPr>
            <w:r>
              <w:t>12</w:t>
            </w:r>
          </w:p>
        </w:tc>
        <w:tc>
          <w:tcPr>
            <w:tcW w:w="3956" w:type="dxa"/>
            <w:gridSpan w:val="2"/>
            <w:shd w:val="clear" w:color="auto" w:fill="auto"/>
            <w:noWrap/>
          </w:tcPr>
          <w:p w14:paraId="643D1791" w14:textId="77777777" w:rsidR="00190BC1" w:rsidRPr="00143EE3" w:rsidRDefault="000D5510" w:rsidP="00AC6E81">
            <w:r>
              <w:t>Managing Marketing Communications</w:t>
            </w:r>
          </w:p>
        </w:tc>
        <w:tc>
          <w:tcPr>
            <w:tcW w:w="3177" w:type="dxa"/>
            <w:gridSpan w:val="2"/>
            <w:shd w:val="clear" w:color="auto" w:fill="auto"/>
            <w:noWrap/>
          </w:tcPr>
          <w:p w14:paraId="16BDF07E" w14:textId="77777777" w:rsidR="00190BC1" w:rsidRPr="00143EE3" w:rsidRDefault="008D1EC7" w:rsidP="00AC6E81">
            <w:pPr>
              <w:jc w:val="both"/>
            </w:pPr>
            <w:r>
              <w:t>Case 1</w:t>
            </w:r>
            <w:r w:rsidR="009F351B">
              <w:t>9</w:t>
            </w:r>
          </w:p>
        </w:tc>
      </w:tr>
      <w:tr w:rsidR="00190BC1" w14:paraId="5BBA6AD4" w14:textId="77777777" w:rsidTr="00CA648F">
        <w:trPr>
          <w:trHeight w:val="265"/>
        </w:trPr>
        <w:tc>
          <w:tcPr>
            <w:tcW w:w="1209" w:type="dxa"/>
            <w:gridSpan w:val="2"/>
            <w:shd w:val="clear" w:color="auto" w:fill="auto"/>
            <w:noWrap/>
          </w:tcPr>
          <w:p w14:paraId="4D913C4E" w14:textId="77777777" w:rsidR="00190BC1" w:rsidRDefault="00190BC1" w:rsidP="00AC6E81">
            <w:pPr>
              <w:jc w:val="both"/>
              <w:rPr>
                <w:bCs/>
                <w:szCs w:val="20"/>
              </w:rPr>
            </w:pPr>
            <w:r>
              <w:rPr>
                <w:bCs/>
                <w:szCs w:val="20"/>
              </w:rPr>
              <w:t>8</w:t>
            </w:r>
          </w:p>
        </w:tc>
        <w:tc>
          <w:tcPr>
            <w:tcW w:w="1036" w:type="dxa"/>
            <w:shd w:val="clear" w:color="auto" w:fill="auto"/>
            <w:noWrap/>
          </w:tcPr>
          <w:p w14:paraId="57C36516" w14:textId="77777777" w:rsidR="00190BC1" w:rsidRDefault="00190BC1" w:rsidP="00AC6E81">
            <w:pPr>
              <w:jc w:val="both"/>
            </w:pPr>
            <w:r>
              <w:t>13</w:t>
            </w:r>
          </w:p>
        </w:tc>
        <w:tc>
          <w:tcPr>
            <w:tcW w:w="3956" w:type="dxa"/>
            <w:gridSpan w:val="2"/>
            <w:shd w:val="clear" w:color="auto" w:fill="auto"/>
            <w:noWrap/>
          </w:tcPr>
          <w:p w14:paraId="7E09D448" w14:textId="77777777" w:rsidR="00190BC1" w:rsidRPr="00143EE3" w:rsidRDefault="000D5510" w:rsidP="00AC6E81">
            <w:r>
              <w:t>Designing an Integrated Marketing Campaign in the Digital Age</w:t>
            </w:r>
            <w:r w:rsidRPr="00143EE3" w:rsidDel="000D5510">
              <w:t xml:space="preserve"> </w:t>
            </w:r>
          </w:p>
        </w:tc>
        <w:tc>
          <w:tcPr>
            <w:tcW w:w="3177" w:type="dxa"/>
            <w:gridSpan w:val="2"/>
            <w:shd w:val="clear" w:color="auto" w:fill="auto"/>
            <w:noWrap/>
          </w:tcPr>
          <w:p w14:paraId="5A21BF72" w14:textId="77777777" w:rsidR="00190BC1" w:rsidRPr="00143EE3" w:rsidRDefault="008D1EC7" w:rsidP="00AC6E81">
            <w:pPr>
              <w:jc w:val="both"/>
            </w:pPr>
            <w:r>
              <w:t>Case</w:t>
            </w:r>
            <w:r w:rsidR="009F351B">
              <w:t xml:space="preserve"> 20</w:t>
            </w:r>
          </w:p>
        </w:tc>
      </w:tr>
      <w:tr w:rsidR="00190BC1" w14:paraId="4975907E" w14:textId="77777777" w:rsidTr="00CA648F">
        <w:trPr>
          <w:trHeight w:val="265"/>
        </w:trPr>
        <w:tc>
          <w:tcPr>
            <w:tcW w:w="1209" w:type="dxa"/>
            <w:gridSpan w:val="2"/>
            <w:shd w:val="clear" w:color="auto" w:fill="auto"/>
            <w:noWrap/>
          </w:tcPr>
          <w:p w14:paraId="19A12EDE" w14:textId="77777777" w:rsidR="00190BC1" w:rsidRDefault="00CB131E" w:rsidP="00AC6E81">
            <w:pPr>
              <w:jc w:val="both"/>
              <w:rPr>
                <w:bCs/>
                <w:szCs w:val="20"/>
              </w:rPr>
            </w:pPr>
            <w:r>
              <w:rPr>
                <w:bCs/>
                <w:szCs w:val="20"/>
              </w:rPr>
              <w:t>8</w:t>
            </w:r>
          </w:p>
        </w:tc>
        <w:tc>
          <w:tcPr>
            <w:tcW w:w="1036" w:type="dxa"/>
            <w:shd w:val="clear" w:color="auto" w:fill="auto"/>
            <w:noWrap/>
          </w:tcPr>
          <w:p w14:paraId="578FCB0C" w14:textId="77777777" w:rsidR="00190BC1" w:rsidRDefault="00190BC1" w:rsidP="00AC6E81">
            <w:pPr>
              <w:jc w:val="both"/>
            </w:pPr>
            <w:r>
              <w:t>14</w:t>
            </w:r>
          </w:p>
        </w:tc>
        <w:tc>
          <w:tcPr>
            <w:tcW w:w="3956" w:type="dxa"/>
            <w:gridSpan w:val="2"/>
            <w:shd w:val="clear" w:color="auto" w:fill="auto"/>
            <w:noWrap/>
          </w:tcPr>
          <w:p w14:paraId="426D6161" w14:textId="77777777" w:rsidR="00190BC1" w:rsidRPr="00143EE3" w:rsidRDefault="000D5510" w:rsidP="00AC6E81">
            <w:r>
              <w:t>Personal Selling and Direct Marketing</w:t>
            </w:r>
          </w:p>
        </w:tc>
        <w:tc>
          <w:tcPr>
            <w:tcW w:w="3177" w:type="dxa"/>
            <w:gridSpan w:val="2"/>
            <w:shd w:val="clear" w:color="auto" w:fill="auto"/>
            <w:noWrap/>
          </w:tcPr>
          <w:p w14:paraId="793D8DCB" w14:textId="77777777" w:rsidR="00190BC1" w:rsidRPr="00143EE3" w:rsidRDefault="008D1EC7" w:rsidP="00AC6E81">
            <w:pPr>
              <w:jc w:val="both"/>
            </w:pPr>
            <w:r>
              <w:t xml:space="preserve">Case </w:t>
            </w:r>
            <w:r w:rsidR="009F351B">
              <w:t>21</w:t>
            </w:r>
          </w:p>
        </w:tc>
      </w:tr>
      <w:tr w:rsidR="00190BC1" w14:paraId="6CC6733F" w14:textId="77777777" w:rsidTr="00CA648F">
        <w:trPr>
          <w:trHeight w:val="301"/>
        </w:trPr>
        <w:tc>
          <w:tcPr>
            <w:tcW w:w="1209" w:type="dxa"/>
            <w:gridSpan w:val="2"/>
            <w:shd w:val="clear" w:color="auto" w:fill="auto"/>
            <w:noWrap/>
          </w:tcPr>
          <w:p w14:paraId="3E351368" w14:textId="77777777" w:rsidR="00190BC1" w:rsidRDefault="00CB131E" w:rsidP="00AC6E81">
            <w:pPr>
              <w:jc w:val="both"/>
              <w:rPr>
                <w:bCs/>
                <w:szCs w:val="20"/>
              </w:rPr>
            </w:pPr>
            <w:r>
              <w:rPr>
                <w:bCs/>
                <w:szCs w:val="20"/>
              </w:rPr>
              <w:t>9</w:t>
            </w:r>
          </w:p>
        </w:tc>
        <w:tc>
          <w:tcPr>
            <w:tcW w:w="1036" w:type="dxa"/>
            <w:shd w:val="clear" w:color="auto" w:fill="auto"/>
            <w:noWrap/>
          </w:tcPr>
          <w:p w14:paraId="15364A43" w14:textId="77777777" w:rsidR="00190BC1" w:rsidRDefault="00190BC1" w:rsidP="00AC6E81">
            <w:pPr>
              <w:jc w:val="both"/>
            </w:pPr>
            <w:r>
              <w:t>15</w:t>
            </w:r>
          </w:p>
        </w:tc>
        <w:tc>
          <w:tcPr>
            <w:tcW w:w="3956" w:type="dxa"/>
            <w:gridSpan w:val="2"/>
            <w:shd w:val="clear" w:color="auto" w:fill="auto"/>
            <w:noWrap/>
          </w:tcPr>
          <w:p w14:paraId="5ECB98C5" w14:textId="77777777" w:rsidR="00190BC1" w:rsidRPr="00143EE3" w:rsidRDefault="000D5510" w:rsidP="00AC6E81">
            <w:r>
              <w:t>Designing and Managing Distribution Channels</w:t>
            </w:r>
          </w:p>
        </w:tc>
        <w:tc>
          <w:tcPr>
            <w:tcW w:w="3177" w:type="dxa"/>
            <w:gridSpan w:val="2"/>
            <w:shd w:val="clear" w:color="auto" w:fill="auto"/>
            <w:noWrap/>
          </w:tcPr>
          <w:p w14:paraId="43B0B2C1" w14:textId="77777777" w:rsidR="00190BC1" w:rsidRPr="00143EE3" w:rsidRDefault="008D1EC7" w:rsidP="00AC6E81">
            <w:pPr>
              <w:jc w:val="both"/>
            </w:pPr>
            <w:r>
              <w:t>Case 1</w:t>
            </w:r>
            <w:r w:rsidR="009F351B">
              <w:t>6</w:t>
            </w:r>
          </w:p>
        </w:tc>
      </w:tr>
      <w:tr w:rsidR="00190BC1" w14:paraId="4F52A9ED" w14:textId="77777777" w:rsidTr="00CA648F">
        <w:trPr>
          <w:trHeight w:val="301"/>
        </w:trPr>
        <w:tc>
          <w:tcPr>
            <w:tcW w:w="1209" w:type="dxa"/>
            <w:gridSpan w:val="2"/>
            <w:shd w:val="clear" w:color="auto" w:fill="auto"/>
            <w:noWrap/>
          </w:tcPr>
          <w:p w14:paraId="14402FA0" w14:textId="77777777" w:rsidR="00190BC1" w:rsidRDefault="00CB131E" w:rsidP="00AC6E81">
            <w:pPr>
              <w:jc w:val="both"/>
              <w:rPr>
                <w:bCs/>
                <w:szCs w:val="20"/>
              </w:rPr>
            </w:pPr>
            <w:r>
              <w:rPr>
                <w:bCs/>
                <w:szCs w:val="20"/>
              </w:rPr>
              <w:t>10</w:t>
            </w:r>
          </w:p>
        </w:tc>
        <w:tc>
          <w:tcPr>
            <w:tcW w:w="1036" w:type="dxa"/>
            <w:shd w:val="clear" w:color="auto" w:fill="auto"/>
            <w:noWrap/>
          </w:tcPr>
          <w:p w14:paraId="7D6FCACA" w14:textId="77777777" w:rsidR="00190BC1" w:rsidRDefault="00190BC1" w:rsidP="00AC6E81">
            <w:pPr>
              <w:jc w:val="both"/>
            </w:pPr>
            <w:r>
              <w:t>16</w:t>
            </w:r>
          </w:p>
        </w:tc>
        <w:tc>
          <w:tcPr>
            <w:tcW w:w="3956" w:type="dxa"/>
            <w:gridSpan w:val="2"/>
            <w:shd w:val="clear" w:color="auto" w:fill="auto"/>
            <w:noWrap/>
          </w:tcPr>
          <w:p w14:paraId="44C39407" w14:textId="77777777" w:rsidR="00190BC1" w:rsidRPr="00143EE3" w:rsidRDefault="000D5510" w:rsidP="00AC6E81">
            <w:r>
              <w:t>Managing Retailing</w:t>
            </w:r>
          </w:p>
        </w:tc>
        <w:tc>
          <w:tcPr>
            <w:tcW w:w="3177" w:type="dxa"/>
            <w:gridSpan w:val="2"/>
            <w:shd w:val="clear" w:color="auto" w:fill="auto"/>
            <w:noWrap/>
          </w:tcPr>
          <w:p w14:paraId="1E12B912" w14:textId="77777777" w:rsidR="00190BC1" w:rsidRPr="00143EE3" w:rsidRDefault="008D1EC7" w:rsidP="00AC6E81">
            <w:pPr>
              <w:jc w:val="both"/>
            </w:pPr>
            <w:r>
              <w:t>Case 1</w:t>
            </w:r>
            <w:r w:rsidR="009F351B">
              <w:t>7</w:t>
            </w:r>
          </w:p>
        </w:tc>
      </w:tr>
      <w:tr w:rsidR="00190BC1" w14:paraId="1EE26A3E" w14:textId="77777777" w:rsidTr="00CA648F">
        <w:trPr>
          <w:trHeight w:val="301"/>
        </w:trPr>
        <w:tc>
          <w:tcPr>
            <w:tcW w:w="1209" w:type="dxa"/>
            <w:gridSpan w:val="2"/>
            <w:shd w:val="clear" w:color="auto" w:fill="auto"/>
            <w:noWrap/>
          </w:tcPr>
          <w:p w14:paraId="314DC064" w14:textId="77777777" w:rsidR="00190BC1" w:rsidRDefault="00190BC1" w:rsidP="00AC6E81">
            <w:pPr>
              <w:jc w:val="both"/>
              <w:rPr>
                <w:bCs/>
                <w:szCs w:val="20"/>
              </w:rPr>
            </w:pPr>
            <w:r>
              <w:rPr>
                <w:bCs/>
                <w:szCs w:val="20"/>
              </w:rPr>
              <w:t>1</w:t>
            </w:r>
            <w:r w:rsidR="00CB131E">
              <w:rPr>
                <w:bCs/>
                <w:szCs w:val="20"/>
              </w:rPr>
              <w:t>1</w:t>
            </w:r>
          </w:p>
        </w:tc>
        <w:tc>
          <w:tcPr>
            <w:tcW w:w="1036" w:type="dxa"/>
            <w:shd w:val="clear" w:color="auto" w:fill="auto"/>
            <w:noWrap/>
          </w:tcPr>
          <w:p w14:paraId="0EDA8742" w14:textId="77777777" w:rsidR="00190BC1" w:rsidRDefault="00190BC1" w:rsidP="00AC6E81">
            <w:pPr>
              <w:jc w:val="both"/>
            </w:pPr>
            <w:r>
              <w:t>17</w:t>
            </w:r>
          </w:p>
        </w:tc>
        <w:tc>
          <w:tcPr>
            <w:tcW w:w="3956" w:type="dxa"/>
            <w:gridSpan w:val="2"/>
            <w:shd w:val="clear" w:color="auto" w:fill="auto"/>
            <w:noWrap/>
          </w:tcPr>
          <w:p w14:paraId="7083BB07" w14:textId="77777777" w:rsidR="00190BC1" w:rsidRPr="00143EE3" w:rsidRDefault="000D5510" w:rsidP="00AC6E81">
            <w:r>
              <w:t>Driving Growth in Competitive Markets</w:t>
            </w:r>
          </w:p>
        </w:tc>
        <w:tc>
          <w:tcPr>
            <w:tcW w:w="3177" w:type="dxa"/>
            <w:gridSpan w:val="2"/>
            <w:shd w:val="clear" w:color="auto" w:fill="auto"/>
            <w:noWrap/>
          </w:tcPr>
          <w:p w14:paraId="08AAE366" w14:textId="77777777" w:rsidR="00190BC1" w:rsidRPr="00143EE3" w:rsidRDefault="008D1EC7" w:rsidP="00AC6E81">
            <w:pPr>
              <w:jc w:val="both"/>
            </w:pPr>
            <w:r>
              <w:t>Case 1</w:t>
            </w:r>
            <w:r w:rsidR="009F351B">
              <w:t>1</w:t>
            </w:r>
          </w:p>
        </w:tc>
      </w:tr>
      <w:tr w:rsidR="00190BC1" w14:paraId="2D06CB68" w14:textId="77777777" w:rsidTr="00CA648F">
        <w:trPr>
          <w:trHeight w:val="301"/>
        </w:trPr>
        <w:tc>
          <w:tcPr>
            <w:tcW w:w="1209" w:type="dxa"/>
            <w:gridSpan w:val="2"/>
            <w:shd w:val="clear" w:color="auto" w:fill="auto"/>
            <w:noWrap/>
          </w:tcPr>
          <w:p w14:paraId="6F128A1D" w14:textId="77777777" w:rsidR="00190BC1" w:rsidRDefault="00190BC1" w:rsidP="00AC6E81">
            <w:pPr>
              <w:jc w:val="both"/>
              <w:rPr>
                <w:bCs/>
                <w:szCs w:val="20"/>
              </w:rPr>
            </w:pPr>
            <w:r>
              <w:rPr>
                <w:bCs/>
                <w:szCs w:val="20"/>
              </w:rPr>
              <w:t>1</w:t>
            </w:r>
            <w:r w:rsidR="00CB131E">
              <w:rPr>
                <w:bCs/>
                <w:szCs w:val="20"/>
              </w:rPr>
              <w:t>2</w:t>
            </w:r>
          </w:p>
        </w:tc>
        <w:tc>
          <w:tcPr>
            <w:tcW w:w="1036" w:type="dxa"/>
            <w:shd w:val="clear" w:color="auto" w:fill="auto"/>
            <w:noWrap/>
          </w:tcPr>
          <w:p w14:paraId="35496037" w14:textId="77777777" w:rsidR="00190BC1" w:rsidRDefault="00190BC1" w:rsidP="00AC6E81">
            <w:pPr>
              <w:jc w:val="both"/>
            </w:pPr>
            <w:r>
              <w:t>18</w:t>
            </w:r>
          </w:p>
        </w:tc>
        <w:tc>
          <w:tcPr>
            <w:tcW w:w="3956" w:type="dxa"/>
            <w:gridSpan w:val="2"/>
            <w:shd w:val="clear" w:color="auto" w:fill="auto"/>
            <w:noWrap/>
          </w:tcPr>
          <w:p w14:paraId="5AFCE430" w14:textId="77777777" w:rsidR="00190BC1" w:rsidRPr="00143EE3" w:rsidRDefault="000D5510" w:rsidP="00AC6E81">
            <w:r>
              <w:t>Develop</w:t>
            </w:r>
            <w:r w:rsidR="00A14418">
              <w:t>ing</w:t>
            </w:r>
            <w:r>
              <w:t xml:space="preserve"> New Market Offerings</w:t>
            </w:r>
          </w:p>
        </w:tc>
        <w:tc>
          <w:tcPr>
            <w:tcW w:w="3177" w:type="dxa"/>
            <w:gridSpan w:val="2"/>
            <w:shd w:val="clear" w:color="auto" w:fill="auto"/>
            <w:noWrap/>
          </w:tcPr>
          <w:p w14:paraId="32CAE6D8" w14:textId="77777777" w:rsidR="00190BC1" w:rsidRPr="00143EE3" w:rsidRDefault="008D1EC7" w:rsidP="00AC6E81">
            <w:pPr>
              <w:jc w:val="both"/>
            </w:pPr>
            <w:r>
              <w:t>Case 1</w:t>
            </w:r>
            <w:r w:rsidR="009F351B">
              <w:t>4</w:t>
            </w:r>
          </w:p>
        </w:tc>
      </w:tr>
      <w:tr w:rsidR="00190BC1" w14:paraId="08689F8B" w14:textId="77777777" w:rsidTr="00CA648F">
        <w:trPr>
          <w:trHeight w:val="301"/>
        </w:trPr>
        <w:tc>
          <w:tcPr>
            <w:tcW w:w="1209" w:type="dxa"/>
            <w:gridSpan w:val="2"/>
            <w:shd w:val="clear" w:color="auto" w:fill="auto"/>
            <w:noWrap/>
          </w:tcPr>
          <w:p w14:paraId="78B60D93" w14:textId="77777777" w:rsidR="00190BC1" w:rsidRDefault="00190BC1" w:rsidP="00AC6E81">
            <w:pPr>
              <w:jc w:val="both"/>
              <w:rPr>
                <w:bCs/>
                <w:szCs w:val="20"/>
              </w:rPr>
            </w:pPr>
            <w:r>
              <w:rPr>
                <w:bCs/>
                <w:szCs w:val="20"/>
              </w:rPr>
              <w:t>1</w:t>
            </w:r>
            <w:r w:rsidR="00CB131E">
              <w:rPr>
                <w:bCs/>
                <w:szCs w:val="20"/>
              </w:rPr>
              <w:t>3</w:t>
            </w:r>
          </w:p>
        </w:tc>
        <w:tc>
          <w:tcPr>
            <w:tcW w:w="1036" w:type="dxa"/>
            <w:shd w:val="clear" w:color="auto" w:fill="auto"/>
            <w:noWrap/>
          </w:tcPr>
          <w:p w14:paraId="7B33B477" w14:textId="77777777" w:rsidR="00190BC1" w:rsidRDefault="00190BC1" w:rsidP="00AC6E81">
            <w:pPr>
              <w:jc w:val="both"/>
            </w:pPr>
            <w:r>
              <w:t>19</w:t>
            </w:r>
          </w:p>
        </w:tc>
        <w:tc>
          <w:tcPr>
            <w:tcW w:w="3956" w:type="dxa"/>
            <w:gridSpan w:val="2"/>
            <w:shd w:val="clear" w:color="auto" w:fill="auto"/>
            <w:noWrap/>
          </w:tcPr>
          <w:p w14:paraId="099F2103" w14:textId="77777777" w:rsidR="00190BC1" w:rsidRPr="00143EE3" w:rsidRDefault="000D5510" w:rsidP="00AC6E81">
            <w:r>
              <w:t>Building Customer Loyalty</w:t>
            </w:r>
          </w:p>
        </w:tc>
        <w:tc>
          <w:tcPr>
            <w:tcW w:w="3177" w:type="dxa"/>
            <w:gridSpan w:val="2"/>
            <w:shd w:val="clear" w:color="auto" w:fill="auto"/>
            <w:noWrap/>
          </w:tcPr>
          <w:p w14:paraId="38C2133B" w14:textId="77777777" w:rsidR="00190BC1" w:rsidRPr="00143EE3" w:rsidRDefault="008D1EC7" w:rsidP="00AC6E81">
            <w:pPr>
              <w:jc w:val="both"/>
            </w:pPr>
            <w:r>
              <w:t xml:space="preserve">Case </w:t>
            </w:r>
            <w:r w:rsidR="009F351B">
              <w:t>4</w:t>
            </w:r>
          </w:p>
        </w:tc>
      </w:tr>
      <w:tr w:rsidR="00190BC1" w14:paraId="2A5A8F9B" w14:textId="77777777" w:rsidTr="00CA648F">
        <w:trPr>
          <w:trHeight w:val="301"/>
        </w:trPr>
        <w:tc>
          <w:tcPr>
            <w:tcW w:w="1209" w:type="dxa"/>
            <w:gridSpan w:val="2"/>
            <w:shd w:val="clear" w:color="auto" w:fill="auto"/>
            <w:noWrap/>
          </w:tcPr>
          <w:p w14:paraId="30BD5A8F" w14:textId="77777777" w:rsidR="00190BC1" w:rsidRDefault="00190BC1" w:rsidP="00AC6E81">
            <w:pPr>
              <w:jc w:val="both"/>
              <w:rPr>
                <w:bCs/>
                <w:szCs w:val="20"/>
              </w:rPr>
            </w:pPr>
            <w:r>
              <w:rPr>
                <w:bCs/>
                <w:szCs w:val="20"/>
              </w:rPr>
              <w:t>1</w:t>
            </w:r>
            <w:r w:rsidR="00CB131E">
              <w:rPr>
                <w:bCs/>
                <w:szCs w:val="20"/>
              </w:rPr>
              <w:t>4</w:t>
            </w:r>
          </w:p>
        </w:tc>
        <w:tc>
          <w:tcPr>
            <w:tcW w:w="1036" w:type="dxa"/>
            <w:shd w:val="clear" w:color="auto" w:fill="auto"/>
            <w:noWrap/>
          </w:tcPr>
          <w:p w14:paraId="6B47E93A" w14:textId="77777777" w:rsidR="00190BC1" w:rsidRDefault="00190BC1" w:rsidP="00AC6E81">
            <w:pPr>
              <w:jc w:val="both"/>
            </w:pPr>
            <w:r>
              <w:t>20</w:t>
            </w:r>
          </w:p>
        </w:tc>
        <w:tc>
          <w:tcPr>
            <w:tcW w:w="3956" w:type="dxa"/>
            <w:gridSpan w:val="2"/>
            <w:shd w:val="clear" w:color="auto" w:fill="auto"/>
            <w:noWrap/>
          </w:tcPr>
          <w:p w14:paraId="40CB48A3" w14:textId="77777777" w:rsidR="00190BC1" w:rsidRPr="00143EE3" w:rsidRDefault="000D5510" w:rsidP="00AC6E81">
            <w:r>
              <w:t>Tapping into Global Markets</w:t>
            </w:r>
          </w:p>
        </w:tc>
        <w:tc>
          <w:tcPr>
            <w:tcW w:w="3177" w:type="dxa"/>
            <w:gridSpan w:val="2"/>
            <w:shd w:val="clear" w:color="auto" w:fill="auto"/>
            <w:noWrap/>
          </w:tcPr>
          <w:p w14:paraId="51AE64B7" w14:textId="77777777" w:rsidR="00190BC1" w:rsidRPr="00143EE3" w:rsidRDefault="008D1EC7" w:rsidP="00AC6E81">
            <w:pPr>
              <w:jc w:val="both"/>
            </w:pPr>
            <w:r>
              <w:t xml:space="preserve">Case </w:t>
            </w:r>
            <w:r w:rsidR="005F1C2B">
              <w:t>7</w:t>
            </w:r>
          </w:p>
        </w:tc>
      </w:tr>
      <w:tr w:rsidR="00190BC1" w14:paraId="3DBA7F14" w14:textId="77777777" w:rsidTr="00CA648F">
        <w:trPr>
          <w:trHeight w:val="301"/>
        </w:trPr>
        <w:tc>
          <w:tcPr>
            <w:tcW w:w="1209" w:type="dxa"/>
            <w:gridSpan w:val="2"/>
            <w:shd w:val="clear" w:color="auto" w:fill="auto"/>
            <w:noWrap/>
          </w:tcPr>
          <w:p w14:paraId="6F43FFF4" w14:textId="77777777" w:rsidR="00190BC1" w:rsidRDefault="00190BC1" w:rsidP="00AC6E81">
            <w:pPr>
              <w:jc w:val="both"/>
              <w:rPr>
                <w:bCs/>
                <w:szCs w:val="20"/>
              </w:rPr>
            </w:pPr>
            <w:r>
              <w:rPr>
                <w:bCs/>
                <w:szCs w:val="20"/>
              </w:rPr>
              <w:t>1</w:t>
            </w:r>
            <w:r w:rsidR="00CB131E">
              <w:rPr>
                <w:bCs/>
                <w:szCs w:val="20"/>
              </w:rPr>
              <w:t>4</w:t>
            </w:r>
          </w:p>
        </w:tc>
        <w:tc>
          <w:tcPr>
            <w:tcW w:w="1036" w:type="dxa"/>
            <w:shd w:val="clear" w:color="auto" w:fill="auto"/>
            <w:noWrap/>
          </w:tcPr>
          <w:p w14:paraId="1EBF1AE5" w14:textId="77777777" w:rsidR="00190BC1" w:rsidRDefault="00190BC1" w:rsidP="00AC6E81">
            <w:pPr>
              <w:jc w:val="both"/>
            </w:pPr>
            <w:r>
              <w:t>21</w:t>
            </w:r>
          </w:p>
        </w:tc>
        <w:tc>
          <w:tcPr>
            <w:tcW w:w="3956" w:type="dxa"/>
            <w:gridSpan w:val="2"/>
            <w:shd w:val="clear" w:color="auto" w:fill="auto"/>
            <w:noWrap/>
          </w:tcPr>
          <w:p w14:paraId="2477825C" w14:textId="77777777" w:rsidR="00190BC1" w:rsidRPr="00143EE3" w:rsidRDefault="00CB131E" w:rsidP="00AC6E81">
            <w:r>
              <w:t>Socially Responsible Marketing</w:t>
            </w:r>
          </w:p>
        </w:tc>
        <w:tc>
          <w:tcPr>
            <w:tcW w:w="3177" w:type="dxa"/>
            <w:gridSpan w:val="2"/>
            <w:shd w:val="clear" w:color="auto" w:fill="auto"/>
            <w:noWrap/>
          </w:tcPr>
          <w:p w14:paraId="17D0BB9F" w14:textId="77777777" w:rsidR="00190BC1" w:rsidRPr="00143EE3" w:rsidRDefault="008D1EC7" w:rsidP="00AC6E81">
            <w:pPr>
              <w:jc w:val="both"/>
            </w:pPr>
            <w:r>
              <w:t>Case 2</w:t>
            </w:r>
            <w:r w:rsidR="00665FAE">
              <w:t>2</w:t>
            </w:r>
          </w:p>
        </w:tc>
      </w:tr>
      <w:tr w:rsidR="00190BC1" w14:paraId="2B690E70" w14:textId="77777777" w:rsidTr="00CA648F">
        <w:trPr>
          <w:trHeight w:val="301"/>
        </w:trPr>
        <w:tc>
          <w:tcPr>
            <w:tcW w:w="1209" w:type="dxa"/>
            <w:gridSpan w:val="2"/>
            <w:shd w:val="clear" w:color="auto" w:fill="auto"/>
            <w:noWrap/>
          </w:tcPr>
          <w:p w14:paraId="36AA0493" w14:textId="77777777" w:rsidR="00190BC1" w:rsidRDefault="00190BC1" w:rsidP="00AC6E81">
            <w:pPr>
              <w:jc w:val="both"/>
              <w:rPr>
                <w:bCs/>
                <w:szCs w:val="20"/>
              </w:rPr>
            </w:pPr>
            <w:r>
              <w:rPr>
                <w:bCs/>
                <w:szCs w:val="20"/>
              </w:rPr>
              <w:t>14</w:t>
            </w:r>
          </w:p>
        </w:tc>
        <w:tc>
          <w:tcPr>
            <w:tcW w:w="1036" w:type="dxa"/>
            <w:shd w:val="clear" w:color="auto" w:fill="auto"/>
            <w:noWrap/>
          </w:tcPr>
          <w:p w14:paraId="337E3ADE" w14:textId="77777777" w:rsidR="00190BC1" w:rsidRDefault="00190BC1" w:rsidP="00AC6E81">
            <w:pPr>
              <w:jc w:val="both"/>
            </w:pPr>
            <w:r>
              <w:t>n/a</w:t>
            </w:r>
          </w:p>
        </w:tc>
        <w:tc>
          <w:tcPr>
            <w:tcW w:w="3956" w:type="dxa"/>
            <w:gridSpan w:val="2"/>
            <w:shd w:val="clear" w:color="auto" w:fill="auto"/>
            <w:noWrap/>
          </w:tcPr>
          <w:p w14:paraId="0CA52AB9" w14:textId="77777777" w:rsidR="00190BC1" w:rsidRPr="00143EE3" w:rsidRDefault="00190BC1" w:rsidP="00AC6E81"/>
        </w:tc>
        <w:tc>
          <w:tcPr>
            <w:tcW w:w="3177" w:type="dxa"/>
            <w:gridSpan w:val="2"/>
            <w:shd w:val="clear" w:color="auto" w:fill="auto"/>
            <w:noWrap/>
          </w:tcPr>
          <w:p w14:paraId="3764A70A" w14:textId="77777777" w:rsidR="00190BC1" w:rsidRPr="00143EE3" w:rsidRDefault="008D1EC7" w:rsidP="00AC6E81">
            <w:pPr>
              <w:jc w:val="both"/>
            </w:pPr>
            <w:r>
              <w:t xml:space="preserve">Case </w:t>
            </w:r>
            <w:r w:rsidR="00190BC1">
              <w:t>Presentations</w:t>
            </w:r>
            <w:r>
              <w:t xml:space="preserve"> and Write Ups Due (Selected Cases)</w:t>
            </w:r>
          </w:p>
        </w:tc>
      </w:tr>
      <w:tr w:rsidR="00190BC1" w14:paraId="69CC6B3B" w14:textId="77777777" w:rsidTr="00CA648F">
        <w:trPr>
          <w:trHeight w:val="301"/>
        </w:trPr>
        <w:tc>
          <w:tcPr>
            <w:tcW w:w="1209" w:type="dxa"/>
            <w:gridSpan w:val="2"/>
            <w:shd w:val="clear" w:color="auto" w:fill="auto"/>
            <w:noWrap/>
          </w:tcPr>
          <w:p w14:paraId="785BB66D" w14:textId="77777777" w:rsidR="00190BC1" w:rsidRDefault="00190BC1" w:rsidP="00AC6E81">
            <w:pPr>
              <w:jc w:val="both"/>
              <w:rPr>
                <w:bCs/>
                <w:szCs w:val="20"/>
              </w:rPr>
            </w:pPr>
            <w:r>
              <w:rPr>
                <w:bCs/>
                <w:szCs w:val="20"/>
              </w:rPr>
              <w:t>15</w:t>
            </w:r>
          </w:p>
        </w:tc>
        <w:tc>
          <w:tcPr>
            <w:tcW w:w="1036" w:type="dxa"/>
            <w:shd w:val="clear" w:color="auto" w:fill="auto"/>
            <w:noWrap/>
          </w:tcPr>
          <w:p w14:paraId="71726855" w14:textId="77777777" w:rsidR="00190BC1" w:rsidRDefault="00190BC1" w:rsidP="00AC6E81">
            <w:pPr>
              <w:jc w:val="both"/>
            </w:pPr>
            <w:r>
              <w:t>n/a</w:t>
            </w:r>
          </w:p>
        </w:tc>
        <w:tc>
          <w:tcPr>
            <w:tcW w:w="3956" w:type="dxa"/>
            <w:gridSpan w:val="2"/>
            <w:shd w:val="clear" w:color="auto" w:fill="auto"/>
            <w:noWrap/>
          </w:tcPr>
          <w:p w14:paraId="4D198515" w14:textId="77777777" w:rsidR="00190BC1" w:rsidRPr="00143EE3" w:rsidRDefault="00190BC1" w:rsidP="00AC6E81">
            <w:r>
              <w:t>Final Exam (Exam 2)</w:t>
            </w:r>
          </w:p>
        </w:tc>
        <w:tc>
          <w:tcPr>
            <w:tcW w:w="3177" w:type="dxa"/>
            <w:gridSpan w:val="2"/>
            <w:shd w:val="clear" w:color="auto" w:fill="auto"/>
            <w:noWrap/>
          </w:tcPr>
          <w:p w14:paraId="67134860" w14:textId="77777777" w:rsidR="00190BC1" w:rsidRPr="00143EE3" w:rsidRDefault="00190BC1" w:rsidP="00AC6E81">
            <w:pPr>
              <w:jc w:val="both"/>
            </w:pPr>
            <w:r>
              <w:t>Chapters 8-23 (inclusive)</w:t>
            </w:r>
          </w:p>
        </w:tc>
      </w:tr>
    </w:tbl>
    <w:p w14:paraId="623AA6E6" w14:textId="77777777" w:rsidR="003D2CC8" w:rsidRDefault="003D2CC8" w:rsidP="00190BC1">
      <w:pPr>
        <w:pStyle w:val="Heading2"/>
        <w:jc w:val="both"/>
      </w:pPr>
    </w:p>
    <w:sectPr w:rsidR="003D2CC8" w:rsidSect="00AC0ED5">
      <w:headerReference w:type="even" r:id="rId9"/>
      <w:headerReference w:type="default" r:id="rId10"/>
      <w:footerReference w:type="even" r:id="rId11"/>
      <w:footerReference w:type="defaul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B838F" w14:textId="77777777" w:rsidR="002D6C11" w:rsidRDefault="002D6C11">
      <w:r>
        <w:separator/>
      </w:r>
    </w:p>
  </w:endnote>
  <w:endnote w:type="continuationSeparator" w:id="0">
    <w:p w14:paraId="50043960" w14:textId="77777777" w:rsidR="002D6C11" w:rsidRDefault="002D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0844C" w14:textId="77777777" w:rsidR="00AC0ED5" w:rsidRDefault="00AC0ED5" w:rsidP="00AC0ED5">
    <w:pPr>
      <w:pStyle w:val="Footer"/>
      <w:jc w:val="center"/>
    </w:pPr>
    <w:r>
      <w:t>CS-</w:t>
    </w:r>
    <w:r>
      <w:fldChar w:fldCharType="begin"/>
    </w:r>
    <w:r>
      <w:instrText xml:space="preserve"> PAGE   \* MERGEFORMAT </w:instrText>
    </w:r>
    <w:r>
      <w:fldChar w:fldCharType="separate"/>
    </w:r>
    <w:r>
      <w:rPr>
        <w:noProof/>
      </w:rPr>
      <w:t>1</w:t>
    </w:r>
    <w:r>
      <w:rPr>
        <w:noProof/>
      </w:rPr>
      <w:fldChar w:fldCharType="end"/>
    </w:r>
  </w:p>
  <w:p w14:paraId="2B2FFBF4" w14:textId="77777777" w:rsidR="004F06F1" w:rsidRDefault="004F06F1" w:rsidP="00AC0ED5">
    <w:pPr>
      <w:pStyle w:val="Footer"/>
      <w:jc w:val="center"/>
    </w:pPr>
    <w:r>
      <w:t xml:space="preserve">Copyright </w:t>
    </w:r>
    <w:r w:rsidR="00AC0ED5">
      <w:t xml:space="preserve">© </w:t>
    </w:r>
    <w:r>
      <w:t>2022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F13B" w14:textId="77777777" w:rsidR="00AC0ED5" w:rsidRDefault="00AC0ED5" w:rsidP="00AC0ED5">
    <w:pPr>
      <w:pStyle w:val="Footer"/>
      <w:jc w:val="center"/>
    </w:pPr>
    <w:r>
      <w:t>CS-</w:t>
    </w:r>
    <w:r>
      <w:fldChar w:fldCharType="begin"/>
    </w:r>
    <w:r>
      <w:instrText xml:space="preserve"> PAGE   \* MERGEFORMAT </w:instrText>
    </w:r>
    <w:r>
      <w:fldChar w:fldCharType="separate"/>
    </w:r>
    <w:r>
      <w:rPr>
        <w:noProof/>
      </w:rPr>
      <w:t>1</w:t>
    </w:r>
    <w:r>
      <w:rPr>
        <w:noProof/>
      </w:rPr>
      <w:fldChar w:fldCharType="end"/>
    </w:r>
  </w:p>
  <w:p w14:paraId="47B15A25" w14:textId="77777777" w:rsidR="004F06F1" w:rsidRDefault="004F06F1" w:rsidP="00AC0ED5">
    <w:pPr>
      <w:pStyle w:val="Footer"/>
      <w:jc w:val="center"/>
    </w:pPr>
    <w:r>
      <w:t xml:space="preserve">Copyright </w:t>
    </w:r>
    <w:r w:rsidR="00AC0ED5">
      <w:t xml:space="preserve">© </w:t>
    </w:r>
    <w:r>
      <w:t>2022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F60D6" w14:textId="77777777" w:rsidR="002D6C11" w:rsidRDefault="002D6C11">
      <w:r>
        <w:separator/>
      </w:r>
    </w:p>
  </w:footnote>
  <w:footnote w:type="continuationSeparator" w:id="0">
    <w:p w14:paraId="74AC9E38" w14:textId="77777777" w:rsidR="002D6C11" w:rsidRDefault="002D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ABDE7" w14:textId="77777777" w:rsidR="004F06F1" w:rsidRPr="007A5729" w:rsidRDefault="004F06F1">
    <w:pPr>
      <w:pStyle w:val="Header"/>
      <w:rPr>
        <w:sz w:val="20"/>
        <w:szCs w:val="20"/>
      </w:rPr>
    </w:pPr>
    <w:r>
      <w:rPr>
        <w:sz w:val="20"/>
        <w:szCs w:val="20"/>
      </w:rPr>
      <w:t>Case-Oriented 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9CDE" w14:textId="77777777" w:rsidR="004F06F1" w:rsidRPr="007A5729" w:rsidRDefault="004F06F1" w:rsidP="003D2CC8">
    <w:pPr>
      <w:pStyle w:val="Header"/>
      <w:jc w:val="right"/>
      <w:rPr>
        <w:sz w:val="20"/>
        <w:szCs w:val="20"/>
      </w:rPr>
    </w:pPr>
    <w:r w:rsidRPr="007A5729">
      <w:rPr>
        <w:sz w:val="20"/>
        <w:szCs w:val="20"/>
      </w:rPr>
      <w:t>Case-Oriented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EDE3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21EE5"/>
    <w:multiLevelType w:val="hybridMultilevel"/>
    <w:tmpl w:val="E9D42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3789C"/>
    <w:multiLevelType w:val="hybridMultilevel"/>
    <w:tmpl w:val="7F8C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568D2"/>
    <w:multiLevelType w:val="hybridMultilevel"/>
    <w:tmpl w:val="10E2F5F0"/>
    <w:lvl w:ilvl="0" w:tplc="0E2C2C3E">
      <w:start w:val="1"/>
      <w:numFmt w:val="decimal"/>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A3A34"/>
    <w:multiLevelType w:val="hybridMultilevel"/>
    <w:tmpl w:val="46189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14928"/>
    <w:multiLevelType w:val="hybridMultilevel"/>
    <w:tmpl w:val="8902754E"/>
    <w:lvl w:ilvl="0" w:tplc="F8407288">
      <w:start w:val="1"/>
      <w:numFmt w:val="bullet"/>
      <w:lvlText w:val=""/>
      <w:lvlJc w:val="left"/>
      <w:pPr>
        <w:tabs>
          <w:tab w:val="num" w:pos="648"/>
        </w:tabs>
        <w:ind w:left="648"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05D9F"/>
    <w:multiLevelType w:val="hybridMultilevel"/>
    <w:tmpl w:val="E7E24C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385297"/>
    <w:multiLevelType w:val="hybridMultilevel"/>
    <w:tmpl w:val="6ED08BF2"/>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E046EBB"/>
    <w:multiLevelType w:val="hybridMultilevel"/>
    <w:tmpl w:val="78B2E82C"/>
    <w:lvl w:ilvl="0" w:tplc="32A651D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D52D28"/>
    <w:multiLevelType w:val="hybridMultilevel"/>
    <w:tmpl w:val="F29A8DD0"/>
    <w:lvl w:ilvl="0" w:tplc="2072129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DB2080"/>
    <w:multiLevelType w:val="hybridMultilevel"/>
    <w:tmpl w:val="EA0433D6"/>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554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0CB6DCD"/>
    <w:multiLevelType w:val="hybridMultilevel"/>
    <w:tmpl w:val="433471F2"/>
    <w:lvl w:ilvl="0" w:tplc="2ECCB16C">
      <w:start w:val="1"/>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C74518"/>
    <w:multiLevelType w:val="hybridMultilevel"/>
    <w:tmpl w:val="C6BCB5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2F45943"/>
    <w:multiLevelType w:val="hybridMultilevel"/>
    <w:tmpl w:val="7396C22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80A6B2C"/>
    <w:multiLevelType w:val="hybridMultilevel"/>
    <w:tmpl w:val="D6A4CA8C"/>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0A4268"/>
    <w:multiLevelType w:val="hybridMultilevel"/>
    <w:tmpl w:val="64B885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EB5990"/>
    <w:multiLevelType w:val="hybridMultilevel"/>
    <w:tmpl w:val="0B16B56A"/>
    <w:lvl w:ilvl="0" w:tplc="B60C59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73F59C7"/>
    <w:multiLevelType w:val="hybridMultilevel"/>
    <w:tmpl w:val="A6269AC0"/>
    <w:lvl w:ilvl="0" w:tplc="0409000F">
      <w:start w:val="1"/>
      <w:numFmt w:val="decimal"/>
      <w:lvlText w:val="%1."/>
      <w:lvlJc w:val="left"/>
      <w:pPr>
        <w:tabs>
          <w:tab w:val="num" w:pos="720"/>
        </w:tabs>
        <w:ind w:left="720" w:hanging="360"/>
      </w:pPr>
    </w:lvl>
    <w:lvl w:ilvl="1" w:tplc="18B06EC2">
      <w:start w:val="3"/>
      <w:numFmt w:val="decimal"/>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FD6831"/>
    <w:multiLevelType w:val="hybridMultilevel"/>
    <w:tmpl w:val="7F8C7D4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D0A88"/>
    <w:multiLevelType w:val="hybridMultilevel"/>
    <w:tmpl w:val="CCE4C662"/>
    <w:lvl w:ilvl="0" w:tplc="FFFFFFFF">
      <w:start w:val="1"/>
      <w:numFmt w:val="bullet"/>
      <w:lvlText w:val=""/>
      <w:lvlJc w:val="left"/>
      <w:pPr>
        <w:tabs>
          <w:tab w:val="num" w:pos="1440"/>
        </w:tabs>
        <w:ind w:left="1440" w:hanging="720"/>
      </w:pPr>
      <w:rPr>
        <w:rFonts w:ascii="Symbol" w:hAnsi="Symbol" w:hint="default"/>
      </w:rPr>
    </w:lvl>
    <w:lvl w:ilvl="1" w:tplc="FFFFFFFF">
      <w:start w:val="1"/>
      <w:numFmt w:val="bullet"/>
      <w:lvlText w:val="o"/>
      <w:lvlJc w:val="left"/>
      <w:pPr>
        <w:tabs>
          <w:tab w:val="num" w:pos="1729"/>
        </w:tabs>
        <w:ind w:left="1729" w:hanging="360"/>
      </w:pPr>
      <w:rPr>
        <w:rFonts w:ascii="Courier New" w:hAnsi="Courier New" w:hint="default"/>
      </w:rPr>
    </w:lvl>
    <w:lvl w:ilvl="2" w:tplc="FFFFFFFF" w:tentative="1">
      <w:start w:val="1"/>
      <w:numFmt w:val="bullet"/>
      <w:lvlText w:val=""/>
      <w:lvlJc w:val="left"/>
      <w:pPr>
        <w:tabs>
          <w:tab w:val="num" w:pos="2449"/>
        </w:tabs>
        <w:ind w:left="2449" w:hanging="360"/>
      </w:pPr>
      <w:rPr>
        <w:rFonts w:ascii="Wingdings" w:hAnsi="Wingdings" w:hint="default"/>
      </w:rPr>
    </w:lvl>
    <w:lvl w:ilvl="3" w:tplc="FFFFFFFF" w:tentative="1">
      <w:start w:val="1"/>
      <w:numFmt w:val="bullet"/>
      <w:lvlText w:val=""/>
      <w:lvlJc w:val="left"/>
      <w:pPr>
        <w:tabs>
          <w:tab w:val="num" w:pos="3169"/>
        </w:tabs>
        <w:ind w:left="3169" w:hanging="360"/>
      </w:pPr>
      <w:rPr>
        <w:rFonts w:ascii="Symbol" w:hAnsi="Symbol" w:hint="default"/>
      </w:rPr>
    </w:lvl>
    <w:lvl w:ilvl="4" w:tplc="FFFFFFFF" w:tentative="1">
      <w:start w:val="1"/>
      <w:numFmt w:val="bullet"/>
      <w:lvlText w:val="o"/>
      <w:lvlJc w:val="left"/>
      <w:pPr>
        <w:tabs>
          <w:tab w:val="num" w:pos="3889"/>
        </w:tabs>
        <w:ind w:left="3889" w:hanging="360"/>
      </w:pPr>
      <w:rPr>
        <w:rFonts w:ascii="Courier New" w:hAnsi="Courier New" w:hint="default"/>
      </w:rPr>
    </w:lvl>
    <w:lvl w:ilvl="5" w:tplc="FFFFFFFF" w:tentative="1">
      <w:start w:val="1"/>
      <w:numFmt w:val="bullet"/>
      <w:lvlText w:val=""/>
      <w:lvlJc w:val="left"/>
      <w:pPr>
        <w:tabs>
          <w:tab w:val="num" w:pos="4609"/>
        </w:tabs>
        <w:ind w:left="4609" w:hanging="360"/>
      </w:pPr>
      <w:rPr>
        <w:rFonts w:ascii="Wingdings" w:hAnsi="Wingdings" w:hint="default"/>
      </w:rPr>
    </w:lvl>
    <w:lvl w:ilvl="6" w:tplc="FFFFFFFF" w:tentative="1">
      <w:start w:val="1"/>
      <w:numFmt w:val="bullet"/>
      <w:lvlText w:val=""/>
      <w:lvlJc w:val="left"/>
      <w:pPr>
        <w:tabs>
          <w:tab w:val="num" w:pos="5329"/>
        </w:tabs>
        <w:ind w:left="5329" w:hanging="360"/>
      </w:pPr>
      <w:rPr>
        <w:rFonts w:ascii="Symbol" w:hAnsi="Symbol" w:hint="default"/>
      </w:rPr>
    </w:lvl>
    <w:lvl w:ilvl="7" w:tplc="FFFFFFFF" w:tentative="1">
      <w:start w:val="1"/>
      <w:numFmt w:val="bullet"/>
      <w:lvlText w:val="o"/>
      <w:lvlJc w:val="left"/>
      <w:pPr>
        <w:tabs>
          <w:tab w:val="num" w:pos="6049"/>
        </w:tabs>
        <w:ind w:left="6049" w:hanging="360"/>
      </w:pPr>
      <w:rPr>
        <w:rFonts w:ascii="Courier New" w:hAnsi="Courier New" w:hint="default"/>
      </w:rPr>
    </w:lvl>
    <w:lvl w:ilvl="8" w:tplc="FFFFFFFF" w:tentative="1">
      <w:start w:val="1"/>
      <w:numFmt w:val="bullet"/>
      <w:lvlText w:val=""/>
      <w:lvlJc w:val="left"/>
      <w:pPr>
        <w:tabs>
          <w:tab w:val="num" w:pos="6769"/>
        </w:tabs>
        <w:ind w:left="6769" w:hanging="360"/>
      </w:pPr>
      <w:rPr>
        <w:rFonts w:ascii="Wingdings" w:hAnsi="Wingdings" w:hint="default"/>
      </w:rPr>
    </w:lvl>
  </w:abstractNum>
  <w:abstractNum w:abstractNumId="21" w15:restartNumberingAfterBreak="0">
    <w:nsid w:val="2CA8736B"/>
    <w:multiLevelType w:val="hybridMultilevel"/>
    <w:tmpl w:val="356271AE"/>
    <w:lvl w:ilvl="0" w:tplc="9C3ADFCC">
      <w:start w:val="1"/>
      <w:numFmt w:val="decimal"/>
      <w:lvlText w:val="%1."/>
      <w:lvlJc w:val="left"/>
      <w:pPr>
        <w:tabs>
          <w:tab w:val="num" w:pos="720"/>
        </w:tabs>
        <w:ind w:left="720" w:hanging="360"/>
      </w:pPr>
      <w:rPr>
        <w:rFonts w:ascii="Times New Roman" w:hAnsi="Times New Roman" w:hint="default"/>
      </w:rPr>
    </w:lvl>
    <w:lvl w:ilvl="1" w:tplc="2D825452">
      <w:start w:val="1"/>
      <w:numFmt w:val="lowerLetter"/>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B12278"/>
    <w:multiLevelType w:val="multilevel"/>
    <w:tmpl w:val="A6269AC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ascii="Times New Roman" w:hAnsi="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F23C8F"/>
    <w:multiLevelType w:val="hybridMultilevel"/>
    <w:tmpl w:val="089E088E"/>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86DAE"/>
    <w:multiLevelType w:val="multilevel"/>
    <w:tmpl w:val="0409001F"/>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30D2686"/>
    <w:multiLevelType w:val="hybridMultilevel"/>
    <w:tmpl w:val="16B6B014"/>
    <w:lvl w:ilvl="0" w:tplc="FFFFFFFF">
      <w:start w:val="1"/>
      <w:numFmt w:val="decimal"/>
      <w:lvlText w:val="%1."/>
      <w:lvlJc w:val="left"/>
      <w:pPr>
        <w:tabs>
          <w:tab w:val="num" w:pos="990"/>
        </w:tabs>
        <w:ind w:left="990" w:hanging="72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6" w15:restartNumberingAfterBreak="0">
    <w:nsid w:val="36052B70"/>
    <w:multiLevelType w:val="hybridMultilevel"/>
    <w:tmpl w:val="33C466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268BA"/>
    <w:multiLevelType w:val="hybridMultilevel"/>
    <w:tmpl w:val="D7405C5A"/>
    <w:lvl w:ilvl="0" w:tplc="FFFFFFFF">
      <w:start w:val="1"/>
      <w:numFmt w:val="bullet"/>
      <w:lvlText w:val=""/>
      <w:lvlJc w:val="left"/>
      <w:pPr>
        <w:tabs>
          <w:tab w:val="num" w:pos="3960"/>
        </w:tabs>
        <w:ind w:left="3888" w:hanging="288"/>
      </w:pPr>
      <w:rPr>
        <w:rFonts w:ascii="Symbol" w:hAnsi="Symbol" w:hint="default"/>
      </w:rPr>
    </w:lvl>
    <w:lvl w:ilvl="1" w:tplc="FFFFFFFF" w:tentative="1">
      <w:start w:val="1"/>
      <w:numFmt w:val="bullet"/>
      <w:lvlText w:val="o"/>
      <w:lvlJc w:val="left"/>
      <w:pPr>
        <w:tabs>
          <w:tab w:val="num" w:pos="4680"/>
        </w:tabs>
        <w:ind w:left="4680" w:hanging="360"/>
      </w:pPr>
      <w:rPr>
        <w:rFonts w:ascii="Courier New" w:hAnsi="Courier New" w:hint="default"/>
      </w:rPr>
    </w:lvl>
    <w:lvl w:ilvl="2" w:tplc="FFFFFFFF" w:tentative="1">
      <w:start w:val="1"/>
      <w:numFmt w:val="bullet"/>
      <w:lvlText w:val=""/>
      <w:lvlJc w:val="left"/>
      <w:pPr>
        <w:tabs>
          <w:tab w:val="num" w:pos="5400"/>
        </w:tabs>
        <w:ind w:left="5400" w:hanging="360"/>
      </w:pPr>
      <w:rPr>
        <w:rFonts w:ascii="Wingdings" w:hAnsi="Wingdings" w:hint="default"/>
      </w:rPr>
    </w:lvl>
    <w:lvl w:ilvl="3" w:tplc="FFFFFFFF" w:tentative="1">
      <w:start w:val="1"/>
      <w:numFmt w:val="bullet"/>
      <w:lvlText w:val=""/>
      <w:lvlJc w:val="left"/>
      <w:pPr>
        <w:tabs>
          <w:tab w:val="num" w:pos="6120"/>
        </w:tabs>
        <w:ind w:left="6120" w:hanging="360"/>
      </w:pPr>
      <w:rPr>
        <w:rFonts w:ascii="Symbol" w:hAnsi="Symbol" w:hint="default"/>
      </w:rPr>
    </w:lvl>
    <w:lvl w:ilvl="4" w:tplc="FFFFFFFF" w:tentative="1">
      <w:start w:val="1"/>
      <w:numFmt w:val="bullet"/>
      <w:lvlText w:val="o"/>
      <w:lvlJc w:val="left"/>
      <w:pPr>
        <w:tabs>
          <w:tab w:val="num" w:pos="6840"/>
        </w:tabs>
        <w:ind w:left="6840" w:hanging="360"/>
      </w:pPr>
      <w:rPr>
        <w:rFonts w:ascii="Courier New" w:hAnsi="Courier New" w:hint="default"/>
      </w:rPr>
    </w:lvl>
    <w:lvl w:ilvl="5" w:tplc="FFFFFFFF" w:tentative="1">
      <w:start w:val="1"/>
      <w:numFmt w:val="bullet"/>
      <w:lvlText w:val=""/>
      <w:lvlJc w:val="left"/>
      <w:pPr>
        <w:tabs>
          <w:tab w:val="num" w:pos="7560"/>
        </w:tabs>
        <w:ind w:left="7560" w:hanging="360"/>
      </w:pPr>
      <w:rPr>
        <w:rFonts w:ascii="Wingdings" w:hAnsi="Wingdings" w:hint="default"/>
      </w:rPr>
    </w:lvl>
    <w:lvl w:ilvl="6" w:tplc="FFFFFFFF" w:tentative="1">
      <w:start w:val="1"/>
      <w:numFmt w:val="bullet"/>
      <w:lvlText w:val=""/>
      <w:lvlJc w:val="left"/>
      <w:pPr>
        <w:tabs>
          <w:tab w:val="num" w:pos="8280"/>
        </w:tabs>
        <w:ind w:left="8280" w:hanging="360"/>
      </w:pPr>
      <w:rPr>
        <w:rFonts w:ascii="Symbol" w:hAnsi="Symbol" w:hint="default"/>
      </w:rPr>
    </w:lvl>
    <w:lvl w:ilvl="7" w:tplc="FFFFFFFF" w:tentative="1">
      <w:start w:val="1"/>
      <w:numFmt w:val="bullet"/>
      <w:lvlText w:val="o"/>
      <w:lvlJc w:val="left"/>
      <w:pPr>
        <w:tabs>
          <w:tab w:val="num" w:pos="9000"/>
        </w:tabs>
        <w:ind w:left="9000" w:hanging="360"/>
      </w:pPr>
      <w:rPr>
        <w:rFonts w:ascii="Courier New" w:hAnsi="Courier New" w:hint="default"/>
      </w:rPr>
    </w:lvl>
    <w:lvl w:ilvl="8" w:tplc="FFFFFFFF" w:tentative="1">
      <w:start w:val="1"/>
      <w:numFmt w:val="bullet"/>
      <w:lvlText w:val=""/>
      <w:lvlJc w:val="left"/>
      <w:pPr>
        <w:tabs>
          <w:tab w:val="num" w:pos="9720"/>
        </w:tabs>
        <w:ind w:left="9720" w:hanging="360"/>
      </w:pPr>
      <w:rPr>
        <w:rFonts w:ascii="Wingdings" w:hAnsi="Wingdings" w:hint="default"/>
      </w:rPr>
    </w:lvl>
  </w:abstractNum>
  <w:abstractNum w:abstractNumId="28" w15:restartNumberingAfterBreak="0">
    <w:nsid w:val="3D621F1D"/>
    <w:multiLevelType w:val="hybridMultilevel"/>
    <w:tmpl w:val="A7CE0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710BBC"/>
    <w:multiLevelType w:val="hybridMultilevel"/>
    <w:tmpl w:val="F0EA06F6"/>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13528"/>
    <w:multiLevelType w:val="multilevel"/>
    <w:tmpl w:val="7D405EC0"/>
    <w:lvl w:ilvl="0">
      <w:start w:val="2"/>
      <w:numFmt w:val="upperLetter"/>
      <w:lvlText w:val="%1)"/>
      <w:lvlJc w:val="left"/>
      <w:pPr>
        <w:tabs>
          <w:tab w:val="num" w:pos="360"/>
        </w:tabs>
        <w:ind w:left="216" w:hanging="21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2CA7AF9"/>
    <w:multiLevelType w:val="multilevel"/>
    <w:tmpl w:val="228259A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438807EB"/>
    <w:multiLevelType w:val="hybridMultilevel"/>
    <w:tmpl w:val="E632C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3EF7948"/>
    <w:multiLevelType w:val="hybridMultilevel"/>
    <w:tmpl w:val="FD2AD8B6"/>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5F03B24"/>
    <w:multiLevelType w:val="hybridMultilevel"/>
    <w:tmpl w:val="CA62A074"/>
    <w:lvl w:ilvl="0" w:tplc="184EC6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BB067FB"/>
    <w:multiLevelType w:val="hybridMultilevel"/>
    <w:tmpl w:val="548297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551D23"/>
    <w:multiLevelType w:val="multilevel"/>
    <w:tmpl w:val="2AC8A6BC"/>
    <w:lvl w:ilvl="0">
      <w:start w:val="1"/>
      <w:numFmt w:val="bullet"/>
      <w:pStyle w:val="Lis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360"/>
        </w:tabs>
        <w:ind w:left="4680" w:hanging="720"/>
      </w:pPr>
    </w:lvl>
    <w:lvl w:ilvl="6">
      <w:start w:val="1"/>
      <w:numFmt w:val="lowerRoman"/>
      <w:lvlText w:val="(%7)"/>
      <w:lvlJc w:val="left"/>
      <w:pPr>
        <w:tabs>
          <w:tab w:val="num" w:pos="360"/>
        </w:tabs>
        <w:ind w:left="5400" w:hanging="720"/>
      </w:pPr>
    </w:lvl>
    <w:lvl w:ilvl="7">
      <w:start w:val="1"/>
      <w:numFmt w:val="lowerLetter"/>
      <w:lvlText w:val="(%8)"/>
      <w:lvlJc w:val="left"/>
      <w:pPr>
        <w:tabs>
          <w:tab w:val="num" w:pos="360"/>
        </w:tabs>
        <w:ind w:left="6120" w:hanging="720"/>
      </w:pPr>
    </w:lvl>
    <w:lvl w:ilvl="8">
      <w:start w:val="1"/>
      <w:numFmt w:val="lowerRoman"/>
      <w:lvlText w:val="(%9)"/>
      <w:lvlJc w:val="left"/>
      <w:pPr>
        <w:tabs>
          <w:tab w:val="num" w:pos="360"/>
        </w:tabs>
        <w:ind w:left="6840" w:hanging="720"/>
      </w:pPr>
    </w:lvl>
  </w:abstractNum>
  <w:abstractNum w:abstractNumId="37" w15:restartNumberingAfterBreak="0">
    <w:nsid w:val="51D344AF"/>
    <w:multiLevelType w:val="hybridMultilevel"/>
    <w:tmpl w:val="5B14A91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45505C5"/>
    <w:multiLevelType w:val="hybridMultilevel"/>
    <w:tmpl w:val="0382F858"/>
    <w:lvl w:ilvl="0" w:tplc="FE302DCC">
      <w:start w:val="4"/>
      <w:numFmt w:val="bullet"/>
      <w:lvlText w:val=""/>
      <w:lvlJc w:val="left"/>
      <w:pPr>
        <w:tabs>
          <w:tab w:val="num" w:pos="1728"/>
        </w:tabs>
        <w:ind w:left="1659" w:hanging="219"/>
      </w:pPr>
      <w:rPr>
        <w:rFonts w:ascii="Symbol" w:hAnsi="Symbol"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5002CD2"/>
    <w:multiLevelType w:val="hybridMultilevel"/>
    <w:tmpl w:val="676CF0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E233EB"/>
    <w:multiLevelType w:val="hybridMultilevel"/>
    <w:tmpl w:val="88DE162A"/>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C0052F"/>
    <w:multiLevelType w:val="hybridMultilevel"/>
    <w:tmpl w:val="89027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5F5465"/>
    <w:multiLevelType w:val="hybridMultilevel"/>
    <w:tmpl w:val="2B466EE6"/>
    <w:lvl w:ilvl="0" w:tplc="9774C93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F43B5"/>
    <w:multiLevelType w:val="hybridMultilevel"/>
    <w:tmpl w:val="88DE162A"/>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A02134"/>
    <w:multiLevelType w:val="hybridMultilevel"/>
    <w:tmpl w:val="DCA66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2A2E8F"/>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7BF95EA2"/>
    <w:multiLevelType w:val="hybridMultilevel"/>
    <w:tmpl w:val="8B5CEC32"/>
    <w:lvl w:ilvl="0" w:tplc="5BE4D4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C051B51"/>
    <w:multiLevelType w:val="hybridMultilevel"/>
    <w:tmpl w:val="51C207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4923D9"/>
    <w:multiLevelType w:val="hybridMultilevel"/>
    <w:tmpl w:val="CEBCB6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5"/>
  </w:num>
  <w:num w:numId="3">
    <w:abstractNumId w:val="39"/>
  </w:num>
  <w:num w:numId="4">
    <w:abstractNumId w:val="14"/>
  </w:num>
  <w:num w:numId="5">
    <w:abstractNumId w:val="35"/>
  </w:num>
  <w:num w:numId="6">
    <w:abstractNumId w:val="34"/>
  </w:num>
  <w:num w:numId="7">
    <w:abstractNumId w:val="6"/>
  </w:num>
  <w:num w:numId="8">
    <w:abstractNumId w:val="45"/>
  </w:num>
  <w:num w:numId="9">
    <w:abstractNumId w:val="44"/>
  </w:num>
  <w:num w:numId="10">
    <w:abstractNumId w:val="21"/>
  </w:num>
  <w:num w:numId="11">
    <w:abstractNumId w:val="1"/>
  </w:num>
  <w:num w:numId="12">
    <w:abstractNumId w:val="24"/>
  </w:num>
  <w:num w:numId="13">
    <w:abstractNumId w:val="4"/>
  </w:num>
  <w:num w:numId="14">
    <w:abstractNumId w:val="17"/>
  </w:num>
  <w:num w:numId="15">
    <w:abstractNumId w:val="32"/>
  </w:num>
  <w:num w:numId="16">
    <w:abstractNumId w:val="11"/>
  </w:num>
  <w:num w:numId="17">
    <w:abstractNumId w:val="2"/>
  </w:num>
  <w:num w:numId="18">
    <w:abstractNumId w:val="19"/>
  </w:num>
  <w:num w:numId="19">
    <w:abstractNumId w:val="16"/>
  </w:num>
  <w:num w:numId="20">
    <w:abstractNumId w:val="37"/>
  </w:num>
  <w:num w:numId="21">
    <w:abstractNumId w:val="46"/>
  </w:num>
  <w:num w:numId="22">
    <w:abstractNumId w:val="5"/>
  </w:num>
  <w:num w:numId="23">
    <w:abstractNumId w:val="41"/>
  </w:num>
  <w:num w:numId="24">
    <w:abstractNumId w:val="3"/>
  </w:num>
  <w:num w:numId="25">
    <w:abstractNumId w:val="28"/>
  </w:num>
  <w:num w:numId="26">
    <w:abstractNumId w:val="12"/>
  </w:num>
  <w:num w:numId="27">
    <w:abstractNumId w:val="30"/>
  </w:num>
  <w:num w:numId="28">
    <w:abstractNumId w:val="9"/>
  </w:num>
  <w:num w:numId="29">
    <w:abstractNumId w:val="31"/>
  </w:num>
  <w:num w:numId="30">
    <w:abstractNumId w:val="26"/>
  </w:num>
  <w:num w:numId="31">
    <w:abstractNumId w:val="47"/>
  </w:num>
  <w:num w:numId="32">
    <w:abstractNumId w:val="36"/>
  </w:num>
  <w:num w:numId="33">
    <w:abstractNumId w:val="33"/>
  </w:num>
  <w:num w:numId="34">
    <w:abstractNumId w:val="7"/>
  </w:num>
  <w:num w:numId="35">
    <w:abstractNumId w:val="15"/>
  </w:num>
  <w:num w:numId="36">
    <w:abstractNumId w:val="43"/>
  </w:num>
  <w:num w:numId="37">
    <w:abstractNumId w:val="40"/>
  </w:num>
  <w:num w:numId="38">
    <w:abstractNumId w:val="18"/>
  </w:num>
  <w:num w:numId="39">
    <w:abstractNumId w:val="10"/>
  </w:num>
  <w:num w:numId="40">
    <w:abstractNumId w:val="27"/>
  </w:num>
  <w:num w:numId="41">
    <w:abstractNumId w:val="48"/>
  </w:num>
  <w:num w:numId="42">
    <w:abstractNumId w:val="22"/>
  </w:num>
  <w:num w:numId="43">
    <w:abstractNumId w:val="8"/>
  </w:num>
  <w:num w:numId="44">
    <w:abstractNumId w:val="23"/>
  </w:num>
  <w:num w:numId="45">
    <w:abstractNumId w:val="29"/>
  </w:num>
  <w:num w:numId="46">
    <w:abstractNumId w:val="20"/>
  </w:num>
  <w:num w:numId="47">
    <w:abstractNumId w:val="38"/>
  </w:num>
  <w:num w:numId="48">
    <w:abstractNumId w:val="4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5B3"/>
    <w:rsid w:val="00036234"/>
    <w:rsid w:val="0004511B"/>
    <w:rsid w:val="0009013B"/>
    <w:rsid w:val="000B29E2"/>
    <w:rsid w:val="000D35B3"/>
    <w:rsid w:val="000D3F9C"/>
    <w:rsid w:val="000D5510"/>
    <w:rsid w:val="00102588"/>
    <w:rsid w:val="001445EE"/>
    <w:rsid w:val="00190BC1"/>
    <w:rsid w:val="001D2E4B"/>
    <w:rsid w:val="00223A3E"/>
    <w:rsid w:val="00234696"/>
    <w:rsid w:val="002D6C11"/>
    <w:rsid w:val="002E2B48"/>
    <w:rsid w:val="00304111"/>
    <w:rsid w:val="0033108B"/>
    <w:rsid w:val="003C2148"/>
    <w:rsid w:val="003D2CC8"/>
    <w:rsid w:val="003E054E"/>
    <w:rsid w:val="00461F03"/>
    <w:rsid w:val="0046254F"/>
    <w:rsid w:val="004A5F39"/>
    <w:rsid w:val="004F06F1"/>
    <w:rsid w:val="005F1C2B"/>
    <w:rsid w:val="00631019"/>
    <w:rsid w:val="00650010"/>
    <w:rsid w:val="00665FAE"/>
    <w:rsid w:val="006A732F"/>
    <w:rsid w:val="006A7C81"/>
    <w:rsid w:val="00705E0F"/>
    <w:rsid w:val="00757A17"/>
    <w:rsid w:val="007860A0"/>
    <w:rsid w:val="0080123A"/>
    <w:rsid w:val="00813BB6"/>
    <w:rsid w:val="008B55CF"/>
    <w:rsid w:val="008D1EC7"/>
    <w:rsid w:val="00931D58"/>
    <w:rsid w:val="00995B73"/>
    <w:rsid w:val="009A1C82"/>
    <w:rsid w:val="009D097C"/>
    <w:rsid w:val="009F351B"/>
    <w:rsid w:val="00A05C54"/>
    <w:rsid w:val="00A14418"/>
    <w:rsid w:val="00A666F8"/>
    <w:rsid w:val="00A80DAA"/>
    <w:rsid w:val="00AC0ED5"/>
    <w:rsid w:val="00AC6E81"/>
    <w:rsid w:val="00AE5D50"/>
    <w:rsid w:val="00B161B0"/>
    <w:rsid w:val="00B42F12"/>
    <w:rsid w:val="00B72F79"/>
    <w:rsid w:val="00BB201B"/>
    <w:rsid w:val="00BB365B"/>
    <w:rsid w:val="00BD737C"/>
    <w:rsid w:val="00BF7E78"/>
    <w:rsid w:val="00C3158E"/>
    <w:rsid w:val="00C33020"/>
    <w:rsid w:val="00C87F01"/>
    <w:rsid w:val="00CA648F"/>
    <w:rsid w:val="00CB131E"/>
    <w:rsid w:val="00CC16EA"/>
    <w:rsid w:val="00D12FEB"/>
    <w:rsid w:val="00D14ECB"/>
    <w:rsid w:val="00DA2BB2"/>
    <w:rsid w:val="00E17932"/>
    <w:rsid w:val="00EB52C6"/>
    <w:rsid w:val="00F05411"/>
    <w:rsid w:val="00F14ED1"/>
    <w:rsid w:val="00F5458D"/>
    <w:rsid w:val="00F67079"/>
    <w:rsid w:val="00F7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9224FC"/>
  <w15:chartTrackingRefBased/>
  <w15:docId w15:val="{FEF6C80E-404B-44A8-AB83-911431C9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8"/>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0"/>
      <w:szCs w:val="20"/>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rFonts w:ascii="Arial" w:hAnsi="Arial"/>
      <w:szCs w:val="20"/>
    </w:rPr>
  </w:style>
  <w:style w:type="paragraph" w:styleId="BodyText2">
    <w:name w:val="Body Text 2"/>
    <w:basedOn w:val="Normal"/>
    <w:pPr>
      <w:spacing w:after="120" w:line="480" w:lineRule="auto"/>
    </w:pPr>
  </w:style>
  <w:style w:type="paragraph" w:styleId="BodyText">
    <w:name w:val="Body Text"/>
    <w:basedOn w:val="Normal"/>
    <w:rPr>
      <w:sz w:val="22"/>
    </w:rPr>
  </w:style>
  <w:style w:type="paragraph" w:styleId="Title">
    <w:name w:val="Title"/>
    <w:basedOn w:val="Normal"/>
    <w:qFormat/>
    <w:pPr>
      <w:jc w:val="center"/>
    </w:pPr>
    <w:rPr>
      <w:b/>
      <w:bCs/>
      <w:sz w:val="28"/>
    </w:rPr>
  </w:style>
  <w:style w:type="paragraph" w:styleId="BodyText3">
    <w:name w:val="Body Text 3"/>
    <w:basedOn w:val="Normal"/>
    <w:pPr>
      <w:jc w:val="both"/>
    </w:pPr>
    <w:rPr>
      <w:rFonts w:ascii="Arial" w:hAnsi="Arial" w:cs="Arial"/>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70"/>
    </w:pPr>
    <w:rPr>
      <w:rFonts w:ascii="Arial" w:hAnsi="Arial" w:cs="Arial"/>
    </w:rPr>
  </w:style>
  <w:style w:type="paragraph" w:styleId="BlockText">
    <w:name w:val="Block Text"/>
    <w:basedOn w:val="Normal"/>
    <w:pPr>
      <w:ind w:left="2880" w:right="-180" w:hanging="2160"/>
    </w:pPr>
    <w:rPr>
      <w:rFonts w:ascii="Arial" w:hAnsi="Arial"/>
      <w:szCs w:val="20"/>
    </w:rPr>
  </w:style>
  <w:style w:type="paragraph" w:styleId="BodyTextIndent3">
    <w:name w:val="Body Text Indent 3"/>
    <w:basedOn w:val="Normal"/>
    <w:pPr>
      <w:ind w:left="-360"/>
    </w:p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List">
    <w:name w:val="List"/>
    <w:basedOn w:val="Normal"/>
    <w:pPr>
      <w:numPr>
        <w:numId w:val="32"/>
      </w:numPr>
      <w:spacing w:after="120"/>
    </w:pPr>
    <w:rPr>
      <w:sz w:val="22"/>
      <w:szCs w:val="20"/>
    </w:rPr>
  </w:style>
  <w:style w:type="paragraph" w:customStyle="1" w:styleId="SignatureName">
    <w:name w:val="Signature Name"/>
    <w:basedOn w:val="Signature"/>
    <w:next w:val="Normal"/>
    <w:pPr>
      <w:keepNext/>
      <w:spacing w:before="880" w:line="240" w:lineRule="atLeast"/>
      <w:ind w:left="1080"/>
    </w:pPr>
    <w:rPr>
      <w:rFonts w:ascii="Arial" w:hAnsi="Arial"/>
      <w:b/>
      <w:spacing w:val="-5"/>
      <w:sz w:val="20"/>
      <w:szCs w:val="20"/>
    </w:rPr>
  </w:style>
  <w:style w:type="paragraph" w:styleId="Signature">
    <w:name w:val="Signature"/>
    <w:basedOn w:val="Normal"/>
    <w:pPr>
      <w:ind w:left="4320"/>
    </w:pPr>
  </w:style>
  <w:style w:type="paragraph" w:customStyle="1" w:styleId="Default">
    <w:name w:val="Default"/>
    <w:rsid w:val="00393922"/>
    <w:pPr>
      <w:widowControl w:val="0"/>
      <w:autoSpaceDE w:val="0"/>
      <w:autoSpaceDN w:val="0"/>
      <w:adjustRightInd w:val="0"/>
    </w:pPr>
    <w:rPr>
      <w:rFonts w:eastAsia="Batang"/>
      <w:color w:val="000000"/>
      <w:sz w:val="24"/>
      <w:szCs w:val="24"/>
      <w:lang w:eastAsia="ko-KR"/>
    </w:rPr>
  </w:style>
  <w:style w:type="paragraph" w:customStyle="1" w:styleId="MediumList2-Accent21">
    <w:name w:val="Medium List 2 - Accent 21"/>
    <w:hidden/>
    <w:uiPriority w:val="99"/>
    <w:semiHidden/>
    <w:rsid w:val="00DD378F"/>
    <w:rPr>
      <w:sz w:val="24"/>
      <w:szCs w:val="24"/>
    </w:rPr>
  </w:style>
  <w:style w:type="character" w:customStyle="1" w:styleId="FooterChar">
    <w:name w:val="Footer Char"/>
    <w:link w:val="Footer"/>
    <w:uiPriority w:val="99"/>
    <w:rsid w:val="003D01F7"/>
    <w:rPr>
      <w:sz w:val="24"/>
      <w:szCs w:val="24"/>
    </w:rPr>
  </w:style>
  <w:style w:type="character" w:customStyle="1" w:styleId="apple-converted-space">
    <w:name w:val="apple-converted-space"/>
    <w:rsid w:val="00BF7E78"/>
  </w:style>
  <w:style w:type="paragraph" w:customStyle="1" w:styleId="ColorfulShading-Accent11">
    <w:name w:val="Colorful Shading - Accent 11"/>
    <w:hidden/>
    <w:uiPriority w:val="99"/>
    <w:semiHidden/>
    <w:rsid w:val="00CB131E"/>
    <w:rPr>
      <w:sz w:val="24"/>
      <w:szCs w:val="24"/>
    </w:rPr>
  </w:style>
  <w:style w:type="paragraph" w:styleId="CommentSubject">
    <w:name w:val="annotation subject"/>
    <w:basedOn w:val="CommentText"/>
    <w:next w:val="CommentText"/>
    <w:link w:val="CommentSubjectChar"/>
    <w:uiPriority w:val="99"/>
    <w:semiHidden/>
    <w:unhideWhenUsed/>
    <w:rsid w:val="00631019"/>
    <w:rPr>
      <w:b/>
      <w:bCs/>
    </w:rPr>
  </w:style>
  <w:style w:type="character" w:customStyle="1" w:styleId="CommentTextChar">
    <w:name w:val="Comment Text Char"/>
    <w:basedOn w:val="DefaultParagraphFont"/>
    <w:link w:val="CommentText"/>
    <w:semiHidden/>
    <w:rsid w:val="00631019"/>
  </w:style>
  <w:style w:type="character" w:customStyle="1" w:styleId="CommentSubjectChar">
    <w:name w:val="Comment Subject Char"/>
    <w:link w:val="CommentSubject"/>
    <w:uiPriority w:val="99"/>
    <w:semiHidden/>
    <w:rsid w:val="00631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5553">
      <w:bodyDiv w:val="1"/>
      <w:marLeft w:val="0"/>
      <w:marRight w:val="0"/>
      <w:marTop w:val="0"/>
      <w:marBottom w:val="0"/>
      <w:divBdr>
        <w:top w:val="none" w:sz="0" w:space="0" w:color="auto"/>
        <w:left w:val="none" w:sz="0" w:space="0" w:color="auto"/>
        <w:bottom w:val="none" w:sz="0" w:space="0" w:color="auto"/>
        <w:right w:val="none" w:sz="0" w:space="0" w:color="auto"/>
      </w:divBdr>
    </w:div>
    <w:div w:id="4016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sp.harvar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bs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6645</Words>
  <Characters>37878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University of Central Florida</vt:lpstr>
    </vt:vector>
  </TitlesOfParts>
  <Company>Hewlett-Packard</Company>
  <LinksUpToDate>false</LinksUpToDate>
  <CharactersWithSpaces>44435</CharactersWithSpaces>
  <SharedDoc>false</SharedDoc>
  <HLinks>
    <vt:vector size="12" baseType="variant">
      <vt:variant>
        <vt:i4>1966157</vt:i4>
      </vt:variant>
      <vt:variant>
        <vt:i4>3</vt:i4>
      </vt:variant>
      <vt:variant>
        <vt:i4>0</vt:i4>
      </vt:variant>
      <vt:variant>
        <vt:i4>5</vt:i4>
      </vt:variant>
      <vt:variant>
        <vt:lpwstr>http://www.hbsp.harvard.edu/</vt:lpwstr>
      </vt:variant>
      <vt:variant>
        <vt:lpwstr/>
      </vt:variant>
      <vt:variant>
        <vt:i4>6160460</vt:i4>
      </vt:variant>
      <vt:variant>
        <vt:i4>0</vt:i4>
      </vt:variant>
      <vt:variant>
        <vt:i4>0</vt:i4>
      </vt:variant>
      <vt:variant>
        <vt:i4>5</vt:i4>
      </vt:variant>
      <vt:variant>
        <vt:lpwstr>http://www.hbsp.com/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Central Florida</dc:title>
  <dc:subject/>
  <dc:creator>Ronald N. Borrieci</dc:creator>
  <cp:keywords/>
  <cp:lastModifiedBy>Fernandes, Claudia</cp:lastModifiedBy>
  <cp:revision>3</cp:revision>
  <cp:lastPrinted>2005-02-24T14:01:00Z</cp:lastPrinted>
  <dcterms:created xsi:type="dcterms:W3CDTF">2021-04-27T20:00:00Z</dcterms:created>
  <dcterms:modified xsi:type="dcterms:W3CDTF">2021-04-27T20:09:00Z</dcterms:modified>
</cp:coreProperties>
</file>