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031E7A" w14:textId="77777777" w:rsidR="00244597" w:rsidRPr="006A652A" w:rsidRDefault="00244597">
      <w:pPr>
        <w:pStyle w:val="ChapterNumber"/>
        <w:ind w:right="3563"/>
        <w:rPr>
          <w:sz w:val="32"/>
          <w:szCs w:val="32"/>
        </w:rPr>
      </w:pPr>
      <w:r>
        <w:t xml:space="preserve">Chapter 1 </w:t>
      </w:r>
    </w:p>
    <w:p w14:paraId="27B4F714" w14:textId="77777777" w:rsidR="00244597" w:rsidRDefault="00244597" w:rsidP="00B76D36">
      <w:pPr>
        <w:pStyle w:val="ChapterTitle"/>
        <w:spacing w:after="120"/>
        <w:ind w:right="3557"/>
      </w:pPr>
      <w:r>
        <w:t>Managerial Accounting and the Business Environment</w:t>
      </w:r>
    </w:p>
    <w:p w14:paraId="64777C0D" w14:textId="77777777" w:rsidR="00915F3B" w:rsidRDefault="003420C1" w:rsidP="00B76D36">
      <w:pPr>
        <w:pStyle w:val="ChapterTitle"/>
        <w:spacing w:after="120"/>
        <w:ind w:right="3557"/>
        <w:rPr>
          <w:sz w:val="28"/>
          <w:szCs w:val="28"/>
        </w:rPr>
      </w:pPr>
      <w:r>
        <w:rPr>
          <w:sz w:val="28"/>
          <w:szCs w:val="28"/>
        </w:rPr>
        <w:t xml:space="preserve">Solution to </w:t>
      </w:r>
      <w:r w:rsidR="00915F3B">
        <w:rPr>
          <w:sz w:val="28"/>
          <w:szCs w:val="28"/>
        </w:rPr>
        <w:t>Discussion Case</w:t>
      </w:r>
    </w:p>
    <w:p w14:paraId="56DEEAFE" w14:textId="77777777" w:rsidR="00915F3B" w:rsidRDefault="00915F3B" w:rsidP="00B76D36">
      <w:pPr>
        <w:pStyle w:val="ChapterTitle"/>
        <w:tabs>
          <w:tab w:val="left" w:pos="5850"/>
          <w:tab w:val="left" w:pos="5940"/>
        </w:tabs>
        <w:spacing w:after="0"/>
        <w:rPr>
          <w:b w:val="0"/>
          <w:sz w:val="28"/>
          <w:szCs w:val="28"/>
        </w:rPr>
      </w:pPr>
      <w:r>
        <w:rPr>
          <w:b w:val="0"/>
          <w:sz w:val="28"/>
          <w:szCs w:val="28"/>
        </w:rPr>
        <w:t xml:space="preserve">Benefits to </w:t>
      </w:r>
      <w:r w:rsidR="00A371F2">
        <w:rPr>
          <w:b w:val="0"/>
          <w:sz w:val="28"/>
          <w:szCs w:val="28"/>
        </w:rPr>
        <w:t>e</w:t>
      </w:r>
      <w:r>
        <w:rPr>
          <w:b w:val="0"/>
          <w:sz w:val="28"/>
          <w:szCs w:val="28"/>
        </w:rPr>
        <w:t>mployees</w:t>
      </w:r>
      <w:r w:rsidR="00A371F2">
        <w:rPr>
          <w:b w:val="0"/>
          <w:sz w:val="28"/>
          <w:szCs w:val="28"/>
        </w:rPr>
        <w:t xml:space="preserve"> of having a code of conduct</w:t>
      </w:r>
      <w:r>
        <w:rPr>
          <w:b w:val="0"/>
          <w:sz w:val="28"/>
          <w:szCs w:val="28"/>
        </w:rPr>
        <w:t>:</w:t>
      </w:r>
    </w:p>
    <w:p w14:paraId="40E9FE2C" w14:textId="77777777" w:rsidR="00915F3B" w:rsidRDefault="00915F3B"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 xml:space="preserve">Creates clarity as to how </w:t>
      </w:r>
      <w:r w:rsidRPr="00B76D36">
        <w:rPr>
          <w:b w:val="0"/>
          <w:i/>
          <w:sz w:val="28"/>
          <w:szCs w:val="28"/>
        </w:rPr>
        <w:t>all</w:t>
      </w:r>
      <w:r>
        <w:rPr>
          <w:b w:val="0"/>
          <w:sz w:val="28"/>
          <w:szCs w:val="28"/>
        </w:rPr>
        <w:t xml:space="preserve"> employees are expected to behave. This should help employees avoid </w:t>
      </w:r>
      <w:proofErr w:type="spellStart"/>
      <w:r>
        <w:rPr>
          <w:b w:val="0"/>
          <w:sz w:val="28"/>
          <w:szCs w:val="28"/>
        </w:rPr>
        <w:t>behaviours</w:t>
      </w:r>
      <w:proofErr w:type="spellEnd"/>
      <w:r>
        <w:rPr>
          <w:b w:val="0"/>
          <w:sz w:val="28"/>
          <w:szCs w:val="28"/>
        </w:rPr>
        <w:t xml:space="preserve"> that the company prohibits.</w:t>
      </w:r>
    </w:p>
    <w:p w14:paraId="6BC8A70A" w14:textId="77777777" w:rsidR="00915F3B" w:rsidRDefault="00915F3B"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protection for employees when dealing with superiors given the guidelines related to protection from discrimination and haras</w:t>
      </w:r>
      <w:r>
        <w:rPr>
          <w:b w:val="0"/>
          <w:sz w:val="28"/>
          <w:szCs w:val="28"/>
        </w:rPr>
        <w:t>s</w:t>
      </w:r>
      <w:r>
        <w:rPr>
          <w:b w:val="0"/>
          <w:sz w:val="28"/>
          <w:szCs w:val="28"/>
        </w:rPr>
        <w:t>ment.</w:t>
      </w:r>
    </w:p>
    <w:p w14:paraId="0BBD084C" w14:textId="77777777" w:rsidR="007C516F" w:rsidRDefault="007C516F"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Establishes guidelines for workplace safety,</w:t>
      </w:r>
      <w:r w:rsidR="007C6D51">
        <w:rPr>
          <w:b w:val="0"/>
          <w:sz w:val="28"/>
          <w:szCs w:val="28"/>
        </w:rPr>
        <w:t xml:space="preserve"> which</w:t>
      </w:r>
      <w:r>
        <w:rPr>
          <w:b w:val="0"/>
          <w:sz w:val="28"/>
          <w:szCs w:val="28"/>
        </w:rPr>
        <w:t xml:space="preserve"> should help protect the health of employees.</w:t>
      </w:r>
    </w:p>
    <w:p w14:paraId="6DF4012E" w14:textId="77777777" w:rsidR="007C516F" w:rsidRDefault="007C516F"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information on the consequences of code violations, which will help understand employees understand the outcomes of prohibi</w:t>
      </w:r>
      <w:r>
        <w:rPr>
          <w:b w:val="0"/>
          <w:sz w:val="28"/>
          <w:szCs w:val="28"/>
        </w:rPr>
        <w:t>t</w:t>
      </w:r>
      <w:r>
        <w:rPr>
          <w:b w:val="0"/>
          <w:sz w:val="28"/>
          <w:szCs w:val="28"/>
        </w:rPr>
        <w:t xml:space="preserve">ed </w:t>
      </w:r>
      <w:proofErr w:type="spellStart"/>
      <w:r>
        <w:rPr>
          <w:b w:val="0"/>
          <w:sz w:val="28"/>
          <w:szCs w:val="28"/>
        </w:rPr>
        <w:t>behaviours</w:t>
      </w:r>
      <w:proofErr w:type="spellEnd"/>
      <w:r>
        <w:rPr>
          <w:b w:val="0"/>
          <w:sz w:val="28"/>
          <w:szCs w:val="28"/>
        </w:rPr>
        <w:t>, if detected.</w:t>
      </w:r>
      <w:r w:rsidR="007278BD">
        <w:rPr>
          <w:b w:val="0"/>
          <w:sz w:val="28"/>
          <w:szCs w:val="28"/>
        </w:rPr>
        <w:t xml:space="preserve"> </w:t>
      </w:r>
    </w:p>
    <w:p w14:paraId="44DE3D0B" w14:textId="77777777" w:rsidR="00A371F2" w:rsidRDefault="00A371F2" w:rsidP="00B76D36">
      <w:pPr>
        <w:pStyle w:val="ChapterTitle"/>
        <w:numPr>
          <w:ilvl w:val="0"/>
          <w:numId w:val="17"/>
        </w:numPr>
        <w:tabs>
          <w:tab w:val="left" w:pos="7650"/>
          <w:tab w:val="left" w:pos="9360"/>
        </w:tabs>
        <w:spacing w:after="0" w:line="240" w:lineRule="auto"/>
        <w:rPr>
          <w:b w:val="0"/>
          <w:sz w:val="28"/>
          <w:szCs w:val="28"/>
        </w:rPr>
      </w:pPr>
      <w:r>
        <w:rPr>
          <w:b w:val="0"/>
          <w:sz w:val="28"/>
          <w:szCs w:val="28"/>
        </w:rPr>
        <w:t>Provides guidance as to what employees should do if they witness a violation of the code and protects those employees who do report an incident.</w:t>
      </w:r>
    </w:p>
    <w:p w14:paraId="1CD8A83D" w14:textId="77777777" w:rsidR="00A371F2" w:rsidRDefault="00A371F2" w:rsidP="00B76D36">
      <w:pPr>
        <w:pStyle w:val="ChapterTitle"/>
        <w:tabs>
          <w:tab w:val="left" w:pos="7650"/>
          <w:tab w:val="left" w:pos="9360"/>
        </w:tabs>
        <w:spacing w:after="0" w:line="240" w:lineRule="auto"/>
        <w:rPr>
          <w:b w:val="0"/>
          <w:sz w:val="28"/>
          <w:szCs w:val="28"/>
        </w:rPr>
      </w:pPr>
    </w:p>
    <w:p w14:paraId="3EBAEC73" w14:textId="77777777" w:rsidR="00915F3B" w:rsidRDefault="00A371F2" w:rsidP="00B76D36">
      <w:pPr>
        <w:pStyle w:val="ChapterTitle"/>
        <w:tabs>
          <w:tab w:val="left" w:pos="7650"/>
          <w:tab w:val="left" w:pos="9360"/>
        </w:tabs>
        <w:spacing w:after="0" w:line="240" w:lineRule="auto"/>
        <w:rPr>
          <w:b w:val="0"/>
          <w:sz w:val="28"/>
          <w:szCs w:val="28"/>
        </w:rPr>
      </w:pPr>
      <w:r>
        <w:rPr>
          <w:b w:val="0"/>
          <w:sz w:val="28"/>
          <w:szCs w:val="28"/>
        </w:rPr>
        <w:t>Disadvantages to CIBC of having a code of conduct:</w:t>
      </w:r>
    </w:p>
    <w:p w14:paraId="240DCBC6" w14:textId="77777777" w:rsidR="00915F3B" w:rsidRDefault="00A371F2" w:rsidP="00B76D36">
      <w:pPr>
        <w:pStyle w:val="ChapterTitle"/>
        <w:numPr>
          <w:ilvl w:val="0"/>
          <w:numId w:val="19"/>
        </w:numPr>
        <w:tabs>
          <w:tab w:val="left" w:pos="6120"/>
        </w:tabs>
        <w:spacing w:after="0" w:line="240" w:lineRule="auto"/>
        <w:rPr>
          <w:b w:val="0"/>
          <w:sz w:val="28"/>
          <w:szCs w:val="28"/>
        </w:rPr>
      </w:pPr>
      <w:r>
        <w:rPr>
          <w:b w:val="0"/>
          <w:sz w:val="28"/>
          <w:szCs w:val="28"/>
        </w:rPr>
        <w:t>May create the impression among employees that they are not trus</w:t>
      </w:r>
      <w:r>
        <w:rPr>
          <w:b w:val="0"/>
          <w:sz w:val="28"/>
          <w:szCs w:val="28"/>
        </w:rPr>
        <w:t>t</w:t>
      </w:r>
      <w:r>
        <w:rPr>
          <w:b w:val="0"/>
          <w:sz w:val="28"/>
          <w:szCs w:val="28"/>
        </w:rPr>
        <w:t>ed by senior management to act appropriately.</w:t>
      </w:r>
    </w:p>
    <w:p w14:paraId="404F3628" w14:textId="77777777" w:rsidR="00A371F2" w:rsidRDefault="00A371F2" w:rsidP="00B76D36">
      <w:pPr>
        <w:pStyle w:val="ChapterTitle"/>
        <w:numPr>
          <w:ilvl w:val="0"/>
          <w:numId w:val="19"/>
        </w:numPr>
        <w:tabs>
          <w:tab w:val="left" w:pos="6120"/>
        </w:tabs>
        <w:spacing w:after="0" w:line="240" w:lineRule="auto"/>
        <w:rPr>
          <w:b w:val="0"/>
          <w:sz w:val="28"/>
          <w:szCs w:val="28"/>
        </w:rPr>
      </w:pPr>
      <w:r>
        <w:rPr>
          <w:b w:val="0"/>
          <w:sz w:val="28"/>
          <w:szCs w:val="28"/>
        </w:rPr>
        <w:t>The obligation to report violations could create a culture of suspicion and mistrust among employees.</w:t>
      </w:r>
    </w:p>
    <w:p w14:paraId="39DD8475" w14:textId="77777777" w:rsidR="007C6D51" w:rsidRDefault="007C6D51" w:rsidP="00B76D36">
      <w:pPr>
        <w:pStyle w:val="ChapterTitle"/>
        <w:numPr>
          <w:ilvl w:val="0"/>
          <w:numId w:val="19"/>
        </w:numPr>
        <w:tabs>
          <w:tab w:val="left" w:pos="6120"/>
        </w:tabs>
        <w:spacing w:after="0" w:line="240" w:lineRule="auto"/>
        <w:rPr>
          <w:b w:val="0"/>
          <w:sz w:val="28"/>
          <w:szCs w:val="28"/>
        </w:rPr>
      </w:pPr>
      <w:r>
        <w:rPr>
          <w:b w:val="0"/>
          <w:sz w:val="28"/>
          <w:szCs w:val="28"/>
        </w:rPr>
        <w:t>Enforcing the code may be costly and time consuming in large orga</w:t>
      </w:r>
      <w:r>
        <w:rPr>
          <w:b w:val="0"/>
          <w:sz w:val="28"/>
          <w:szCs w:val="28"/>
        </w:rPr>
        <w:t>n</w:t>
      </w:r>
      <w:r>
        <w:rPr>
          <w:b w:val="0"/>
          <w:sz w:val="28"/>
          <w:szCs w:val="28"/>
        </w:rPr>
        <w:t>izations such as CIBC. For example, investigations of possible viol</w:t>
      </w:r>
      <w:r>
        <w:rPr>
          <w:b w:val="0"/>
          <w:sz w:val="28"/>
          <w:szCs w:val="28"/>
        </w:rPr>
        <w:t>a</w:t>
      </w:r>
      <w:r>
        <w:rPr>
          <w:b w:val="0"/>
          <w:sz w:val="28"/>
          <w:szCs w:val="28"/>
        </w:rPr>
        <w:t>tions could take weeks.</w:t>
      </w:r>
    </w:p>
    <w:p w14:paraId="537E8F07" w14:textId="77777777" w:rsidR="00116CCC" w:rsidRDefault="00116CCC">
      <w:pPr>
        <w:rPr>
          <w:b/>
          <w:color w:val="000000"/>
          <w:sz w:val="24"/>
          <w:szCs w:val="20"/>
        </w:rPr>
      </w:pPr>
      <w:bookmarkStart w:id="0" w:name="_GoBack"/>
      <w:bookmarkEnd w:id="0"/>
      <w:r>
        <w:br w:type="page"/>
      </w:r>
    </w:p>
    <w:p w14:paraId="5470C99B" w14:textId="572F7A95" w:rsidR="00244597" w:rsidRDefault="00244597">
      <w:pPr>
        <w:pStyle w:val="SolutionstoQuestionsheader"/>
        <w:jc w:val="left"/>
      </w:pPr>
      <w:r>
        <w:lastRenderedPageBreak/>
        <w:t>Solutions to Questions</w:t>
      </w:r>
    </w:p>
    <w:p w14:paraId="05F32AC2" w14:textId="77777777" w:rsidR="00244597" w:rsidRDefault="00244597">
      <w:pPr>
        <w:pStyle w:val="Questions"/>
        <w:sectPr w:rsidR="00244597">
          <w:headerReference w:type="default" r:id="rId9"/>
          <w:footerReference w:type="even" r:id="rId10"/>
          <w:footerReference w:type="default" r:id="rId11"/>
          <w:type w:val="continuous"/>
          <w:pgSz w:w="12240" w:h="15840" w:code="1"/>
          <w:pgMar w:top="1440" w:right="1440" w:bottom="1440" w:left="1440" w:header="720" w:footer="720" w:gutter="0"/>
          <w:cols w:space="720"/>
          <w:docGrid w:linePitch="381"/>
        </w:sectPr>
      </w:pPr>
    </w:p>
    <w:p w14:paraId="5CBC1A15" w14:textId="77777777" w:rsidR="00244597" w:rsidRDefault="00244597" w:rsidP="009723B3">
      <w:pPr>
        <w:pStyle w:val="Questions"/>
      </w:pPr>
      <w:r>
        <w:rPr>
          <w:b/>
          <w:bCs/>
        </w:rPr>
        <w:lastRenderedPageBreak/>
        <w:t>1-1</w:t>
      </w:r>
      <w:r>
        <w:tab/>
        <w:t>In contrast to financial accounting, ma-</w:t>
      </w:r>
      <w:proofErr w:type="spellStart"/>
      <w:r>
        <w:t>nagerial</w:t>
      </w:r>
      <w:proofErr w:type="spellEnd"/>
      <w:r>
        <w:t xml:space="preserve"> accounting: (1) focuses on the needs of managers rather than outsiders; (2) emphasizes decisions affecting the future rather than the financial consequences of past actions; (3) e</w:t>
      </w:r>
      <w:r>
        <w:t>m</w:t>
      </w:r>
      <w:r>
        <w:t>phasizes relevance rather than objectivity and verifiability; (4) emphasizes timeliness rather than precision; (5) emphasizes the segments of an organization rather than summary data co</w:t>
      </w:r>
      <w:r>
        <w:t>n</w:t>
      </w:r>
      <w:r>
        <w:t>cerning the entire organization; (6) is not go-</w:t>
      </w:r>
      <w:proofErr w:type="spellStart"/>
      <w:r>
        <w:t>verned</w:t>
      </w:r>
      <w:proofErr w:type="spellEnd"/>
      <w:r>
        <w:t xml:space="preserve"> by GAAP; and (7) is not mandatory.</w:t>
      </w:r>
    </w:p>
    <w:p w14:paraId="37418E04" w14:textId="77777777" w:rsidR="00A34B2C" w:rsidRDefault="00A34B2C" w:rsidP="00A34B2C">
      <w:pPr>
        <w:pStyle w:val="Questions"/>
      </w:pPr>
      <w:r>
        <w:rPr>
          <w:b/>
          <w:bCs/>
        </w:rPr>
        <w:t>1-2</w:t>
      </w:r>
      <w:r>
        <w:tab/>
      </w:r>
      <w:r w:rsidR="00FF7F4E" w:rsidRPr="00FF7F4E">
        <w:t xml:space="preserve"> </w:t>
      </w:r>
      <w:r w:rsidR="00FF7F4E">
        <w:t>Managers carry out four major activities in an organization: planning, directing and mot</w:t>
      </w:r>
      <w:r w:rsidR="00FF7F4E">
        <w:t>i</w:t>
      </w:r>
      <w:r w:rsidR="00FF7F4E">
        <w:t>vating, controlling and decision-making. Pla</w:t>
      </w:r>
      <w:r w:rsidR="00FF7F4E">
        <w:t>n</w:t>
      </w:r>
      <w:r w:rsidR="00FF7F4E">
        <w:t>ning involves establishing a basic strategy, s</w:t>
      </w:r>
      <w:r w:rsidR="00FF7F4E">
        <w:t>e</w:t>
      </w:r>
      <w:r w:rsidR="00FF7F4E">
        <w:t>lecting a course of action, and specifying how the action will be implemented. Directing and motivating involves mobilizing people to carry out plans and run routine operations. Controlling involves ensuring that the plan is actually carried out and is appropriately modified as circu</w:t>
      </w:r>
      <w:r w:rsidR="00FF7F4E">
        <w:t>m</w:t>
      </w:r>
      <w:r w:rsidR="00FF7F4E">
        <w:t>stances change. Decision-making involves s</w:t>
      </w:r>
      <w:r w:rsidR="00FF7F4E">
        <w:t>e</w:t>
      </w:r>
      <w:r w:rsidR="00FF7F4E">
        <w:t>lecting a course of action from among two or more alternatives.</w:t>
      </w:r>
    </w:p>
    <w:p w14:paraId="68F208FE" w14:textId="77777777" w:rsidR="003D72F5" w:rsidRDefault="003D72F5">
      <w:pPr>
        <w:pStyle w:val="Questions"/>
        <w:rPr>
          <w:b/>
        </w:rPr>
      </w:pPr>
      <w:r>
        <w:rPr>
          <w:b/>
        </w:rPr>
        <w:t>1-3</w:t>
      </w:r>
      <w:r>
        <w:rPr>
          <w:b/>
        </w:rPr>
        <w:tab/>
      </w:r>
      <w:r w:rsidR="00FF7F4E" w:rsidRPr="00FF7F4E">
        <w:t xml:space="preserve"> </w:t>
      </w:r>
      <w:r w:rsidR="00FF7F4E">
        <w:t>A budget is a quantitative plan for the acquisition and use of financial and other r</w:t>
      </w:r>
      <w:r w:rsidR="00FF7F4E">
        <w:t>e</w:t>
      </w:r>
      <w:r w:rsidR="00FF7F4E">
        <w:t>sources over a specified future time period.</w:t>
      </w:r>
    </w:p>
    <w:p w14:paraId="284FD470" w14:textId="77777777" w:rsidR="00244597" w:rsidRDefault="00244597">
      <w:pPr>
        <w:pStyle w:val="Questions"/>
      </w:pPr>
      <w:r>
        <w:rPr>
          <w:b/>
        </w:rPr>
        <w:t>1-</w:t>
      </w:r>
      <w:r w:rsidR="008A2D9C">
        <w:rPr>
          <w:b/>
        </w:rPr>
        <w:t>4</w:t>
      </w:r>
      <w:r>
        <w:tab/>
        <w:t>Customer value propositions fall into three broad categories—customer intimacy, o</w:t>
      </w:r>
      <w:r>
        <w:t>p</w:t>
      </w:r>
      <w:r>
        <w:t>erational excellence, and product leadership. A company with a customer intimacy strategy a</w:t>
      </w:r>
      <w:r>
        <w:t>t</w:t>
      </w:r>
      <w:r>
        <w:t>tempts to better understand and respond to its customers’ individual needs than its competitors. A company that adopts an operational exce</w:t>
      </w:r>
      <w:r>
        <w:t>l</w:t>
      </w:r>
      <w:r>
        <w:rPr>
          <w:spacing w:val="-2"/>
        </w:rPr>
        <w:t xml:space="preserve">lence strategy attempts to deliver products </w:t>
      </w:r>
      <w:proofErr w:type="spellStart"/>
      <w:r>
        <w:rPr>
          <w:spacing w:val="-2"/>
        </w:rPr>
        <w:t>fas-ter</w:t>
      </w:r>
      <w:proofErr w:type="spellEnd"/>
      <w:r>
        <w:rPr>
          <w:spacing w:val="-2"/>
        </w:rPr>
        <w:t>, more conveniently, and at a lower price than</w:t>
      </w:r>
      <w:r>
        <w:t xml:space="preserve"> its competitors. A company that has a product leadership strategy attempts to offer higher quality products than its competitors.</w:t>
      </w:r>
    </w:p>
    <w:p w14:paraId="19959033" w14:textId="77777777" w:rsidR="00244597" w:rsidRDefault="00244597">
      <w:pPr>
        <w:pStyle w:val="Questions"/>
      </w:pPr>
      <w:r>
        <w:rPr>
          <w:b/>
          <w:bCs/>
        </w:rPr>
        <w:t>1-5</w:t>
      </w:r>
      <w:r>
        <w:tab/>
        <w:t>The Planning and Control Cycle involves formulating plans, implementing plans, measu</w:t>
      </w:r>
      <w:r>
        <w:t>r</w:t>
      </w:r>
      <w:r>
        <w:t>ing performance, and evaluating differences b</w:t>
      </w:r>
      <w:r>
        <w:t>e</w:t>
      </w:r>
      <w:r>
        <w:t>tween planned and actual performance.</w:t>
      </w:r>
    </w:p>
    <w:p w14:paraId="4BCB06B6" w14:textId="1FD0BD26" w:rsidR="000356EE" w:rsidRDefault="00244597" w:rsidP="000356EE">
      <w:pPr>
        <w:pStyle w:val="Questions"/>
        <w:spacing w:after="0"/>
        <w:rPr>
          <w:kern w:val="1"/>
        </w:rPr>
      </w:pPr>
      <w:r>
        <w:rPr>
          <w:b/>
          <w:bCs/>
        </w:rPr>
        <w:t>1-6</w:t>
      </w:r>
      <w:r>
        <w:tab/>
      </w:r>
      <w:r w:rsidR="00BE0EB6">
        <w:rPr>
          <w:kern w:val="1"/>
        </w:rPr>
        <w:t>The Royal Bank of Canada</w:t>
      </w:r>
      <w:r w:rsidR="000356EE">
        <w:rPr>
          <w:kern w:val="1"/>
        </w:rPr>
        <w:t xml:space="preserve"> could se</w:t>
      </w:r>
      <w:r w:rsidR="000356EE">
        <w:rPr>
          <w:kern w:val="1"/>
        </w:rPr>
        <w:t>g</w:t>
      </w:r>
      <w:r w:rsidR="000356EE">
        <w:rPr>
          <w:kern w:val="1"/>
        </w:rPr>
        <w:t>ment its companywide performance by individ</w:t>
      </w:r>
      <w:r w:rsidR="000356EE">
        <w:rPr>
          <w:kern w:val="1"/>
        </w:rPr>
        <w:t>u</w:t>
      </w:r>
      <w:r w:rsidR="000356EE">
        <w:rPr>
          <w:kern w:val="1"/>
        </w:rPr>
        <w:lastRenderedPageBreak/>
        <w:t xml:space="preserve">al </w:t>
      </w:r>
      <w:r w:rsidR="00BE0EB6">
        <w:rPr>
          <w:kern w:val="1"/>
        </w:rPr>
        <w:t>customer</w:t>
      </w:r>
      <w:r w:rsidR="000356EE">
        <w:rPr>
          <w:kern w:val="1"/>
        </w:rPr>
        <w:t xml:space="preserve">, by </w:t>
      </w:r>
      <w:r w:rsidR="00BE0EB6">
        <w:rPr>
          <w:kern w:val="1"/>
        </w:rPr>
        <w:t>geographic area (e.g., province or country)</w:t>
      </w:r>
      <w:r w:rsidR="000356EE">
        <w:rPr>
          <w:kern w:val="1"/>
        </w:rPr>
        <w:t xml:space="preserve">, and by product line (e.g. </w:t>
      </w:r>
      <w:r w:rsidR="00BE0EB6">
        <w:rPr>
          <w:kern w:val="1"/>
        </w:rPr>
        <w:t>asset management, personal loans, mortgages, etc</w:t>
      </w:r>
      <w:r w:rsidR="000356EE">
        <w:rPr>
          <w:kern w:val="1"/>
        </w:rPr>
        <w:t>.).</w:t>
      </w:r>
    </w:p>
    <w:p w14:paraId="46CD6436" w14:textId="77777777" w:rsidR="000356EE" w:rsidRDefault="000356EE" w:rsidP="000356EE">
      <w:pPr>
        <w:pStyle w:val="Questions"/>
        <w:rPr>
          <w:kern w:val="1"/>
        </w:rPr>
      </w:pPr>
      <w:r>
        <w:rPr>
          <w:kern w:val="1"/>
        </w:rPr>
        <w:tab/>
        <w:t>Procter &amp; Gamble could segment its pe</w:t>
      </w:r>
      <w:r>
        <w:rPr>
          <w:kern w:val="1"/>
        </w:rPr>
        <w:t>r</w:t>
      </w:r>
      <w:r>
        <w:rPr>
          <w:kern w:val="1"/>
        </w:rPr>
        <w:t>formance by product category (e.g., beauty and grooming, household care, and health and well-being), product line (e.g., Crest, Tide, and Bou</w:t>
      </w:r>
      <w:r>
        <w:rPr>
          <w:kern w:val="1"/>
        </w:rPr>
        <w:t>n</w:t>
      </w:r>
      <w:r>
        <w:rPr>
          <w:kern w:val="1"/>
        </w:rPr>
        <w:t>ty), and stock keeping units (e.g., Crest Cavity Protection toothpaste, Crest Extra Whitening toothpaste, and Crest Sensitivity toothpaste).</w:t>
      </w:r>
    </w:p>
    <w:p w14:paraId="19C9C142" w14:textId="54408F6C" w:rsidR="00244597" w:rsidRDefault="00244597">
      <w:pPr>
        <w:pStyle w:val="Questions"/>
      </w:pPr>
    </w:p>
    <w:p w14:paraId="7A1C139E" w14:textId="77777777" w:rsidR="00381177" w:rsidRDefault="00244597" w:rsidP="00381177">
      <w:pPr>
        <w:pStyle w:val="Questions"/>
        <w:spacing w:after="0"/>
        <w:rPr>
          <w:kern w:val="1"/>
        </w:rPr>
      </w:pPr>
      <w:r>
        <w:rPr>
          <w:b/>
          <w:bCs/>
        </w:rPr>
        <w:t>1-7</w:t>
      </w:r>
      <w:r>
        <w:tab/>
      </w:r>
      <w:r w:rsidR="00381177">
        <w:rPr>
          <w:kern w:val="1"/>
        </w:rPr>
        <w:t>Deere &amp; Company is an example of a company that competes in terms of product leadership. The company’s slogan “nothing runs like a Deere” emphasizes its product leadership customer value proposition.</w:t>
      </w:r>
    </w:p>
    <w:p w14:paraId="22299DE5" w14:textId="3740B5A4" w:rsidR="00381177" w:rsidRDefault="00381177" w:rsidP="00381177">
      <w:pPr>
        <w:pStyle w:val="Questions"/>
        <w:spacing w:after="0"/>
        <w:rPr>
          <w:kern w:val="1"/>
        </w:rPr>
      </w:pPr>
      <w:r>
        <w:rPr>
          <w:kern w:val="1"/>
        </w:rPr>
        <w:tab/>
        <w:t>Amazon.ca competes in terms of oper</w:t>
      </w:r>
      <w:r>
        <w:rPr>
          <w:kern w:val="1"/>
        </w:rPr>
        <w:t>a</w:t>
      </w:r>
      <w:r>
        <w:rPr>
          <w:kern w:val="1"/>
        </w:rPr>
        <w:t>tional excellence. The company focuses on d</w:t>
      </w:r>
      <w:r>
        <w:rPr>
          <w:kern w:val="1"/>
        </w:rPr>
        <w:t>e</w:t>
      </w:r>
      <w:r>
        <w:rPr>
          <w:kern w:val="1"/>
        </w:rPr>
        <w:t>livering products faster, more conveniently, and at a lower price than competitors.</w:t>
      </w:r>
    </w:p>
    <w:p w14:paraId="6C07B473" w14:textId="1D150159" w:rsidR="00244597" w:rsidRDefault="00381177" w:rsidP="00381177">
      <w:pPr>
        <w:pStyle w:val="Questions"/>
        <w:rPr>
          <w:spacing w:val="-2"/>
        </w:rPr>
      </w:pPr>
      <w:r>
        <w:rPr>
          <w:kern w:val="1"/>
        </w:rPr>
        <w:tab/>
        <w:t>TD Asset Management competes in terms of customer intimacy. It focuses on buil</w:t>
      </w:r>
      <w:r>
        <w:rPr>
          <w:kern w:val="1"/>
        </w:rPr>
        <w:t>d</w:t>
      </w:r>
      <w:r>
        <w:rPr>
          <w:kern w:val="1"/>
        </w:rPr>
        <w:t>ing personal relationships with clients so that it can tailor investment strategies to individual needs.</w:t>
      </w:r>
    </w:p>
    <w:p w14:paraId="7088238A" w14:textId="77777777" w:rsidR="009849E9" w:rsidRDefault="00244597" w:rsidP="009849E9">
      <w:pPr>
        <w:pStyle w:val="Questions"/>
        <w:rPr>
          <w:kern w:val="1"/>
        </w:rPr>
      </w:pPr>
      <w:r>
        <w:rPr>
          <w:b/>
          <w:bCs/>
        </w:rPr>
        <w:t>1-8</w:t>
      </w:r>
      <w:r>
        <w:tab/>
      </w:r>
      <w:proofErr w:type="gramStart"/>
      <w:r w:rsidR="009849E9">
        <w:rPr>
          <w:kern w:val="1"/>
        </w:rPr>
        <w:t>Planning</w:t>
      </w:r>
      <w:proofErr w:type="gramEnd"/>
      <w:r w:rsidR="009849E9">
        <w:rPr>
          <w:kern w:val="1"/>
        </w:rPr>
        <w:t>, controlling, and decision ma</w:t>
      </w:r>
      <w:r w:rsidR="009849E9">
        <w:rPr>
          <w:kern w:val="1"/>
        </w:rPr>
        <w:t>k</w:t>
      </w:r>
      <w:r w:rsidR="009849E9">
        <w:rPr>
          <w:kern w:val="1"/>
        </w:rPr>
        <w:t>ing must be performed within the context of a company’s strategy. For example, if a company that competes as a product leader plans to grow too quickly, it may diminish quality and threaten the company’s customer value proposition. A company that competes in terms of operational excellence would select control measures that focus on time-based performance, convenience, and cost. A company that competes in terms of customer intimacy may decide against outsour</w:t>
      </w:r>
      <w:r w:rsidR="009849E9">
        <w:rPr>
          <w:kern w:val="1"/>
        </w:rPr>
        <w:t>c</w:t>
      </w:r>
      <w:r w:rsidR="009849E9">
        <w:rPr>
          <w:kern w:val="1"/>
        </w:rPr>
        <w:t>ing employee training to cut costs because it might diminish the quality of customer service.</w:t>
      </w:r>
    </w:p>
    <w:p w14:paraId="3EA6E01A" w14:textId="77777777" w:rsidR="008A2D9C" w:rsidRPr="008A2D9C" w:rsidRDefault="008A2D9C">
      <w:pPr>
        <w:pStyle w:val="Questions"/>
        <w:rPr>
          <w:bCs/>
        </w:rPr>
      </w:pPr>
      <w:r>
        <w:rPr>
          <w:b/>
          <w:bCs/>
        </w:rPr>
        <w:t>1-9</w:t>
      </w:r>
      <w:r>
        <w:rPr>
          <w:b/>
          <w:bCs/>
        </w:rPr>
        <w:tab/>
      </w:r>
      <w:r w:rsidR="00FF7F4E" w:rsidRPr="00FF7F4E">
        <w:rPr>
          <w:bCs/>
        </w:rPr>
        <w:t xml:space="preserve"> </w:t>
      </w:r>
      <w:r w:rsidR="00FF7F4E">
        <w:rPr>
          <w:bCs/>
        </w:rPr>
        <w:t>The six business functions that make the value chain are: (1) research and develop-</w:t>
      </w:r>
      <w:proofErr w:type="spellStart"/>
      <w:r w:rsidR="00FF7F4E">
        <w:rPr>
          <w:bCs/>
        </w:rPr>
        <w:t>ment</w:t>
      </w:r>
      <w:proofErr w:type="spellEnd"/>
      <w:r w:rsidR="00FF7F4E">
        <w:rPr>
          <w:bCs/>
        </w:rPr>
        <w:t>; (2) product design; (3) manufacturing; (4) marketing; (5) distribution; and (6) customer service.</w:t>
      </w:r>
    </w:p>
    <w:p w14:paraId="22F021AF" w14:textId="77777777" w:rsidR="00244597" w:rsidRDefault="00244597">
      <w:pPr>
        <w:pStyle w:val="Questions"/>
        <w:rPr>
          <w:bCs/>
        </w:rPr>
      </w:pPr>
      <w:r>
        <w:rPr>
          <w:b/>
          <w:bCs/>
        </w:rPr>
        <w:t>1-</w:t>
      </w:r>
      <w:r w:rsidR="00C648FC">
        <w:rPr>
          <w:b/>
          <w:bCs/>
        </w:rPr>
        <w:t>10</w:t>
      </w:r>
      <w:r>
        <w:rPr>
          <w:b/>
          <w:bCs/>
        </w:rPr>
        <w:tab/>
      </w:r>
      <w:r w:rsidR="00DB7878" w:rsidRPr="00DB7878">
        <w:rPr>
          <w:bCs/>
        </w:rPr>
        <w:t xml:space="preserve"> </w:t>
      </w:r>
      <w:r w:rsidR="00DB7878">
        <w:rPr>
          <w:bCs/>
        </w:rPr>
        <w:t xml:space="preserve">Examples of things socially responsible organizations should provide for their employees </w:t>
      </w:r>
      <w:r w:rsidR="00DB7878">
        <w:rPr>
          <w:bCs/>
        </w:rPr>
        <w:lastRenderedPageBreak/>
        <w:t>include: (1) safe working conditions; (2) fair compensation; (3) job-training; (4) opportunities for advancement; (5) the right to file grievan</w:t>
      </w:r>
      <w:r w:rsidR="00DB7878">
        <w:rPr>
          <w:bCs/>
        </w:rPr>
        <w:t>c</w:t>
      </w:r>
      <w:r w:rsidR="00DB7878">
        <w:rPr>
          <w:bCs/>
        </w:rPr>
        <w:t>es; and (6) adequate time off.</w:t>
      </w:r>
      <w:r w:rsidR="009C7C4E">
        <w:rPr>
          <w:bCs/>
        </w:rPr>
        <w:t xml:space="preserve"> </w:t>
      </w:r>
    </w:p>
    <w:p w14:paraId="3E882F68" w14:textId="77777777" w:rsidR="00BD0254" w:rsidRDefault="00244597" w:rsidP="00BD0254">
      <w:pPr>
        <w:pStyle w:val="Questions"/>
        <w:spacing w:after="0"/>
        <w:rPr>
          <w:kern w:val="1"/>
        </w:rPr>
      </w:pPr>
      <w:r>
        <w:rPr>
          <w:b/>
          <w:bCs/>
        </w:rPr>
        <w:t>1-1</w:t>
      </w:r>
      <w:r w:rsidR="00041573">
        <w:rPr>
          <w:b/>
          <w:bCs/>
        </w:rPr>
        <w:t>1</w:t>
      </w:r>
      <w:r>
        <w:rPr>
          <w:b/>
          <w:bCs/>
        </w:rPr>
        <w:tab/>
      </w:r>
      <w:r w:rsidR="00BD0254">
        <w:rPr>
          <w:kern w:val="1"/>
        </w:rPr>
        <w:t>Airlines face the risk that large spikes in fuel prices will lower their profitability. Ther</w:t>
      </w:r>
      <w:r w:rsidR="00BD0254">
        <w:rPr>
          <w:kern w:val="1"/>
        </w:rPr>
        <w:t>e</w:t>
      </w:r>
      <w:r w:rsidR="00BD0254">
        <w:rPr>
          <w:kern w:val="1"/>
        </w:rPr>
        <w:t>fore, they may reduce this risk by spending money on hedging contracts that enable them to lock-in future fuel prices that will not change even if the market price increases.</w:t>
      </w:r>
    </w:p>
    <w:p w14:paraId="098F6C5F" w14:textId="77777777" w:rsidR="00BD0254" w:rsidRDefault="00BD0254" w:rsidP="00BD0254">
      <w:pPr>
        <w:pStyle w:val="Questions"/>
        <w:spacing w:after="0"/>
        <w:rPr>
          <w:kern w:val="1"/>
        </w:rPr>
      </w:pPr>
      <w:r>
        <w:rPr>
          <w:kern w:val="1"/>
        </w:rPr>
        <w:tab/>
        <w:t>Steel manufacturers face major risks related to employee safety, so they create and monitor control measures related to occupatio</w:t>
      </w:r>
      <w:r>
        <w:rPr>
          <w:kern w:val="1"/>
        </w:rPr>
        <w:t>n</w:t>
      </w:r>
      <w:r>
        <w:rPr>
          <w:kern w:val="1"/>
        </w:rPr>
        <w:t>al safety compliance and performance.</w:t>
      </w:r>
    </w:p>
    <w:p w14:paraId="7149010D" w14:textId="5E3D25D8" w:rsidR="00244597" w:rsidRDefault="00BD0254" w:rsidP="00BD0254">
      <w:pPr>
        <w:pStyle w:val="Questions"/>
        <w:rPr>
          <w:b/>
          <w:bCs/>
        </w:rPr>
      </w:pPr>
      <w:r>
        <w:rPr>
          <w:kern w:val="1"/>
        </w:rPr>
        <w:tab/>
        <w:t>Restaurants face the risk that an ec</w:t>
      </w:r>
      <w:r>
        <w:rPr>
          <w:kern w:val="1"/>
        </w:rPr>
        <w:t>o</w:t>
      </w:r>
      <w:r>
        <w:rPr>
          <w:kern w:val="1"/>
        </w:rPr>
        <w:t>nomic downturn will reduce customer traffic and lower sales. They reduce this risk by choosing to create menus during economic downturns that offer more low-priced entrees.</w:t>
      </w:r>
    </w:p>
    <w:p w14:paraId="18BA3EB2" w14:textId="77777777" w:rsidR="002D6625" w:rsidRPr="002D6625" w:rsidRDefault="002D6625">
      <w:pPr>
        <w:pStyle w:val="Questions"/>
        <w:rPr>
          <w:bCs/>
        </w:rPr>
      </w:pPr>
      <w:r>
        <w:rPr>
          <w:b/>
          <w:bCs/>
        </w:rPr>
        <w:t>1-12</w:t>
      </w:r>
      <w:r>
        <w:rPr>
          <w:b/>
          <w:bCs/>
        </w:rPr>
        <w:tab/>
      </w:r>
      <w:r w:rsidR="00963037" w:rsidRPr="00963037">
        <w:rPr>
          <w:bCs/>
        </w:rPr>
        <w:t xml:space="preserve"> </w:t>
      </w:r>
      <w:r w:rsidR="00963037">
        <w:rPr>
          <w:bCs/>
        </w:rPr>
        <w:t>Having a good ethical reputation is i</w:t>
      </w:r>
      <w:r w:rsidR="00963037">
        <w:rPr>
          <w:bCs/>
        </w:rPr>
        <w:t>m</w:t>
      </w:r>
      <w:r w:rsidR="00963037">
        <w:rPr>
          <w:bCs/>
        </w:rPr>
        <w:t>portant to companies in maintaining good rel</w:t>
      </w:r>
      <w:r w:rsidR="00963037">
        <w:rPr>
          <w:bCs/>
        </w:rPr>
        <w:t>a</w:t>
      </w:r>
      <w:r w:rsidR="00963037">
        <w:rPr>
          <w:bCs/>
        </w:rPr>
        <w:t>tions with suppliers, employees and customers. Companies with a poor ethical reputation will likely have trouble finding suppliers for their raw materials, will have difficulty attracting and r</w:t>
      </w:r>
      <w:r w:rsidR="00963037">
        <w:rPr>
          <w:bCs/>
        </w:rPr>
        <w:t>e</w:t>
      </w:r>
      <w:r w:rsidR="00963037">
        <w:rPr>
          <w:bCs/>
        </w:rPr>
        <w:t>taining employees, and will not be attractive to potential customers. Thus, in the long-run ha</w:t>
      </w:r>
      <w:r w:rsidR="00963037">
        <w:rPr>
          <w:bCs/>
        </w:rPr>
        <w:t>v</w:t>
      </w:r>
      <w:r w:rsidR="00963037">
        <w:rPr>
          <w:bCs/>
        </w:rPr>
        <w:t>ing good relations with each of these stakehol</w:t>
      </w:r>
      <w:r w:rsidR="00963037">
        <w:rPr>
          <w:bCs/>
        </w:rPr>
        <w:t>d</w:t>
      </w:r>
      <w:r w:rsidR="00963037">
        <w:rPr>
          <w:bCs/>
        </w:rPr>
        <w:t>er groups is critical to a company’s survival.</w:t>
      </w:r>
    </w:p>
    <w:p w14:paraId="3C03E697" w14:textId="77777777" w:rsidR="00244597" w:rsidRDefault="00244597">
      <w:pPr>
        <w:pStyle w:val="Questions"/>
      </w:pPr>
      <w:r>
        <w:rPr>
          <w:b/>
          <w:bCs/>
        </w:rPr>
        <w:t>1-1</w:t>
      </w:r>
      <w:r w:rsidR="002D6625">
        <w:rPr>
          <w:b/>
          <w:bCs/>
        </w:rPr>
        <w:t>3</w:t>
      </w:r>
      <w:r>
        <w:tab/>
        <w:t xml:space="preserve">Companies prepare a code of </w:t>
      </w:r>
      <w:r w:rsidR="00041573">
        <w:t>conduct</w:t>
      </w:r>
      <w:r>
        <w:t xml:space="preserve"> to demonstrate their morals and values system, often in part to demonstrate corporate social responsibility. The code of ethics indicates what is expected of all employees and directors in their dealings with various stakeholders. </w:t>
      </w:r>
    </w:p>
    <w:p w14:paraId="4568470D" w14:textId="77777777" w:rsidR="00D24395" w:rsidRPr="002C2BA5" w:rsidRDefault="00244597" w:rsidP="00D24395">
      <w:pPr>
        <w:pStyle w:val="Questions"/>
        <w:rPr>
          <w:kern w:val="1"/>
        </w:rPr>
      </w:pPr>
      <w:r>
        <w:t xml:space="preserve"> </w:t>
      </w:r>
      <w:r>
        <w:rPr>
          <w:b/>
        </w:rPr>
        <w:t>1- 1</w:t>
      </w:r>
      <w:r w:rsidR="002D6625">
        <w:rPr>
          <w:b/>
        </w:rPr>
        <w:t>4</w:t>
      </w:r>
      <w:r>
        <w:tab/>
      </w:r>
      <w:r w:rsidR="00D24395">
        <w:rPr>
          <w:kern w:val="1"/>
        </w:rPr>
        <w:t>O</w:t>
      </w:r>
      <w:r w:rsidR="00D24395" w:rsidRPr="002C2BA5">
        <w:rPr>
          <w:kern w:val="1"/>
        </w:rPr>
        <w:t xml:space="preserve">rganizations are managed by people </w:t>
      </w:r>
      <w:r w:rsidR="00D24395">
        <w:rPr>
          <w:kern w:val="1"/>
        </w:rPr>
        <w:t xml:space="preserve">that </w:t>
      </w:r>
      <w:r w:rsidR="00D24395" w:rsidRPr="002C2BA5">
        <w:rPr>
          <w:kern w:val="1"/>
        </w:rPr>
        <w:t>have their own personal interests, insecur</w:t>
      </w:r>
      <w:r w:rsidR="00D24395" w:rsidRPr="002C2BA5">
        <w:rPr>
          <w:kern w:val="1"/>
        </w:rPr>
        <w:t>i</w:t>
      </w:r>
      <w:r w:rsidR="00D24395" w:rsidRPr="002C2BA5">
        <w:rPr>
          <w:kern w:val="1"/>
        </w:rPr>
        <w:t>ties, beliefs, and data-supported conclusions that ensure unanimous support for a given course of action is the exception rather than the rule. Therefore, managers must possess strong leadership skills if they wish to channel their co-workers’ efforts towards achieving organizational goals.</w:t>
      </w:r>
    </w:p>
    <w:p w14:paraId="544F4E7C" w14:textId="77777777" w:rsidR="00244597" w:rsidRDefault="00244597">
      <w:pPr>
        <w:pStyle w:val="Questions"/>
      </w:pPr>
      <w:r w:rsidRPr="00244597">
        <w:rPr>
          <w:b/>
        </w:rPr>
        <w:t>1-1</w:t>
      </w:r>
      <w:r w:rsidR="002D6625">
        <w:rPr>
          <w:b/>
        </w:rPr>
        <w:t>5</w:t>
      </w:r>
      <w:r>
        <w:tab/>
        <w:t xml:space="preserve">Enterprise risk management is a process used by organizations to actively identify and manage foreseeable risks. Theses risks can to </w:t>
      </w:r>
      <w:r>
        <w:lastRenderedPageBreak/>
        <w:t>employee theft, financial reporting or even str</w:t>
      </w:r>
      <w:r>
        <w:t>a</w:t>
      </w:r>
      <w:r>
        <w:t>tegic decision making.</w:t>
      </w:r>
    </w:p>
    <w:p w14:paraId="70681C3B" w14:textId="77777777" w:rsidR="001D1715" w:rsidRDefault="00533ECE" w:rsidP="001D1715">
      <w:pPr>
        <w:pStyle w:val="Questions"/>
        <w:rPr>
          <w:kern w:val="1"/>
        </w:rPr>
      </w:pPr>
      <w:r w:rsidRPr="00533ECE">
        <w:rPr>
          <w:b/>
        </w:rPr>
        <w:t>1-16</w:t>
      </w:r>
      <w:r>
        <w:rPr>
          <w:b/>
        </w:rPr>
        <w:tab/>
      </w:r>
      <w:r w:rsidR="00963037" w:rsidRPr="00963037">
        <w:t xml:space="preserve"> </w:t>
      </w:r>
      <w:r w:rsidR="001D1715">
        <w:rPr>
          <w:kern w:val="1"/>
        </w:rPr>
        <w:t>Companies that use lean production only make units in response to customer orders. They produce units just in time to satisfy cu</w:t>
      </w:r>
      <w:r w:rsidR="001D1715">
        <w:rPr>
          <w:kern w:val="1"/>
        </w:rPr>
        <w:t>s</w:t>
      </w:r>
      <w:r w:rsidR="001D1715">
        <w:rPr>
          <w:kern w:val="1"/>
        </w:rPr>
        <w:t>tomer demand, which results in minimal inve</w:t>
      </w:r>
      <w:r w:rsidR="001D1715">
        <w:rPr>
          <w:kern w:val="1"/>
        </w:rPr>
        <w:t>n</w:t>
      </w:r>
      <w:r w:rsidR="001D1715">
        <w:rPr>
          <w:kern w:val="1"/>
        </w:rPr>
        <w:t>tories.</w:t>
      </w:r>
    </w:p>
    <w:p w14:paraId="0F639A2D" w14:textId="6E168137" w:rsidR="00244597" w:rsidRDefault="00244597">
      <w:pPr>
        <w:pStyle w:val="Questions"/>
      </w:pPr>
    </w:p>
    <w:p w14:paraId="7B1E6FA9" w14:textId="77777777" w:rsidR="00244597" w:rsidRDefault="00244597">
      <w:pPr>
        <w:pStyle w:val="Questions"/>
        <w:sectPr w:rsidR="00244597">
          <w:headerReference w:type="even" r:id="rId12"/>
          <w:headerReference w:type="default" r:id="rId13"/>
          <w:footerReference w:type="even" r:id="rId14"/>
          <w:footerReference w:type="default" r:id="rId15"/>
          <w:type w:val="continuous"/>
          <w:pgSz w:w="12240" w:h="15840" w:code="1"/>
          <w:pgMar w:top="1440" w:right="1440" w:bottom="1440" w:left="1440" w:header="720" w:footer="720" w:gutter="0"/>
          <w:cols w:num="2" w:space="720"/>
          <w:docGrid w:linePitch="360"/>
        </w:sectPr>
      </w:pPr>
    </w:p>
    <w:p w14:paraId="59AE9E64" w14:textId="77777777" w:rsidR="00244597" w:rsidRDefault="00244597">
      <w:pPr>
        <w:pStyle w:val="ProblemNumber"/>
        <w:rPr>
          <w:rFonts w:cs="Tahoma"/>
        </w:rPr>
      </w:pPr>
      <w:r>
        <w:rPr>
          <w:rFonts w:cs="Tahoma"/>
          <w:b/>
          <w:bCs/>
        </w:rPr>
        <w:lastRenderedPageBreak/>
        <w:t>Exercise 1-1</w:t>
      </w:r>
      <w:r>
        <w:rPr>
          <w:rFonts w:cs="Tahoma"/>
        </w:rPr>
        <w:t xml:space="preserve"> </w:t>
      </w:r>
      <w:r>
        <w:rPr>
          <w:rFonts w:cs="Tahoma"/>
          <w:bCs/>
        </w:rPr>
        <w:t>(</w:t>
      </w:r>
      <w:r w:rsidR="00D00DA8">
        <w:rPr>
          <w:rFonts w:cs="Tahoma"/>
          <w:bCs/>
        </w:rPr>
        <w:t>2</w:t>
      </w:r>
      <w:r>
        <w:rPr>
          <w:rFonts w:cs="Tahoma"/>
          <w:bCs/>
        </w:rPr>
        <w:t>0 minutes)</w:t>
      </w:r>
    </w:p>
    <w:p w14:paraId="1AFF4B75" w14:textId="24E2FADF" w:rsidR="00FF7F4E" w:rsidRDefault="00FF7F4E" w:rsidP="00FF7F4E">
      <w:pPr>
        <w:pStyle w:val="NumberedList"/>
        <w:numPr>
          <w:ilvl w:val="0"/>
          <w:numId w:val="6"/>
        </w:numPr>
        <w:rPr>
          <w:rFonts w:cs="Tahoma"/>
        </w:rPr>
      </w:pPr>
      <w:r>
        <w:rPr>
          <w:rFonts w:cs="Tahoma"/>
        </w:rPr>
        <w:t xml:space="preserve">Developing sales estimates of a product for use in the annual budget for a product is a </w:t>
      </w:r>
      <w:r w:rsidRPr="00D00DA8">
        <w:rPr>
          <w:rFonts w:cs="Tahoma"/>
          <w:i/>
        </w:rPr>
        <w:t>planning</w:t>
      </w:r>
      <w:r>
        <w:rPr>
          <w:rFonts w:cs="Tahoma"/>
        </w:rPr>
        <w:t xml:space="preserve"> activity</w:t>
      </w:r>
      <w:r w:rsidR="003A6126">
        <w:rPr>
          <w:rFonts w:cs="Tahoma"/>
        </w:rPr>
        <w:t xml:space="preserve"> since doing so will e</w:t>
      </w:r>
      <w:r w:rsidR="003A6126">
        <w:rPr>
          <w:rFonts w:cs="Tahoma"/>
        </w:rPr>
        <w:t>s</w:t>
      </w:r>
      <w:r w:rsidR="003A6126">
        <w:rPr>
          <w:rFonts w:cs="Tahoma"/>
        </w:rPr>
        <w:t>tablish a goal for sales levels in the coming year.</w:t>
      </w:r>
    </w:p>
    <w:p w14:paraId="4EFE74E9" w14:textId="77777777" w:rsidR="00FF7F4E" w:rsidRDefault="00FF7F4E" w:rsidP="00FF7F4E">
      <w:pPr>
        <w:pStyle w:val="NumberedList"/>
        <w:numPr>
          <w:ilvl w:val="0"/>
          <w:numId w:val="6"/>
        </w:numPr>
        <w:rPr>
          <w:rFonts w:cs="Tahoma"/>
        </w:rPr>
      </w:pPr>
      <w:r>
        <w:rPr>
          <w:rFonts w:cs="Tahoma"/>
        </w:rPr>
        <w:t xml:space="preserve">The review of the monthly quality control reports is a </w:t>
      </w:r>
      <w:r w:rsidRPr="00D00DA8">
        <w:rPr>
          <w:rFonts w:cs="Tahoma"/>
          <w:i/>
        </w:rPr>
        <w:t>controlling</w:t>
      </w:r>
      <w:r>
        <w:rPr>
          <w:rFonts w:cs="Tahoma"/>
        </w:rPr>
        <w:t xml:space="preserve"> activity aimed at determining whether production processes are operating as planned. Identifying the team members to investigate the problem is a </w:t>
      </w:r>
      <w:r w:rsidRPr="00D00DA8">
        <w:rPr>
          <w:rFonts w:cs="Tahoma"/>
          <w:i/>
        </w:rPr>
        <w:t>directing and motivating</w:t>
      </w:r>
      <w:r>
        <w:rPr>
          <w:rFonts w:cs="Tahoma"/>
        </w:rPr>
        <w:t xml:space="preserve"> activity since it involves assigning tasks to specific individuals. The selection of team me</w:t>
      </w:r>
      <w:r>
        <w:rPr>
          <w:rFonts w:cs="Tahoma"/>
        </w:rPr>
        <w:t>m</w:t>
      </w:r>
      <w:r>
        <w:rPr>
          <w:rFonts w:cs="Tahoma"/>
        </w:rPr>
        <w:t xml:space="preserve">bers is also a </w:t>
      </w:r>
      <w:r w:rsidRPr="00D00DA8">
        <w:rPr>
          <w:rFonts w:cs="Tahoma"/>
          <w:i/>
        </w:rPr>
        <w:t>decision-making activity</w:t>
      </w:r>
      <w:r>
        <w:rPr>
          <w:rFonts w:cs="Tahoma"/>
        </w:rPr>
        <w:t xml:space="preserve"> since the manager will need to determine which employees are best suited (e.g., which ones have the necessary skills, the time available, etc.) to conduct the investigation  </w:t>
      </w:r>
    </w:p>
    <w:p w14:paraId="12D7EB55" w14:textId="77777777" w:rsidR="00FF7F4E" w:rsidRDefault="00FF7F4E" w:rsidP="00FF7F4E">
      <w:pPr>
        <w:pStyle w:val="NumberedList"/>
        <w:numPr>
          <w:ilvl w:val="0"/>
          <w:numId w:val="6"/>
        </w:numPr>
        <w:rPr>
          <w:rFonts w:cs="Tahoma"/>
        </w:rPr>
      </w:pPr>
      <w:r>
        <w:rPr>
          <w:rFonts w:cs="Tahoma"/>
        </w:rPr>
        <w:t xml:space="preserve">Choosing from the two design alternatives for the speakers is a </w:t>
      </w:r>
      <w:r w:rsidRPr="00D00DA8">
        <w:rPr>
          <w:rFonts w:cs="Tahoma"/>
          <w:i/>
        </w:rPr>
        <w:t>decision-making activity</w:t>
      </w:r>
      <w:r>
        <w:rPr>
          <w:rFonts w:cs="Tahoma"/>
        </w:rPr>
        <w:t xml:space="preserve">. It could also be argued that this is a </w:t>
      </w:r>
      <w:r w:rsidRPr="007A1640">
        <w:rPr>
          <w:rFonts w:cs="Tahoma"/>
          <w:i/>
        </w:rPr>
        <w:t>planning activity</w:t>
      </w:r>
      <w:r>
        <w:rPr>
          <w:rFonts w:cs="Tahoma"/>
        </w:rPr>
        <w:t xml:space="preserve"> since it will affect which speaker design the co</w:t>
      </w:r>
      <w:r>
        <w:rPr>
          <w:rFonts w:cs="Tahoma"/>
        </w:rPr>
        <w:t>m</w:t>
      </w:r>
      <w:r>
        <w:rPr>
          <w:rFonts w:cs="Tahoma"/>
        </w:rPr>
        <w:t xml:space="preserve">pany decides to offer to its customers in future periods. </w:t>
      </w:r>
    </w:p>
    <w:p w14:paraId="006BE9CF" w14:textId="77777777" w:rsidR="007A1640" w:rsidRDefault="00FF7F4E" w:rsidP="00FF7F4E">
      <w:pPr>
        <w:pStyle w:val="NumberedList"/>
        <w:numPr>
          <w:ilvl w:val="0"/>
          <w:numId w:val="6"/>
        </w:numPr>
        <w:rPr>
          <w:rFonts w:cs="Tahoma"/>
        </w:rPr>
      </w:pPr>
      <w:r>
        <w:rPr>
          <w:rFonts w:cs="Tahoma"/>
        </w:rPr>
        <w:t xml:space="preserve">Reviewing the monthly performance report is a </w:t>
      </w:r>
      <w:r w:rsidRPr="00991E00">
        <w:rPr>
          <w:rFonts w:cs="Tahoma"/>
          <w:i/>
        </w:rPr>
        <w:t>controlling</w:t>
      </w:r>
      <w:r>
        <w:rPr>
          <w:rFonts w:cs="Tahoma"/>
        </w:rPr>
        <w:t xml:space="preserve"> activity. Determining the production schedule in the coming months is both a </w:t>
      </w:r>
      <w:r w:rsidRPr="002F03E2">
        <w:rPr>
          <w:rFonts w:cs="Tahoma"/>
          <w:i/>
        </w:rPr>
        <w:t>planning</w:t>
      </w:r>
      <w:r>
        <w:rPr>
          <w:rFonts w:cs="Tahoma"/>
        </w:rPr>
        <w:t xml:space="preserve"> and </w:t>
      </w:r>
      <w:r w:rsidRPr="00991E00">
        <w:rPr>
          <w:rFonts w:cs="Tahoma"/>
          <w:i/>
        </w:rPr>
        <w:t>directing and motivating</w:t>
      </w:r>
      <w:r>
        <w:rPr>
          <w:rFonts w:cs="Tahoma"/>
        </w:rPr>
        <w:t xml:space="preserve"> activity since it involves the future scheduling of day-to-day activities related to manufa</w:t>
      </w:r>
      <w:r>
        <w:rPr>
          <w:rFonts w:cs="Tahoma"/>
        </w:rPr>
        <w:t>c</w:t>
      </w:r>
      <w:r>
        <w:rPr>
          <w:rFonts w:cs="Tahoma"/>
        </w:rPr>
        <w:t>turing the televisions. Evaluating how to motivate retailers to i</w:t>
      </w:r>
      <w:r>
        <w:rPr>
          <w:rFonts w:cs="Tahoma"/>
        </w:rPr>
        <w:t>m</w:t>
      </w:r>
      <w:r>
        <w:rPr>
          <w:rFonts w:cs="Tahoma"/>
        </w:rPr>
        <w:t xml:space="preserve">prove sales is also a </w:t>
      </w:r>
      <w:r w:rsidRPr="002F03E2">
        <w:rPr>
          <w:rFonts w:cs="Tahoma"/>
          <w:i/>
        </w:rPr>
        <w:t>directing and motivating</w:t>
      </w:r>
      <w:r>
        <w:rPr>
          <w:rFonts w:cs="Tahoma"/>
        </w:rPr>
        <w:t xml:space="preserve"> activity and has an element of </w:t>
      </w:r>
      <w:r w:rsidRPr="002F03E2">
        <w:rPr>
          <w:rFonts w:cs="Tahoma"/>
          <w:i/>
        </w:rPr>
        <w:t>planning</w:t>
      </w:r>
      <w:r>
        <w:rPr>
          <w:rFonts w:cs="Tahoma"/>
        </w:rPr>
        <w:t xml:space="preserve"> as well assuming changes are going to be made to the current incentive system. The evaluation also involves </w:t>
      </w:r>
      <w:r w:rsidRPr="006868C1">
        <w:rPr>
          <w:rFonts w:cs="Tahoma"/>
          <w:i/>
        </w:rPr>
        <w:t>decision-making</w:t>
      </w:r>
      <w:r>
        <w:rPr>
          <w:rFonts w:cs="Tahoma"/>
        </w:rPr>
        <w:t xml:space="preserve"> with respect to continuing or discontinuing the plasma television line, and </w:t>
      </w:r>
      <w:r w:rsidRPr="006868C1">
        <w:rPr>
          <w:rFonts w:cs="Tahoma"/>
          <w:i/>
        </w:rPr>
        <w:t>planning</w:t>
      </w:r>
      <w:r>
        <w:rPr>
          <w:rFonts w:cs="Tahoma"/>
        </w:rPr>
        <w:t xml:space="preserve"> activities such as setting budgets for future sales of plasma televisions if the product co</w:t>
      </w:r>
      <w:r>
        <w:rPr>
          <w:rFonts w:cs="Tahoma"/>
        </w:rPr>
        <w:t>n</w:t>
      </w:r>
      <w:r>
        <w:rPr>
          <w:rFonts w:cs="Tahoma"/>
        </w:rPr>
        <w:t>tinues to be offered.</w:t>
      </w:r>
    </w:p>
    <w:p w14:paraId="46F55A14" w14:textId="77777777" w:rsidR="00244597" w:rsidRDefault="00244597">
      <w:pPr>
        <w:pStyle w:val="ProblemNumber"/>
      </w:pPr>
      <w:r>
        <w:br w:type="page"/>
      </w:r>
      <w:r>
        <w:rPr>
          <w:b/>
        </w:rPr>
        <w:lastRenderedPageBreak/>
        <w:t>Exercise 1-2</w:t>
      </w:r>
      <w:r>
        <w:t xml:space="preserve"> (</w:t>
      </w:r>
      <w:r w:rsidR="00546432">
        <w:t>15</w:t>
      </w:r>
      <w:r>
        <w:t xml:space="preserve"> minutes)</w:t>
      </w:r>
    </w:p>
    <w:p w14:paraId="4D8D8DBA" w14:textId="77777777" w:rsidR="0023032F" w:rsidRDefault="0023032F" w:rsidP="00B76D36">
      <w:pPr>
        <w:pStyle w:val="ListParagraph"/>
      </w:pPr>
    </w:p>
    <w:p w14:paraId="4A83036B"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Primarily financial accounting since it involves the preparation of an income statement for use by the tax authorities (Canada Rev</w:t>
      </w:r>
      <w:r>
        <w:t>e</w:t>
      </w:r>
      <w:r>
        <w:t xml:space="preserve">nue Agency), an outside </w:t>
      </w:r>
      <w:r w:rsidR="00756971">
        <w:t>body</w:t>
      </w:r>
      <w:r>
        <w:t xml:space="preserve">. </w:t>
      </w:r>
    </w:p>
    <w:p w14:paraId="1F26FA76" w14:textId="77777777" w:rsidR="0023032F" w:rsidRDefault="0023032F" w:rsidP="0023032F">
      <w:pPr>
        <w:pStyle w:val="NumberedPart"/>
        <w:tabs>
          <w:tab w:val="clear" w:pos="120"/>
          <w:tab w:val="clear" w:pos="360"/>
          <w:tab w:val="clear" w:pos="696"/>
          <w:tab w:val="clear" w:pos="936"/>
          <w:tab w:val="decimal" w:pos="288"/>
          <w:tab w:val="left" w:pos="561"/>
        </w:tabs>
        <w:ind w:firstLine="0"/>
      </w:pPr>
    </w:p>
    <w:p w14:paraId="35634B7F"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Primarily managerial accounting since it involves the use of info</w:t>
      </w:r>
      <w:r>
        <w:t>r</w:t>
      </w:r>
      <w:r>
        <w:t>mation for specific internal purposes related to resource alloc</w:t>
      </w:r>
      <w:r>
        <w:t>a</w:t>
      </w:r>
      <w:r>
        <w:t xml:space="preserve">tions, marketing and production scheduling. </w:t>
      </w:r>
    </w:p>
    <w:p w14:paraId="3D541DAE" w14:textId="77777777" w:rsidR="0023032F" w:rsidRDefault="0023032F" w:rsidP="0023032F">
      <w:pPr>
        <w:pStyle w:val="ListParagraph"/>
      </w:pPr>
    </w:p>
    <w:p w14:paraId="5F036E2E"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Primarily financial accounting since the information is being used to develop an account balance (allowance for doubtful accounts) for use in the year-end financial statements.</w:t>
      </w:r>
    </w:p>
    <w:p w14:paraId="21A6CFFA" w14:textId="77777777" w:rsidR="0023032F" w:rsidRDefault="0023032F" w:rsidP="0023032F">
      <w:pPr>
        <w:pStyle w:val="ListParagraph"/>
      </w:pPr>
    </w:p>
    <w:p w14:paraId="17856790" w14:textId="77777777" w:rsidR="0023032F" w:rsidRDefault="0023032F" w:rsidP="0023032F">
      <w:pPr>
        <w:pStyle w:val="NumberedPart"/>
        <w:numPr>
          <w:ilvl w:val="0"/>
          <w:numId w:val="7"/>
        </w:numPr>
        <w:tabs>
          <w:tab w:val="clear" w:pos="120"/>
          <w:tab w:val="clear" w:pos="360"/>
          <w:tab w:val="clear" w:pos="696"/>
          <w:tab w:val="clear" w:pos="936"/>
          <w:tab w:val="decimal" w:pos="288"/>
          <w:tab w:val="left" w:pos="561"/>
        </w:tabs>
      </w:pPr>
      <w:r>
        <w:t xml:space="preserve">Primarily management accounting since the information is being used to evaluate customer satisfaction. Preparing this information is not a financial reporting </w:t>
      </w:r>
      <w:r w:rsidR="00756971">
        <w:t xml:space="preserve">requirement </w:t>
      </w:r>
      <w:r>
        <w:t xml:space="preserve">but </w:t>
      </w:r>
      <w:r w:rsidR="00756971">
        <w:t xml:space="preserve">it </w:t>
      </w:r>
      <w:r>
        <w:t xml:space="preserve">could be useful for internal decision-making purposes regarding pricing of products, product enhancements, etc. </w:t>
      </w:r>
    </w:p>
    <w:p w14:paraId="73E2CC90" w14:textId="77777777" w:rsidR="0023032F" w:rsidRDefault="0023032F" w:rsidP="0023032F">
      <w:pPr>
        <w:pStyle w:val="ListParagraph"/>
      </w:pPr>
    </w:p>
    <w:p w14:paraId="5ECE9491" w14:textId="77777777" w:rsidR="008B29C2" w:rsidRDefault="0023032F" w:rsidP="0023032F">
      <w:pPr>
        <w:pStyle w:val="NumberedPart"/>
        <w:numPr>
          <w:ilvl w:val="0"/>
          <w:numId w:val="7"/>
        </w:numPr>
        <w:tabs>
          <w:tab w:val="clear" w:pos="120"/>
          <w:tab w:val="clear" w:pos="360"/>
          <w:tab w:val="clear" w:pos="696"/>
          <w:tab w:val="clear" w:pos="936"/>
          <w:tab w:val="decimal" w:pos="288"/>
          <w:tab w:val="left" w:pos="561"/>
        </w:tabs>
      </w:pPr>
      <w:r>
        <w:t>Primarily management accounting since the information will be used to determine possible changes to credit terms offered to m</w:t>
      </w:r>
      <w:r>
        <w:t>a</w:t>
      </w:r>
      <w:r>
        <w:t>jor customers. Note that essentially the same information is being used in item iii above but in this case the use is entirely for inte</w:t>
      </w:r>
      <w:r>
        <w:t>r</w:t>
      </w:r>
      <w:r>
        <w:t>nal decision-making purposes, not for purposes of preparing the financial statements.</w:t>
      </w:r>
      <w:r w:rsidR="008B29C2">
        <w:t xml:space="preserve">   </w:t>
      </w:r>
    </w:p>
    <w:p w14:paraId="36265A04" w14:textId="77777777" w:rsidR="00244597" w:rsidRDefault="00244597">
      <w:pPr>
        <w:pStyle w:val="ProblemNumber"/>
      </w:pPr>
      <w:r>
        <w:br w:type="page"/>
      </w:r>
      <w:r>
        <w:rPr>
          <w:b/>
          <w:bCs/>
        </w:rPr>
        <w:lastRenderedPageBreak/>
        <w:t>Exercise 1-3</w:t>
      </w:r>
      <w:r>
        <w:t xml:space="preserve"> (15 minutes)</w:t>
      </w:r>
    </w:p>
    <w:tbl>
      <w:tblPr>
        <w:tblStyle w:val="TableGrid"/>
        <w:tblW w:w="0" w:type="auto"/>
        <w:tblLook w:val="04A0" w:firstRow="1" w:lastRow="0" w:firstColumn="1" w:lastColumn="0" w:noHBand="0" w:noVBand="1"/>
      </w:tblPr>
      <w:tblGrid>
        <w:gridCol w:w="3192"/>
        <w:gridCol w:w="3192"/>
        <w:gridCol w:w="3192"/>
      </w:tblGrid>
      <w:tr w:rsidR="00112745" w14:paraId="7CC698B8" w14:textId="77777777" w:rsidTr="00944C00">
        <w:tc>
          <w:tcPr>
            <w:tcW w:w="3192" w:type="dxa"/>
          </w:tcPr>
          <w:p w14:paraId="2C3E58BB" w14:textId="77777777" w:rsidR="00112745" w:rsidRPr="0034645D" w:rsidRDefault="00112745" w:rsidP="00944C00">
            <w:pPr>
              <w:pStyle w:val="Questions"/>
              <w:spacing w:after="0" w:line="320" w:lineRule="exact"/>
              <w:rPr>
                <w:i/>
                <w:kern w:val="1"/>
                <w:sz w:val="28"/>
                <w:szCs w:val="28"/>
              </w:rPr>
            </w:pPr>
            <w:r w:rsidRPr="0034645D">
              <w:rPr>
                <w:i/>
                <w:kern w:val="1"/>
                <w:sz w:val="28"/>
                <w:szCs w:val="28"/>
              </w:rPr>
              <w:t>Industry</w:t>
            </w:r>
          </w:p>
        </w:tc>
        <w:tc>
          <w:tcPr>
            <w:tcW w:w="3192" w:type="dxa"/>
          </w:tcPr>
          <w:p w14:paraId="6EDEB5FA" w14:textId="77777777" w:rsidR="00112745" w:rsidRPr="0034645D" w:rsidRDefault="00112745" w:rsidP="00944C00">
            <w:pPr>
              <w:pStyle w:val="Questions"/>
              <w:spacing w:after="0" w:line="320" w:lineRule="exact"/>
              <w:rPr>
                <w:i/>
                <w:kern w:val="1"/>
                <w:sz w:val="28"/>
                <w:szCs w:val="28"/>
              </w:rPr>
            </w:pPr>
            <w:r w:rsidRPr="0034645D">
              <w:rPr>
                <w:i/>
                <w:kern w:val="1"/>
                <w:sz w:val="28"/>
                <w:szCs w:val="28"/>
              </w:rPr>
              <w:t>Type of Risk</w:t>
            </w:r>
          </w:p>
        </w:tc>
        <w:tc>
          <w:tcPr>
            <w:tcW w:w="3192" w:type="dxa"/>
          </w:tcPr>
          <w:p w14:paraId="70F832ED" w14:textId="77777777" w:rsidR="00112745" w:rsidRPr="0034645D" w:rsidRDefault="00112745" w:rsidP="00944C00">
            <w:pPr>
              <w:pStyle w:val="Questions"/>
              <w:spacing w:after="0" w:line="320" w:lineRule="exact"/>
              <w:rPr>
                <w:i/>
                <w:kern w:val="1"/>
                <w:sz w:val="28"/>
                <w:szCs w:val="28"/>
              </w:rPr>
            </w:pPr>
            <w:r w:rsidRPr="0034645D">
              <w:rPr>
                <w:i/>
                <w:kern w:val="1"/>
                <w:sz w:val="28"/>
                <w:szCs w:val="28"/>
              </w:rPr>
              <w:t>Control</w:t>
            </w:r>
          </w:p>
        </w:tc>
      </w:tr>
      <w:tr w:rsidR="00112745" w14:paraId="136A0689" w14:textId="77777777" w:rsidTr="00944C00">
        <w:tc>
          <w:tcPr>
            <w:tcW w:w="3192" w:type="dxa"/>
          </w:tcPr>
          <w:p w14:paraId="69DDB6F7" w14:textId="77777777" w:rsidR="00112745" w:rsidRPr="0034645D" w:rsidRDefault="00112745" w:rsidP="00944C00">
            <w:pPr>
              <w:pStyle w:val="Questions"/>
              <w:spacing w:after="0" w:line="320" w:lineRule="exact"/>
              <w:rPr>
                <w:kern w:val="1"/>
                <w:sz w:val="28"/>
                <w:szCs w:val="28"/>
              </w:rPr>
            </w:pPr>
            <w:r w:rsidRPr="0034645D">
              <w:rPr>
                <w:kern w:val="1"/>
                <w:sz w:val="28"/>
                <w:szCs w:val="28"/>
              </w:rPr>
              <w:t>Airlines</w:t>
            </w:r>
          </w:p>
        </w:tc>
        <w:tc>
          <w:tcPr>
            <w:tcW w:w="3192" w:type="dxa"/>
          </w:tcPr>
          <w:p w14:paraId="79C0FFC3" w14:textId="77777777" w:rsidR="00112745" w:rsidRPr="0034645D" w:rsidRDefault="00112745" w:rsidP="00944C00">
            <w:pPr>
              <w:pStyle w:val="Questions"/>
              <w:spacing w:after="0" w:line="320" w:lineRule="exact"/>
              <w:rPr>
                <w:kern w:val="1"/>
                <w:sz w:val="28"/>
                <w:szCs w:val="28"/>
              </w:rPr>
            </w:pPr>
            <w:r>
              <w:rPr>
                <w:kern w:val="1"/>
                <w:sz w:val="28"/>
                <w:szCs w:val="28"/>
              </w:rPr>
              <w:t>An airplane might crash.</w:t>
            </w:r>
          </w:p>
        </w:tc>
        <w:tc>
          <w:tcPr>
            <w:tcW w:w="3192" w:type="dxa"/>
          </w:tcPr>
          <w:p w14:paraId="7C20DA77" w14:textId="77777777" w:rsidR="00112745" w:rsidRPr="0034645D" w:rsidRDefault="00112745" w:rsidP="00944C00">
            <w:pPr>
              <w:pStyle w:val="Questions"/>
              <w:spacing w:after="0" w:line="320" w:lineRule="exact"/>
              <w:rPr>
                <w:kern w:val="1"/>
                <w:sz w:val="28"/>
                <w:szCs w:val="28"/>
              </w:rPr>
            </w:pPr>
            <w:r>
              <w:rPr>
                <w:kern w:val="1"/>
                <w:sz w:val="28"/>
                <w:szCs w:val="28"/>
              </w:rPr>
              <w:t>Implement a preventive maintenance program.</w:t>
            </w:r>
          </w:p>
        </w:tc>
      </w:tr>
      <w:tr w:rsidR="00112745" w14:paraId="64044118" w14:textId="77777777" w:rsidTr="00944C00">
        <w:tc>
          <w:tcPr>
            <w:tcW w:w="3192" w:type="dxa"/>
          </w:tcPr>
          <w:p w14:paraId="6589809F" w14:textId="77777777" w:rsidR="00112745" w:rsidRPr="0034645D" w:rsidRDefault="00112745" w:rsidP="00944C00">
            <w:pPr>
              <w:pStyle w:val="Questions"/>
              <w:spacing w:after="0" w:line="320" w:lineRule="exact"/>
              <w:rPr>
                <w:kern w:val="1"/>
                <w:sz w:val="28"/>
                <w:szCs w:val="28"/>
              </w:rPr>
            </w:pPr>
            <w:r>
              <w:rPr>
                <w:kern w:val="1"/>
                <w:sz w:val="28"/>
                <w:szCs w:val="28"/>
              </w:rPr>
              <w:t>Pharmaceutical drugs</w:t>
            </w:r>
          </w:p>
        </w:tc>
        <w:tc>
          <w:tcPr>
            <w:tcW w:w="3192" w:type="dxa"/>
          </w:tcPr>
          <w:p w14:paraId="67183F35" w14:textId="77777777" w:rsidR="00112745" w:rsidRPr="0034645D" w:rsidRDefault="00112745" w:rsidP="00944C00">
            <w:pPr>
              <w:pStyle w:val="Questions"/>
              <w:spacing w:after="0" w:line="320" w:lineRule="exact"/>
              <w:rPr>
                <w:kern w:val="1"/>
                <w:sz w:val="28"/>
                <w:szCs w:val="28"/>
              </w:rPr>
            </w:pPr>
            <w:r>
              <w:rPr>
                <w:kern w:val="1"/>
                <w:sz w:val="28"/>
                <w:szCs w:val="28"/>
              </w:rPr>
              <w:t>A customer might be harmed by a drug.</w:t>
            </w:r>
          </w:p>
        </w:tc>
        <w:tc>
          <w:tcPr>
            <w:tcW w:w="3192" w:type="dxa"/>
          </w:tcPr>
          <w:p w14:paraId="283DC03A" w14:textId="77777777" w:rsidR="00112745" w:rsidRPr="0034645D" w:rsidRDefault="00112745" w:rsidP="00944C00">
            <w:pPr>
              <w:pStyle w:val="Questions"/>
              <w:spacing w:after="0" w:line="320" w:lineRule="exact"/>
              <w:rPr>
                <w:kern w:val="1"/>
                <w:sz w:val="28"/>
                <w:szCs w:val="28"/>
              </w:rPr>
            </w:pPr>
            <w:r>
              <w:rPr>
                <w:kern w:val="1"/>
                <w:sz w:val="28"/>
                <w:szCs w:val="28"/>
              </w:rPr>
              <w:t>Design tamper-proof packaging.</w:t>
            </w:r>
          </w:p>
        </w:tc>
      </w:tr>
      <w:tr w:rsidR="00112745" w14:paraId="474B0095" w14:textId="77777777" w:rsidTr="00944C00">
        <w:tc>
          <w:tcPr>
            <w:tcW w:w="3192" w:type="dxa"/>
          </w:tcPr>
          <w:p w14:paraId="12420F43" w14:textId="77777777" w:rsidR="00112745" w:rsidRPr="0034645D" w:rsidRDefault="00112745" w:rsidP="00944C00">
            <w:pPr>
              <w:pStyle w:val="Questions"/>
              <w:spacing w:after="0" w:line="320" w:lineRule="exact"/>
              <w:rPr>
                <w:kern w:val="1"/>
                <w:sz w:val="28"/>
                <w:szCs w:val="28"/>
              </w:rPr>
            </w:pPr>
            <w:r>
              <w:rPr>
                <w:kern w:val="1"/>
                <w:sz w:val="28"/>
                <w:szCs w:val="28"/>
              </w:rPr>
              <w:t>Package delivery</w:t>
            </w:r>
          </w:p>
        </w:tc>
        <w:tc>
          <w:tcPr>
            <w:tcW w:w="3192" w:type="dxa"/>
          </w:tcPr>
          <w:p w14:paraId="0B503324" w14:textId="77777777" w:rsidR="00112745" w:rsidRPr="0034645D" w:rsidRDefault="00112745" w:rsidP="00944C00">
            <w:pPr>
              <w:pStyle w:val="Questions"/>
              <w:spacing w:after="0" w:line="320" w:lineRule="exact"/>
              <w:rPr>
                <w:kern w:val="1"/>
                <w:sz w:val="28"/>
                <w:szCs w:val="28"/>
              </w:rPr>
            </w:pPr>
            <w:r>
              <w:rPr>
                <w:kern w:val="1"/>
                <w:sz w:val="28"/>
                <w:szCs w:val="28"/>
              </w:rPr>
              <w:t>A package may get lost.</w:t>
            </w:r>
          </w:p>
        </w:tc>
        <w:tc>
          <w:tcPr>
            <w:tcW w:w="3192" w:type="dxa"/>
          </w:tcPr>
          <w:p w14:paraId="1EC6AF97" w14:textId="77777777" w:rsidR="00112745" w:rsidRPr="0034645D" w:rsidRDefault="00112745" w:rsidP="00944C00">
            <w:pPr>
              <w:pStyle w:val="Questions"/>
              <w:spacing w:after="0" w:line="320" w:lineRule="exact"/>
              <w:rPr>
                <w:kern w:val="1"/>
                <w:sz w:val="28"/>
                <w:szCs w:val="28"/>
              </w:rPr>
            </w:pPr>
            <w:r>
              <w:rPr>
                <w:kern w:val="1"/>
                <w:sz w:val="28"/>
                <w:szCs w:val="28"/>
              </w:rPr>
              <w:t>Implement an electro</w:t>
            </w:r>
            <w:r>
              <w:rPr>
                <w:kern w:val="1"/>
                <w:sz w:val="28"/>
                <w:szCs w:val="28"/>
              </w:rPr>
              <w:t>n</w:t>
            </w:r>
            <w:r>
              <w:rPr>
                <w:kern w:val="1"/>
                <w:sz w:val="28"/>
                <w:szCs w:val="28"/>
              </w:rPr>
              <w:t>ic package tracking sy</w:t>
            </w:r>
            <w:r>
              <w:rPr>
                <w:kern w:val="1"/>
                <w:sz w:val="28"/>
                <w:szCs w:val="28"/>
              </w:rPr>
              <w:t>s</w:t>
            </w:r>
            <w:r>
              <w:rPr>
                <w:kern w:val="1"/>
                <w:sz w:val="28"/>
                <w:szCs w:val="28"/>
              </w:rPr>
              <w:t xml:space="preserve">tem. </w:t>
            </w:r>
          </w:p>
        </w:tc>
      </w:tr>
      <w:tr w:rsidR="00112745" w14:paraId="3E69E172" w14:textId="77777777" w:rsidTr="00944C00">
        <w:tc>
          <w:tcPr>
            <w:tcW w:w="3192" w:type="dxa"/>
          </w:tcPr>
          <w:p w14:paraId="23622DF8" w14:textId="77777777" w:rsidR="00112745" w:rsidRPr="0034645D" w:rsidRDefault="00112745" w:rsidP="00944C00">
            <w:pPr>
              <w:pStyle w:val="Questions"/>
              <w:spacing w:after="0" w:line="320" w:lineRule="exact"/>
              <w:rPr>
                <w:kern w:val="1"/>
                <w:sz w:val="28"/>
                <w:szCs w:val="28"/>
              </w:rPr>
            </w:pPr>
            <w:r>
              <w:rPr>
                <w:kern w:val="1"/>
                <w:sz w:val="28"/>
                <w:szCs w:val="28"/>
              </w:rPr>
              <w:t>Banking</w:t>
            </w:r>
          </w:p>
        </w:tc>
        <w:tc>
          <w:tcPr>
            <w:tcW w:w="3192" w:type="dxa"/>
          </w:tcPr>
          <w:p w14:paraId="088A54C5" w14:textId="77777777" w:rsidR="00112745" w:rsidRPr="0034645D" w:rsidRDefault="00112745" w:rsidP="00944C00">
            <w:pPr>
              <w:pStyle w:val="Questions"/>
              <w:spacing w:after="0" w:line="320" w:lineRule="exact"/>
              <w:rPr>
                <w:kern w:val="1"/>
                <w:sz w:val="28"/>
                <w:szCs w:val="28"/>
              </w:rPr>
            </w:pPr>
            <w:r>
              <w:rPr>
                <w:kern w:val="1"/>
                <w:sz w:val="28"/>
                <w:szCs w:val="28"/>
              </w:rPr>
              <w:t>Customer credit card numbers may be st</w:t>
            </w:r>
            <w:r>
              <w:rPr>
                <w:kern w:val="1"/>
                <w:sz w:val="28"/>
                <w:szCs w:val="28"/>
              </w:rPr>
              <w:t>o</w:t>
            </w:r>
            <w:r>
              <w:rPr>
                <w:kern w:val="1"/>
                <w:sz w:val="28"/>
                <w:szCs w:val="28"/>
              </w:rPr>
              <w:t>len.</w:t>
            </w:r>
          </w:p>
        </w:tc>
        <w:tc>
          <w:tcPr>
            <w:tcW w:w="3192" w:type="dxa"/>
          </w:tcPr>
          <w:p w14:paraId="3DE2BC98" w14:textId="77777777" w:rsidR="00112745" w:rsidRPr="0034645D" w:rsidRDefault="00112745" w:rsidP="00944C00">
            <w:pPr>
              <w:pStyle w:val="Questions"/>
              <w:spacing w:after="0" w:line="320" w:lineRule="exact"/>
              <w:rPr>
                <w:kern w:val="1"/>
                <w:sz w:val="28"/>
                <w:szCs w:val="28"/>
              </w:rPr>
            </w:pPr>
            <w:r>
              <w:rPr>
                <w:kern w:val="1"/>
                <w:sz w:val="28"/>
                <w:szCs w:val="28"/>
              </w:rPr>
              <w:t>Implement computer system firewalls to foil computer hackers.</w:t>
            </w:r>
          </w:p>
        </w:tc>
      </w:tr>
      <w:tr w:rsidR="00112745" w14:paraId="41333A91" w14:textId="77777777" w:rsidTr="00944C00">
        <w:tc>
          <w:tcPr>
            <w:tcW w:w="3192" w:type="dxa"/>
          </w:tcPr>
          <w:p w14:paraId="7EFA9E2A" w14:textId="77777777" w:rsidR="00112745" w:rsidRPr="0034645D" w:rsidRDefault="00112745" w:rsidP="00944C00">
            <w:pPr>
              <w:pStyle w:val="Questions"/>
              <w:spacing w:after="0" w:line="320" w:lineRule="exact"/>
              <w:rPr>
                <w:kern w:val="1"/>
                <w:sz w:val="28"/>
                <w:szCs w:val="28"/>
              </w:rPr>
            </w:pPr>
            <w:r>
              <w:rPr>
                <w:kern w:val="1"/>
                <w:sz w:val="28"/>
                <w:szCs w:val="28"/>
              </w:rPr>
              <w:t>Oil &amp; gas</w:t>
            </w:r>
          </w:p>
        </w:tc>
        <w:tc>
          <w:tcPr>
            <w:tcW w:w="3192" w:type="dxa"/>
          </w:tcPr>
          <w:p w14:paraId="6F92A399" w14:textId="77777777" w:rsidR="00112745" w:rsidRPr="0034645D" w:rsidRDefault="00112745" w:rsidP="00944C00">
            <w:pPr>
              <w:pStyle w:val="Questions"/>
              <w:spacing w:after="0" w:line="320" w:lineRule="exact"/>
              <w:rPr>
                <w:kern w:val="1"/>
                <w:sz w:val="28"/>
                <w:szCs w:val="28"/>
              </w:rPr>
            </w:pPr>
            <w:r>
              <w:rPr>
                <w:kern w:val="1"/>
                <w:sz w:val="28"/>
                <w:szCs w:val="28"/>
              </w:rPr>
              <w:t>An oil spill may damage the environment.</w:t>
            </w:r>
          </w:p>
        </w:tc>
        <w:tc>
          <w:tcPr>
            <w:tcW w:w="3192" w:type="dxa"/>
          </w:tcPr>
          <w:p w14:paraId="679B059D" w14:textId="77777777" w:rsidR="00112745" w:rsidRPr="0034645D" w:rsidRDefault="00112745" w:rsidP="00944C00">
            <w:pPr>
              <w:pStyle w:val="Questions"/>
              <w:spacing w:after="0" w:line="320" w:lineRule="exact"/>
              <w:rPr>
                <w:kern w:val="1"/>
                <w:sz w:val="28"/>
                <w:szCs w:val="28"/>
              </w:rPr>
            </w:pPr>
            <w:r>
              <w:rPr>
                <w:kern w:val="1"/>
                <w:sz w:val="28"/>
                <w:szCs w:val="28"/>
              </w:rPr>
              <w:t>Create contingency r</w:t>
            </w:r>
            <w:r>
              <w:rPr>
                <w:kern w:val="1"/>
                <w:sz w:val="28"/>
                <w:szCs w:val="28"/>
              </w:rPr>
              <w:t>e</w:t>
            </w:r>
            <w:r>
              <w:rPr>
                <w:kern w:val="1"/>
                <w:sz w:val="28"/>
                <w:szCs w:val="28"/>
              </w:rPr>
              <w:t xml:space="preserve">sponse plans in the event of an oil spill. </w:t>
            </w:r>
          </w:p>
        </w:tc>
      </w:tr>
      <w:tr w:rsidR="00112745" w14:paraId="2112BD61" w14:textId="77777777" w:rsidTr="00944C00">
        <w:tc>
          <w:tcPr>
            <w:tcW w:w="3192" w:type="dxa"/>
          </w:tcPr>
          <w:p w14:paraId="655AA10B" w14:textId="77777777" w:rsidR="00112745" w:rsidRPr="0034645D" w:rsidRDefault="00112745" w:rsidP="00944C00">
            <w:pPr>
              <w:pStyle w:val="Questions"/>
              <w:spacing w:after="0" w:line="320" w:lineRule="exact"/>
              <w:rPr>
                <w:kern w:val="1"/>
                <w:sz w:val="28"/>
                <w:szCs w:val="28"/>
              </w:rPr>
            </w:pPr>
            <w:r>
              <w:rPr>
                <w:kern w:val="1"/>
                <w:sz w:val="28"/>
                <w:szCs w:val="28"/>
              </w:rPr>
              <w:t>E-commerce</w:t>
            </w:r>
          </w:p>
        </w:tc>
        <w:tc>
          <w:tcPr>
            <w:tcW w:w="3192" w:type="dxa"/>
          </w:tcPr>
          <w:p w14:paraId="60E11110" w14:textId="77777777" w:rsidR="00112745" w:rsidRPr="0034645D" w:rsidRDefault="00112745" w:rsidP="00944C00">
            <w:pPr>
              <w:pStyle w:val="Questions"/>
              <w:spacing w:after="0" w:line="320" w:lineRule="exact"/>
              <w:rPr>
                <w:kern w:val="1"/>
                <w:sz w:val="28"/>
                <w:szCs w:val="28"/>
              </w:rPr>
            </w:pPr>
            <w:r>
              <w:rPr>
                <w:kern w:val="1"/>
                <w:sz w:val="28"/>
                <w:szCs w:val="28"/>
              </w:rPr>
              <w:t>The company’s website might crash.</w:t>
            </w:r>
          </w:p>
        </w:tc>
        <w:tc>
          <w:tcPr>
            <w:tcW w:w="3192" w:type="dxa"/>
          </w:tcPr>
          <w:p w14:paraId="35588C7F" w14:textId="77777777" w:rsidR="00112745" w:rsidRPr="0034645D" w:rsidRDefault="00112745" w:rsidP="00944C00">
            <w:pPr>
              <w:pStyle w:val="Questions"/>
              <w:spacing w:after="0" w:line="320" w:lineRule="exact"/>
              <w:rPr>
                <w:kern w:val="1"/>
                <w:sz w:val="28"/>
                <w:szCs w:val="28"/>
              </w:rPr>
            </w:pPr>
            <w:r>
              <w:rPr>
                <w:kern w:val="1"/>
                <w:sz w:val="28"/>
                <w:szCs w:val="28"/>
              </w:rPr>
              <w:t>Develop a backup sy</w:t>
            </w:r>
            <w:r>
              <w:rPr>
                <w:kern w:val="1"/>
                <w:sz w:val="28"/>
                <w:szCs w:val="28"/>
              </w:rPr>
              <w:t>s</w:t>
            </w:r>
            <w:r>
              <w:rPr>
                <w:kern w:val="1"/>
                <w:sz w:val="28"/>
                <w:szCs w:val="28"/>
              </w:rPr>
              <w:t xml:space="preserve">tem that can be easily activated. </w:t>
            </w:r>
          </w:p>
        </w:tc>
      </w:tr>
      <w:tr w:rsidR="00112745" w14:paraId="224A42D9" w14:textId="77777777" w:rsidTr="00944C00">
        <w:tc>
          <w:tcPr>
            <w:tcW w:w="3192" w:type="dxa"/>
          </w:tcPr>
          <w:p w14:paraId="66F7F286" w14:textId="77777777" w:rsidR="00112745" w:rsidRPr="0034645D" w:rsidRDefault="00112745" w:rsidP="00944C00">
            <w:pPr>
              <w:pStyle w:val="Questions"/>
              <w:spacing w:after="0" w:line="320" w:lineRule="exact"/>
              <w:rPr>
                <w:kern w:val="1"/>
                <w:sz w:val="28"/>
                <w:szCs w:val="28"/>
              </w:rPr>
            </w:pPr>
            <w:r>
              <w:rPr>
                <w:kern w:val="1"/>
                <w:sz w:val="28"/>
                <w:szCs w:val="28"/>
              </w:rPr>
              <w:t>Automotive</w:t>
            </w:r>
          </w:p>
        </w:tc>
        <w:tc>
          <w:tcPr>
            <w:tcW w:w="3192" w:type="dxa"/>
          </w:tcPr>
          <w:p w14:paraId="511FF909" w14:textId="77777777" w:rsidR="00112745" w:rsidRPr="0034645D" w:rsidRDefault="00112745" w:rsidP="00944C00">
            <w:pPr>
              <w:pStyle w:val="Questions"/>
              <w:spacing w:after="0" w:line="320" w:lineRule="exact"/>
              <w:rPr>
                <w:kern w:val="1"/>
                <w:sz w:val="28"/>
                <w:szCs w:val="28"/>
              </w:rPr>
            </w:pPr>
            <w:r>
              <w:rPr>
                <w:kern w:val="1"/>
                <w:sz w:val="28"/>
                <w:szCs w:val="28"/>
              </w:rPr>
              <w:t>Customers may not like the appearance of a new car model.</w:t>
            </w:r>
          </w:p>
        </w:tc>
        <w:tc>
          <w:tcPr>
            <w:tcW w:w="3192" w:type="dxa"/>
          </w:tcPr>
          <w:p w14:paraId="52A1BFDC" w14:textId="77777777" w:rsidR="00112745" w:rsidRPr="0034645D" w:rsidRDefault="00112745" w:rsidP="00944C00">
            <w:pPr>
              <w:pStyle w:val="Questions"/>
              <w:spacing w:after="0" w:line="320" w:lineRule="exact"/>
              <w:rPr>
                <w:kern w:val="1"/>
                <w:sz w:val="28"/>
                <w:szCs w:val="28"/>
              </w:rPr>
            </w:pPr>
            <w:r>
              <w:rPr>
                <w:kern w:val="1"/>
                <w:sz w:val="28"/>
                <w:szCs w:val="28"/>
              </w:rPr>
              <w:t>Use focus groups to a</w:t>
            </w:r>
            <w:r>
              <w:rPr>
                <w:kern w:val="1"/>
                <w:sz w:val="28"/>
                <w:szCs w:val="28"/>
              </w:rPr>
              <w:t>s</w:t>
            </w:r>
            <w:r>
              <w:rPr>
                <w:kern w:val="1"/>
                <w:sz w:val="28"/>
                <w:szCs w:val="28"/>
              </w:rPr>
              <w:t>sess reactions to new model prototypes.</w:t>
            </w:r>
          </w:p>
        </w:tc>
      </w:tr>
    </w:tbl>
    <w:p w14:paraId="6A436602" w14:textId="3E932254" w:rsidR="00244597" w:rsidRDefault="00244597" w:rsidP="00756971">
      <w:pPr>
        <w:pStyle w:val="ProblemNumber"/>
        <w:rPr>
          <w:rFonts w:cs="Tahoma"/>
        </w:rPr>
      </w:pPr>
      <w:r>
        <w:br w:type="page"/>
      </w:r>
      <w:r>
        <w:rPr>
          <w:rFonts w:cs="Tahoma"/>
          <w:b/>
          <w:bCs/>
        </w:rPr>
        <w:lastRenderedPageBreak/>
        <w:t>Problem 1-4</w:t>
      </w:r>
      <w:r>
        <w:rPr>
          <w:rFonts w:cs="Tahoma"/>
        </w:rPr>
        <w:t xml:space="preserve"> </w:t>
      </w:r>
      <w:r>
        <w:rPr>
          <w:rFonts w:cs="Tahoma"/>
          <w:bCs/>
        </w:rPr>
        <w:t>(</w:t>
      </w:r>
      <w:r w:rsidR="007F5188">
        <w:rPr>
          <w:rFonts w:cs="Tahoma"/>
          <w:bCs/>
        </w:rPr>
        <w:t>15</w:t>
      </w:r>
      <w:r>
        <w:rPr>
          <w:rFonts w:cs="Tahoma"/>
          <w:bCs/>
        </w:rPr>
        <w:t xml:space="preserve"> minutes)</w:t>
      </w:r>
    </w:p>
    <w:p w14:paraId="1968F6E8" w14:textId="6AD4E8B6" w:rsidR="007F5188" w:rsidRPr="00CB500E" w:rsidRDefault="007F5188" w:rsidP="007F5188">
      <w:pPr>
        <w:pStyle w:val="Questions"/>
        <w:spacing w:after="0" w:line="240" w:lineRule="auto"/>
        <w:rPr>
          <w:color w:val="000000"/>
          <w:sz w:val="28"/>
        </w:rPr>
      </w:pPr>
      <w:r w:rsidRPr="00CB500E">
        <w:rPr>
          <w:color w:val="000000"/>
          <w:sz w:val="28"/>
        </w:rPr>
        <w:t>The type of cognitive bias revealed by this data is called self-enhancement bias. This bias occurs when people overstate their strengths and unde</w:t>
      </w:r>
      <w:r w:rsidRPr="00CB500E">
        <w:rPr>
          <w:color w:val="000000"/>
          <w:sz w:val="28"/>
        </w:rPr>
        <w:t>r</w:t>
      </w:r>
      <w:r w:rsidRPr="00CB500E">
        <w:rPr>
          <w:color w:val="000000"/>
          <w:sz w:val="28"/>
        </w:rPr>
        <w:t>state their weaknesses relative to others. This bias may cause managers to be overly-optimistic when making plans for the future. This bias might also cause managers to readily blame others if control data indicates unsatisfa</w:t>
      </w:r>
      <w:r w:rsidRPr="00CB500E">
        <w:rPr>
          <w:color w:val="000000"/>
          <w:sz w:val="28"/>
        </w:rPr>
        <w:t>c</w:t>
      </w:r>
      <w:r w:rsidRPr="00CB500E">
        <w:rPr>
          <w:color w:val="000000"/>
          <w:sz w:val="28"/>
        </w:rPr>
        <w:t>tory performance. It can also lead managers to make poor decisions b</w:t>
      </w:r>
      <w:r w:rsidRPr="00CB500E">
        <w:rPr>
          <w:color w:val="000000"/>
          <w:sz w:val="28"/>
        </w:rPr>
        <w:t>e</w:t>
      </w:r>
      <w:r w:rsidRPr="00CB500E">
        <w:rPr>
          <w:color w:val="000000"/>
          <w:sz w:val="28"/>
        </w:rPr>
        <w:t>cause they believe their managerial prowess can overcome any potential obstacles revealed by an objective data analysis. Managers can help reduce the potential adverse consequences of self-enhancement bias by establis</w:t>
      </w:r>
      <w:r w:rsidRPr="00CB500E">
        <w:rPr>
          <w:color w:val="000000"/>
          <w:sz w:val="28"/>
        </w:rPr>
        <w:t>h</w:t>
      </w:r>
      <w:r w:rsidRPr="00CB500E">
        <w:rPr>
          <w:color w:val="000000"/>
          <w:sz w:val="28"/>
        </w:rPr>
        <w:t>ing a “devil’s advocate” team of managers that are charged with challen</w:t>
      </w:r>
      <w:r w:rsidRPr="00CB500E">
        <w:rPr>
          <w:color w:val="000000"/>
          <w:sz w:val="28"/>
        </w:rPr>
        <w:t>g</w:t>
      </w:r>
      <w:r w:rsidRPr="00CB500E">
        <w:rPr>
          <w:color w:val="000000"/>
          <w:sz w:val="28"/>
        </w:rPr>
        <w:t xml:space="preserve">ing proposed courses of action. </w:t>
      </w:r>
    </w:p>
    <w:p w14:paraId="4270A6D5" w14:textId="679D523E" w:rsidR="00244597" w:rsidRDefault="00244597" w:rsidP="007F5188">
      <w:pPr>
        <w:pStyle w:val="NumberedPart"/>
        <w:rPr>
          <w:b/>
          <w:bCs/>
        </w:rPr>
      </w:pPr>
    </w:p>
    <w:p w14:paraId="1A15429C" w14:textId="77777777" w:rsidR="007F5188" w:rsidRDefault="007F5188">
      <w:pPr>
        <w:rPr>
          <w:b/>
          <w:bCs/>
          <w:color w:val="000000"/>
          <w:szCs w:val="20"/>
        </w:rPr>
      </w:pPr>
      <w:r>
        <w:rPr>
          <w:b/>
          <w:bCs/>
        </w:rPr>
        <w:br w:type="page"/>
      </w:r>
    </w:p>
    <w:p w14:paraId="76BD1E4E" w14:textId="04F0846F" w:rsidR="00244597" w:rsidRDefault="00244597">
      <w:pPr>
        <w:pStyle w:val="ProblemNumber"/>
      </w:pPr>
      <w:r>
        <w:rPr>
          <w:b/>
          <w:bCs/>
        </w:rPr>
        <w:lastRenderedPageBreak/>
        <w:t>Problem 1-5</w:t>
      </w:r>
      <w:r>
        <w:t xml:space="preserve"> (</w:t>
      </w:r>
      <w:r w:rsidR="00B25688">
        <w:t xml:space="preserve">20 </w:t>
      </w:r>
      <w:r>
        <w:t>minutes)</w:t>
      </w:r>
    </w:p>
    <w:p w14:paraId="504089E0" w14:textId="77777777" w:rsidR="008946F0" w:rsidRDefault="008946F0" w:rsidP="00756971">
      <w:pPr>
        <w:pStyle w:val="NumberedPart"/>
      </w:pPr>
      <w:r>
        <w:t>Some possible examples for each activity:</w:t>
      </w:r>
    </w:p>
    <w:p w14:paraId="56F633CF" w14:textId="77777777" w:rsidR="008946F0" w:rsidRDefault="00244597" w:rsidP="00756971">
      <w:pPr>
        <w:pStyle w:val="NumberedPart"/>
      </w:pPr>
      <w:r>
        <w:tab/>
      </w:r>
    </w:p>
    <w:p w14:paraId="3E2E7972" w14:textId="77777777" w:rsidR="00B25688" w:rsidRDefault="00B25688" w:rsidP="00756971">
      <w:pPr>
        <w:pStyle w:val="NumberedPart"/>
      </w:pPr>
      <w:r w:rsidRPr="00B76D36">
        <w:rPr>
          <w:i/>
        </w:rPr>
        <w:t>Planning activities</w:t>
      </w:r>
      <w:r>
        <w:t>:</w:t>
      </w:r>
    </w:p>
    <w:p w14:paraId="17F5DDD0" w14:textId="77777777" w:rsidR="003044F7" w:rsidRDefault="003044F7" w:rsidP="00B76D36">
      <w:pPr>
        <w:pStyle w:val="NumberedPart"/>
        <w:numPr>
          <w:ilvl w:val="0"/>
          <w:numId w:val="10"/>
        </w:numPr>
        <w:rPr>
          <w:kern w:val="1"/>
        </w:rPr>
      </w:pPr>
      <w:r>
        <w:rPr>
          <w:kern w:val="1"/>
        </w:rPr>
        <w:t>Estimating the advertising revenues for a future period.</w:t>
      </w:r>
    </w:p>
    <w:p w14:paraId="4E4B2E68" w14:textId="77777777" w:rsidR="003044F7" w:rsidRDefault="003044F7" w:rsidP="00B76D36">
      <w:pPr>
        <w:pStyle w:val="NumberedPart"/>
        <w:numPr>
          <w:ilvl w:val="0"/>
          <w:numId w:val="10"/>
        </w:numPr>
        <w:rPr>
          <w:kern w:val="1"/>
        </w:rPr>
      </w:pPr>
      <w:r>
        <w:rPr>
          <w:kern w:val="1"/>
        </w:rPr>
        <w:t xml:space="preserve">Scheduling the designated broadcast time slot for games, </w:t>
      </w:r>
      <w:r w:rsidR="00572F96">
        <w:rPr>
          <w:kern w:val="1"/>
        </w:rPr>
        <w:t xml:space="preserve">special programming, </w:t>
      </w:r>
      <w:r>
        <w:rPr>
          <w:kern w:val="1"/>
        </w:rPr>
        <w:t>news</w:t>
      </w:r>
      <w:r w:rsidR="00E37C57">
        <w:rPr>
          <w:kern w:val="1"/>
        </w:rPr>
        <w:t xml:space="preserve"> shows</w:t>
      </w:r>
      <w:r>
        <w:rPr>
          <w:kern w:val="1"/>
        </w:rPr>
        <w:t>, etc.</w:t>
      </w:r>
    </w:p>
    <w:p w14:paraId="35402E50" w14:textId="77777777" w:rsidR="003044F7" w:rsidRDefault="003044F7" w:rsidP="00B76D36">
      <w:pPr>
        <w:pStyle w:val="NumberedPart"/>
        <w:numPr>
          <w:ilvl w:val="0"/>
          <w:numId w:val="10"/>
        </w:numPr>
        <w:rPr>
          <w:kern w:val="1"/>
        </w:rPr>
      </w:pPr>
      <w:r>
        <w:rPr>
          <w:kern w:val="1"/>
        </w:rPr>
        <w:t xml:space="preserve">Estimating total expenses for future periods including salaries of news desk </w:t>
      </w:r>
      <w:r w:rsidR="00572F96">
        <w:rPr>
          <w:kern w:val="1"/>
        </w:rPr>
        <w:t>anchors</w:t>
      </w:r>
      <w:r>
        <w:rPr>
          <w:kern w:val="1"/>
        </w:rPr>
        <w:t>, play-by-play analysts, researchers, camera crew pe</w:t>
      </w:r>
      <w:r>
        <w:rPr>
          <w:kern w:val="1"/>
        </w:rPr>
        <w:t>r</w:t>
      </w:r>
      <w:r>
        <w:rPr>
          <w:kern w:val="1"/>
        </w:rPr>
        <w:t xml:space="preserve">sonnel, etc. </w:t>
      </w:r>
    </w:p>
    <w:p w14:paraId="7A3D876E" w14:textId="77777777" w:rsidR="00572F96" w:rsidRDefault="00572F96" w:rsidP="00B76D36">
      <w:pPr>
        <w:pStyle w:val="NumberedPart"/>
        <w:ind w:left="0" w:firstLine="0"/>
        <w:rPr>
          <w:kern w:val="1"/>
        </w:rPr>
      </w:pPr>
    </w:p>
    <w:p w14:paraId="25817508" w14:textId="77777777" w:rsidR="00572F96" w:rsidRDefault="00572F96" w:rsidP="00B76D36">
      <w:pPr>
        <w:pStyle w:val="NumberedPart"/>
        <w:ind w:left="0" w:firstLine="0"/>
        <w:rPr>
          <w:kern w:val="1"/>
        </w:rPr>
      </w:pPr>
      <w:r w:rsidRPr="00B76D36">
        <w:rPr>
          <w:i/>
          <w:kern w:val="1"/>
        </w:rPr>
        <w:t>Directing and motivating activities</w:t>
      </w:r>
      <w:r>
        <w:rPr>
          <w:kern w:val="1"/>
        </w:rPr>
        <w:t>:</w:t>
      </w:r>
    </w:p>
    <w:p w14:paraId="7273874C" w14:textId="77777777" w:rsidR="00572F96" w:rsidRDefault="00572F96" w:rsidP="00B76D36">
      <w:pPr>
        <w:pStyle w:val="NumberedPart"/>
        <w:numPr>
          <w:ilvl w:val="0"/>
          <w:numId w:val="11"/>
        </w:numPr>
        <w:rPr>
          <w:kern w:val="1"/>
        </w:rPr>
      </w:pPr>
      <w:r>
        <w:rPr>
          <w:kern w:val="1"/>
        </w:rPr>
        <w:t>Scheduling news desk anchors for each day’s news broadcasts.</w:t>
      </w:r>
    </w:p>
    <w:p w14:paraId="551A752E" w14:textId="77777777" w:rsidR="00572F96" w:rsidRDefault="00572F96" w:rsidP="00B76D36">
      <w:pPr>
        <w:pStyle w:val="NumberedPart"/>
        <w:numPr>
          <w:ilvl w:val="0"/>
          <w:numId w:val="11"/>
        </w:numPr>
        <w:rPr>
          <w:kern w:val="1"/>
        </w:rPr>
      </w:pPr>
      <w:r>
        <w:rPr>
          <w:kern w:val="1"/>
        </w:rPr>
        <w:t>Assigning camera crew employees to cover specific events (e.g., games, press conferences, etc.).</w:t>
      </w:r>
    </w:p>
    <w:p w14:paraId="730E483D" w14:textId="77777777" w:rsidR="00572F96" w:rsidRDefault="00572F96" w:rsidP="00B76D36">
      <w:pPr>
        <w:pStyle w:val="NumberedPart"/>
        <w:numPr>
          <w:ilvl w:val="0"/>
          <w:numId w:val="11"/>
        </w:numPr>
        <w:rPr>
          <w:kern w:val="1"/>
        </w:rPr>
      </w:pPr>
      <w:r>
        <w:rPr>
          <w:kern w:val="1"/>
        </w:rPr>
        <w:t>Reviewing scripts used by news desk anchors for accuracy, clarity, etc.</w:t>
      </w:r>
    </w:p>
    <w:p w14:paraId="05F646E6" w14:textId="77777777" w:rsidR="00A43A7C" w:rsidRDefault="00A43A7C" w:rsidP="00B76D36">
      <w:pPr>
        <w:pStyle w:val="NumberedPart"/>
        <w:numPr>
          <w:ilvl w:val="0"/>
          <w:numId w:val="11"/>
        </w:numPr>
        <w:rPr>
          <w:kern w:val="1"/>
        </w:rPr>
      </w:pPr>
      <w:r>
        <w:rPr>
          <w:kern w:val="1"/>
        </w:rPr>
        <w:t>Providing performance incentives for news anchors based on viewe</w:t>
      </w:r>
      <w:r>
        <w:rPr>
          <w:kern w:val="1"/>
        </w:rPr>
        <w:t>r</w:t>
      </w:r>
      <w:r>
        <w:rPr>
          <w:kern w:val="1"/>
        </w:rPr>
        <w:t>ship numbers.</w:t>
      </w:r>
    </w:p>
    <w:p w14:paraId="540A870C" w14:textId="77777777" w:rsidR="00572F96" w:rsidRDefault="00572F96" w:rsidP="00B76D36">
      <w:pPr>
        <w:pStyle w:val="NumberedPart"/>
        <w:rPr>
          <w:kern w:val="1"/>
        </w:rPr>
      </w:pPr>
    </w:p>
    <w:p w14:paraId="32EBB89E" w14:textId="77777777" w:rsidR="00572F96" w:rsidRDefault="00277225" w:rsidP="00B76D36">
      <w:pPr>
        <w:pStyle w:val="NumberedPart"/>
        <w:rPr>
          <w:kern w:val="1"/>
        </w:rPr>
      </w:pPr>
      <w:r w:rsidRPr="00B76D36">
        <w:rPr>
          <w:i/>
          <w:kern w:val="1"/>
        </w:rPr>
        <w:t>Controlling</w:t>
      </w:r>
      <w:r w:rsidR="00572F96" w:rsidRPr="00B76D36">
        <w:rPr>
          <w:i/>
          <w:kern w:val="1"/>
        </w:rPr>
        <w:t xml:space="preserve"> activities</w:t>
      </w:r>
      <w:r w:rsidR="00572F96">
        <w:rPr>
          <w:kern w:val="1"/>
        </w:rPr>
        <w:t>:</w:t>
      </w:r>
    </w:p>
    <w:p w14:paraId="18165666" w14:textId="67B70C0E" w:rsidR="00277225" w:rsidRDefault="00320627" w:rsidP="00B76D36">
      <w:pPr>
        <w:pStyle w:val="Questions"/>
        <w:numPr>
          <w:ilvl w:val="0"/>
          <w:numId w:val="12"/>
        </w:numPr>
        <w:spacing w:after="0" w:line="240" w:lineRule="auto"/>
        <w:rPr>
          <w:kern w:val="1"/>
          <w:sz w:val="28"/>
          <w:szCs w:val="28"/>
        </w:rPr>
      </w:pPr>
      <w:r>
        <w:rPr>
          <w:kern w:val="1"/>
          <w:sz w:val="28"/>
          <w:szCs w:val="28"/>
        </w:rPr>
        <w:t>Contrasting</w:t>
      </w:r>
      <w:r w:rsidRPr="00B76D36">
        <w:rPr>
          <w:kern w:val="1"/>
          <w:sz w:val="28"/>
          <w:szCs w:val="28"/>
        </w:rPr>
        <w:t xml:space="preserve"> </w:t>
      </w:r>
      <w:r w:rsidR="00572F96" w:rsidRPr="00B76D36">
        <w:rPr>
          <w:kern w:val="1"/>
          <w:sz w:val="28"/>
          <w:szCs w:val="28"/>
        </w:rPr>
        <w:t>the actual number of viewers for each show</w:t>
      </w:r>
      <w:r w:rsidR="00E37C57">
        <w:rPr>
          <w:kern w:val="1"/>
          <w:sz w:val="28"/>
          <w:szCs w:val="28"/>
        </w:rPr>
        <w:t xml:space="preserve"> or game</w:t>
      </w:r>
      <w:r w:rsidR="00572F96" w:rsidRPr="00B76D36">
        <w:rPr>
          <w:kern w:val="1"/>
          <w:sz w:val="28"/>
          <w:szCs w:val="28"/>
        </w:rPr>
        <w:t xml:space="preserve"> </w:t>
      </w:r>
      <w:r>
        <w:rPr>
          <w:kern w:val="1"/>
          <w:sz w:val="28"/>
          <w:szCs w:val="28"/>
        </w:rPr>
        <w:t>with</w:t>
      </w:r>
      <w:r w:rsidRPr="00B76D36">
        <w:rPr>
          <w:kern w:val="1"/>
          <w:sz w:val="28"/>
          <w:szCs w:val="28"/>
        </w:rPr>
        <w:t xml:space="preserve"> </w:t>
      </w:r>
      <w:r w:rsidR="00572F96" w:rsidRPr="00B76D36">
        <w:rPr>
          <w:kern w:val="1"/>
          <w:sz w:val="28"/>
          <w:szCs w:val="28"/>
        </w:rPr>
        <w:t>its viewership projections</w:t>
      </w:r>
      <w:r w:rsidR="00277225">
        <w:rPr>
          <w:kern w:val="1"/>
          <w:sz w:val="28"/>
          <w:szCs w:val="28"/>
        </w:rPr>
        <w:t>.</w:t>
      </w:r>
      <w:r w:rsidR="00572F96" w:rsidRPr="00B76D36">
        <w:rPr>
          <w:kern w:val="1"/>
          <w:sz w:val="28"/>
          <w:szCs w:val="28"/>
        </w:rPr>
        <w:t xml:space="preserve"> </w:t>
      </w:r>
    </w:p>
    <w:p w14:paraId="2BFD4818" w14:textId="77777777" w:rsidR="00277225" w:rsidRDefault="00277225" w:rsidP="00B76D36">
      <w:pPr>
        <w:pStyle w:val="Questions"/>
        <w:numPr>
          <w:ilvl w:val="0"/>
          <w:numId w:val="12"/>
        </w:numPr>
        <w:spacing w:after="0" w:line="240" w:lineRule="auto"/>
        <w:rPr>
          <w:kern w:val="1"/>
          <w:sz w:val="28"/>
          <w:szCs w:val="28"/>
        </w:rPr>
      </w:pPr>
      <w:r>
        <w:rPr>
          <w:kern w:val="1"/>
          <w:sz w:val="28"/>
          <w:szCs w:val="28"/>
        </w:rPr>
        <w:t>C</w:t>
      </w:r>
      <w:r w:rsidR="00572F96" w:rsidRPr="00B76D36">
        <w:rPr>
          <w:kern w:val="1"/>
          <w:sz w:val="28"/>
          <w:szCs w:val="28"/>
        </w:rPr>
        <w:t xml:space="preserve">omparing the actual costs of producing a </w:t>
      </w:r>
      <w:r>
        <w:rPr>
          <w:kern w:val="1"/>
          <w:sz w:val="28"/>
          <w:szCs w:val="28"/>
        </w:rPr>
        <w:t xml:space="preserve">broadcast of a sporting event (e.g., hockey game) </w:t>
      </w:r>
      <w:r w:rsidR="00572F96" w:rsidRPr="00B76D36">
        <w:rPr>
          <w:kern w:val="1"/>
          <w:sz w:val="28"/>
          <w:szCs w:val="28"/>
        </w:rPr>
        <w:t>to its budget</w:t>
      </w:r>
      <w:r>
        <w:rPr>
          <w:kern w:val="1"/>
          <w:sz w:val="28"/>
          <w:szCs w:val="28"/>
        </w:rPr>
        <w:t>.</w:t>
      </w:r>
      <w:r w:rsidR="00572F96" w:rsidRPr="00B76D36">
        <w:rPr>
          <w:kern w:val="1"/>
          <w:sz w:val="28"/>
          <w:szCs w:val="28"/>
        </w:rPr>
        <w:t xml:space="preserve"> </w:t>
      </w:r>
    </w:p>
    <w:p w14:paraId="2EC38DAC" w14:textId="77777777" w:rsidR="00572F96" w:rsidRPr="00B76D36" w:rsidRDefault="00277225" w:rsidP="00B76D36">
      <w:pPr>
        <w:pStyle w:val="Questions"/>
        <w:numPr>
          <w:ilvl w:val="0"/>
          <w:numId w:val="12"/>
        </w:numPr>
        <w:spacing w:after="0" w:line="240" w:lineRule="auto"/>
        <w:rPr>
          <w:kern w:val="1"/>
          <w:sz w:val="28"/>
          <w:szCs w:val="28"/>
        </w:rPr>
      </w:pPr>
      <w:r w:rsidRPr="00756971">
        <w:rPr>
          <w:kern w:val="1"/>
          <w:sz w:val="28"/>
          <w:szCs w:val="28"/>
        </w:rPr>
        <w:t>C</w:t>
      </w:r>
      <w:r w:rsidR="00572F96" w:rsidRPr="00B76D36">
        <w:rPr>
          <w:kern w:val="1"/>
          <w:sz w:val="28"/>
          <w:szCs w:val="28"/>
        </w:rPr>
        <w:t xml:space="preserve">omparing the </w:t>
      </w:r>
      <w:r w:rsidRPr="00756971">
        <w:rPr>
          <w:kern w:val="1"/>
          <w:sz w:val="28"/>
          <w:szCs w:val="28"/>
        </w:rPr>
        <w:t xml:space="preserve">advertising </w:t>
      </w:r>
      <w:r w:rsidR="00572F96" w:rsidRPr="00B76D36">
        <w:rPr>
          <w:kern w:val="1"/>
          <w:sz w:val="28"/>
          <w:szCs w:val="28"/>
        </w:rPr>
        <w:t>revenues earned from broadcasting a sporting event to the costs incurred to broadcast that event</w:t>
      </w:r>
      <w:r>
        <w:rPr>
          <w:kern w:val="1"/>
          <w:sz w:val="28"/>
          <w:szCs w:val="28"/>
        </w:rPr>
        <w:t>.</w:t>
      </w:r>
    </w:p>
    <w:p w14:paraId="1F1EC7DE" w14:textId="77777777" w:rsidR="00572F96" w:rsidRDefault="00572F96" w:rsidP="00B76D36">
      <w:pPr>
        <w:pStyle w:val="NumberedPart"/>
        <w:ind w:left="0" w:firstLine="0"/>
        <w:rPr>
          <w:kern w:val="1"/>
        </w:rPr>
      </w:pPr>
    </w:p>
    <w:p w14:paraId="7AE654F4" w14:textId="77777777" w:rsidR="00277225" w:rsidRDefault="00277225" w:rsidP="00B76D36">
      <w:pPr>
        <w:pStyle w:val="NumberedPart"/>
        <w:ind w:left="0" w:firstLine="0"/>
        <w:rPr>
          <w:kern w:val="1"/>
        </w:rPr>
      </w:pPr>
      <w:r w:rsidRPr="00B76D36">
        <w:rPr>
          <w:i/>
          <w:kern w:val="1"/>
        </w:rPr>
        <w:t>Decision-making activities</w:t>
      </w:r>
      <w:r>
        <w:rPr>
          <w:kern w:val="1"/>
        </w:rPr>
        <w:t>:</w:t>
      </w:r>
    </w:p>
    <w:p w14:paraId="71561584" w14:textId="77777777" w:rsidR="00277225" w:rsidRDefault="00277225" w:rsidP="00B76D36">
      <w:pPr>
        <w:pStyle w:val="NumberedPart"/>
        <w:numPr>
          <w:ilvl w:val="0"/>
          <w:numId w:val="13"/>
        </w:numPr>
        <w:rPr>
          <w:kern w:val="1"/>
        </w:rPr>
      </w:pPr>
      <w:r>
        <w:rPr>
          <w:kern w:val="1"/>
        </w:rPr>
        <w:t>Determining which news anchor personnel to sign to contracts.</w:t>
      </w:r>
    </w:p>
    <w:p w14:paraId="0E8452FB" w14:textId="77777777" w:rsidR="00277225" w:rsidRDefault="00277225" w:rsidP="00B76D36">
      <w:pPr>
        <w:pStyle w:val="NumberedPart"/>
        <w:numPr>
          <w:ilvl w:val="0"/>
          <w:numId w:val="13"/>
        </w:numPr>
        <w:rPr>
          <w:kern w:val="1"/>
        </w:rPr>
      </w:pPr>
      <w:r>
        <w:rPr>
          <w:kern w:val="1"/>
        </w:rPr>
        <w:t>Identifying which news items to include in the daily news broadcast and the order in which to present them.</w:t>
      </w:r>
    </w:p>
    <w:p w14:paraId="05701B90" w14:textId="77777777" w:rsidR="00277225" w:rsidRDefault="00277225" w:rsidP="00B76D36">
      <w:pPr>
        <w:pStyle w:val="NumberedPart"/>
        <w:numPr>
          <w:ilvl w:val="0"/>
          <w:numId w:val="13"/>
        </w:numPr>
        <w:rPr>
          <w:kern w:val="1"/>
        </w:rPr>
      </w:pPr>
      <w:r>
        <w:rPr>
          <w:kern w:val="1"/>
        </w:rPr>
        <w:t xml:space="preserve">Determining which </w:t>
      </w:r>
      <w:r w:rsidR="00E37C57">
        <w:rPr>
          <w:kern w:val="1"/>
        </w:rPr>
        <w:t>specific games</w:t>
      </w:r>
      <w:r>
        <w:rPr>
          <w:kern w:val="1"/>
        </w:rPr>
        <w:t xml:space="preserve"> to broadcast in each sport carried by the network.</w:t>
      </w:r>
    </w:p>
    <w:p w14:paraId="38DE1584" w14:textId="77777777" w:rsidR="00244597" w:rsidRDefault="003044F7" w:rsidP="00B76D36">
      <w:pPr>
        <w:pStyle w:val="NumberedPart"/>
        <w:ind w:left="0" w:firstLine="0"/>
        <w:sectPr w:rsidR="00244597">
          <w:footerReference w:type="even" r:id="rId16"/>
          <w:footerReference w:type="default" r:id="rId17"/>
          <w:pgSz w:w="12240" w:h="15840" w:code="1"/>
          <w:pgMar w:top="1440" w:right="1440" w:bottom="1440" w:left="1440" w:header="720" w:footer="720" w:gutter="0"/>
          <w:cols w:space="720"/>
          <w:docGrid w:linePitch="360"/>
        </w:sectPr>
      </w:pPr>
      <w:r>
        <w:rPr>
          <w:kern w:val="1"/>
        </w:rPr>
        <w:t xml:space="preserve"> </w:t>
      </w:r>
    </w:p>
    <w:p w14:paraId="3AEC3741" w14:textId="0023E956" w:rsidR="00244597" w:rsidRDefault="00244597">
      <w:pPr>
        <w:pStyle w:val="ProblemNumber"/>
        <w:rPr>
          <w:rFonts w:cs="Tahoma"/>
        </w:rPr>
      </w:pPr>
      <w:r>
        <w:rPr>
          <w:rFonts w:cs="Tahoma"/>
          <w:b/>
          <w:bCs/>
        </w:rPr>
        <w:lastRenderedPageBreak/>
        <w:t>Problem 1-6</w:t>
      </w:r>
      <w:r>
        <w:rPr>
          <w:rFonts w:cs="Tahoma"/>
        </w:rPr>
        <w:t xml:space="preserve"> </w:t>
      </w:r>
      <w:r>
        <w:rPr>
          <w:rFonts w:cs="Tahoma"/>
          <w:bCs/>
        </w:rPr>
        <w:t>(</w:t>
      </w:r>
      <w:r w:rsidR="00FC7A45">
        <w:rPr>
          <w:rFonts w:cs="Tahoma"/>
          <w:bCs/>
        </w:rPr>
        <w:t>2</w:t>
      </w:r>
      <w:r>
        <w:rPr>
          <w:rFonts w:cs="Tahoma"/>
          <w:bCs/>
        </w:rPr>
        <w:t>0 minutes)</w:t>
      </w:r>
    </w:p>
    <w:p w14:paraId="14584830" w14:textId="2CD9AAC4" w:rsidR="00FC7A45" w:rsidRDefault="00244597" w:rsidP="00FC7A45">
      <w:pPr>
        <w:pStyle w:val="ProblemNumber"/>
      </w:pPr>
      <w:r>
        <w:rPr>
          <w:rFonts w:cs="Tahoma"/>
        </w:rPr>
        <w:tab/>
      </w:r>
      <w:r w:rsidR="00FC7A45">
        <w:t>The purpose of this exercise is to present students with an opportun</w:t>
      </w:r>
      <w:r w:rsidR="00FC7A45">
        <w:t>i</w:t>
      </w:r>
      <w:r w:rsidR="00FC7A45">
        <w:t xml:space="preserve">ty to debate the ethicality of competing courses of action. Some students may argue that the ethical choice is to tell the truth when speaking with the professor from B.C. University. Other students may argue that it is okay to be untruthful with the professor from B.C. University because it serves a “greater good” from the standpoint of future Central Manitoba University students that will be able to avoid Dr. Smith.  </w:t>
      </w:r>
    </w:p>
    <w:p w14:paraId="19D60BDE" w14:textId="7D99E2C9" w:rsidR="00FC7A45" w:rsidRDefault="00FC7A45" w:rsidP="00FC7A45">
      <w:pPr>
        <w:pStyle w:val="ProblemNumber"/>
      </w:pPr>
      <w:r>
        <w:t>The power of rationalization is a very important topic when discussing et</w:t>
      </w:r>
      <w:r>
        <w:t>h</w:t>
      </w:r>
      <w:r>
        <w:t xml:space="preserve">ics and decision-making. When students are asked a generic question about the ethicality of breaking the law or lying, they quickly condemn these actions as unethical. However, when given specific contexts, such as the one presented in this problem, many students will rationalize unlawful or dishonest conduct. </w:t>
      </w:r>
    </w:p>
    <w:p w14:paraId="01C6B09E" w14:textId="435AFAE7" w:rsidR="00244597" w:rsidRDefault="00244597" w:rsidP="00FC7A45">
      <w:pPr>
        <w:pStyle w:val="NumberedPart"/>
        <w:rPr>
          <w:rFonts w:cs="Tahoma"/>
        </w:rPr>
      </w:pPr>
    </w:p>
    <w:p w14:paraId="3E72481C" w14:textId="4392007E" w:rsidR="00244597" w:rsidRDefault="00244597">
      <w:pPr>
        <w:pStyle w:val="NumberedPart"/>
        <w:jc w:val="right"/>
        <w:rPr>
          <w:rFonts w:cs="Tahoma"/>
        </w:rPr>
      </w:pPr>
      <w:r>
        <w:rPr>
          <w:rFonts w:cs="Tahoma"/>
        </w:rPr>
        <w:tab/>
      </w:r>
    </w:p>
    <w:p w14:paraId="4145222E" w14:textId="77777777" w:rsidR="00244597" w:rsidRDefault="00244597">
      <w:pPr>
        <w:pStyle w:val="ProblemNumber"/>
      </w:pPr>
      <w:r>
        <w:br w:type="page"/>
      </w:r>
      <w:r>
        <w:rPr>
          <w:b/>
          <w:bCs/>
        </w:rPr>
        <w:lastRenderedPageBreak/>
        <w:t>Problem 1-7</w:t>
      </w:r>
      <w:r>
        <w:t xml:space="preserve"> (20 minutes)</w:t>
      </w:r>
    </w:p>
    <w:p w14:paraId="143D1E8C" w14:textId="77777777" w:rsidR="00244597" w:rsidRDefault="00244597">
      <w:pPr>
        <w:pStyle w:val="NumberedPart"/>
      </w:pPr>
      <w:r>
        <w:tab/>
        <w:t>1.</w:t>
      </w:r>
      <w:r>
        <w:tab/>
        <w:t>Numerous stakeholder groups have likely been negatively affected such as:</w:t>
      </w:r>
    </w:p>
    <w:p w14:paraId="07C9A08D" w14:textId="77777777" w:rsidR="00244597" w:rsidRDefault="00244597" w:rsidP="009723B3">
      <w:pPr>
        <w:pStyle w:val="NumberedPart"/>
        <w:numPr>
          <w:ilvl w:val="0"/>
          <w:numId w:val="3"/>
        </w:numPr>
      </w:pPr>
      <w:r>
        <w:t>Customers who have vehicles that were recalled face the inconve</w:t>
      </w:r>
      <w:r>
        <w:t>n</w:t>
      </w:r>
      <w:r>
        <w:t>ience of needing to take their vehicle to a dealer. Also, customers who suffered personal injury because their vehicles experienced problems (e.g., rapid acceleration) caused by the defect.</w:t>
      </w:r>
    </w:p>
    <w:p w14:paraId="5D2103D5" w14:textId="77777777" w:rsidR="00244597" w:rsidRDefault="00244597" w:rsidP="009723B3">
      <w:pPr>
        <w:pStyle w:val="NumberedPart"/>
        <w:numPr>
          <w:ilvl w:val="0"/>
          <w:numId w:val="3"/>
        </w:numPr>
      </w:pPr>
      <w:r>
        <w:t>Toyota employees who were laid off because of reduced production resulting from lower demand for the product.</w:t>
      </w:r>
    </w:p>
    <w:p w14:paraId="569CEE93" w14:textId="77777777" w:rsidR="00244597" w:rsidRDefault="00244597" w:rsidP="009723B3">
      <w:pPr>
        <w:pStyle w:val="NumberedPart"/>
        <w:numPr>
          <w:ilvl w:val="0"/>
          <w:numId w:val="3"/>
        </w:numPr>
      </w:pPr>
      <w:r>
        <w:t xml:space="preserve">Toyota employees whose compensation (salary or bonus) declined as the result of Toyota’s reduced profitability caused by the recalls. </w:t>
      </w:r>
    </w:p>
    <w:p w14:paraId="5D796254" w14:textId="77777777" w:rsidR="00244597" w:rsidRDefault="00244597" w:rsidP="009723B3">
      <w:pPr>
        <w:pStyle w:val="NumberedPart"/>
        <w:numPr>
          <w:ilvl w:val="0"/>
          <w:numId w:val="3"/>
        </w:numPr>
      </w:pPr>
      <w:r>
        <w:t xml:space="preserve">Shareholders who suffered investment losses as the result of the drop in Toyota’s share price. </w:t>
      </w:r>
    </w:p>
    <w:p w14:paraId="14BE240F" w14:textId="77777777" w:rsidR="00244597" w:rsidRDefault="00244597" w:rsidP="009723B3">
      <w:pPr>
        <w:pStyle w:val="NumberedPart"/>
        <w:numPr>
          <w:ilvl w:val="0"/>
          <w:numId w:val="3"/>
        </w:numPr>
      </w:pPr>
      <w:r>
        <w:t>Suppliers of parts and raw materials used in the production of Toy</w:t>
      </w:r>
      <w:r>
        <w:t>o</w:t>
      </w:r>
      <w:r>
        <w:t>ta’s vehicles. As Toyota’s production levels dropped, so too would demand for parts and raw materials.</w:t>
      </w:r>
    </w:p>
    <w:p w14:paraId="5D7A0A5F" w14:textId="77777777" w:rsidR="00244597" w:rsidRDefault="00244597" w:rsidP="009723B3">
      <w:pPr>
        <w:pStyle w:val="NumberedPart"/>
        <w:numPr>
          <w:ilvl w:val="0"/>
          <w:numId w:val="3"/>
        </w:numPr>
      </w:pPr>
      <w:r>
        <w:t>Companies to whom Toyota had outsourced production for some a</w:t>
      </w:r>
      <w:r>
        <w:t>s</w:t>
      </w:r>
      <w:r>
        <w:t xml:space="preserve">pect of their vehicles (e.g., accelerator pedals). </w:t>
      </w:r>
    </w:p>
    <w:p w14:paraId="2DECBDD2" w14:textId="77777777" w:rsidR="00244597" w:rsidRDefault="00244597" w:rsidP="009723B3">
      <w:pPr>
        <w:pStyle w:val="NumberedPart"/>
        <w:numPr>
          <w:ilvl w:val="0"/>
          <w:numId w:val="3"/>
        </w:numPr>
      </w:pPr>
      <w:r>
        <w:t>Regulators and government agencies who participated in the parli</w:t>
      </w:r>
      <w:r>
        <w:t>a</w:t>
      </w:r>
      <w:r>
        <w:t>mentary hearings involving Toyota. Although such participation is part of their jobs, it would have reduced the time or attention these individuals could give to other important issues.</w:t>
      </w:r>
    </w:p>
    <w:p w14:paraId="6E3AFCED" w14:textId="77777777" w:rsidR="00244597" w:rsidRDefault="00244597">
      <w:pPr>
        <w:pStyle w:val="NumberedPart"/>
      </w:pPr>
    </w:p>
    <w:p w14:paraId="6805EF8E" w14:textId="353CC6F9" w:rsidR="00244597" w:rsidRDefault="00244597" w:rsidP="009723B3">
      <w:pPr>
        <w:pStyle w:val="NumberedPart"/>
      </w:pPr>
      <w:r>
        <w:t xml:space="preserve">2. </w:t>
      </w:r>
      <w:r w:rsidR="0070007C">
        <w:tab/>
        <w:t>If managers at Toyota were receiving significant monetary incentives for increasing sales it is possible that they achieved this outcome by redu</w:t>
      </w:r>
      <w:r w:rsidR="0070007C">
        <w:t>c</w:t>
      </w:r>
      <w:r w:rsidR="0070007C">
        <w:t>ing quality, which in turn could reduce costs and allow the company to sell its vehicles at more competitive prices. This is the risk of using e</w:t>
      </w:r>
      <w:r w:rsidR="0070007C">
        <w:t>x</w:t>
      </w:r>
      <w:r w:rsidR="0070007C">
        <w:t>trinsic incentives to motivate a specific outcome such as sales growth as it may lead to dysfunctional behavior related to other product attributes such as quality.</w:t>
      </w:r>
    </w:p>
    <w:p w14:paraId="46C4044F" w14:textId="77777777" w:rsidR="00244597" w:rsidRDefault="00244597">
      <w:pPr>
        <w:pStyle w:val="NumberedPart"/>
      </w:pPr>
    </w:p>
    <w:p w14:paraId="68E62FDA" w14:textId="77777777" w:rsidR="00244597" w:rsidRDefault="00244597">
      <w:pPr>
        <w:pStyle w:val="NumberedPart"/>
      </w:pPr>
      <w:r>
        <w:tab/>
        <w:t xml:space="preserve"> </w:t>
      </w:r>
    </w:p>
    <w:p w14:paraId="61C6A046" w14:textId="28045D80" w:rsidR="00244597" w:rsidRDefault="00244597">
      <w:pPr>
        <w:pStyle w:val="ProblemNumber"/>
        <w:rPr>
          <w:rFonts w:cs="Tahoma"/>
        </w:rPr>
      </w:pPr>
      <w:r>
        <w:br w:type="page"/>
      </w:r>
      <w:r>
        <w:rPr>
          <w:rFonts w:cs="Tahoma"/>
          <w:b/>
          <w:bCs/>
        </w:rPr>
        <w:lastRenderedPageBreak/>
        <w:t>Problem 1-8</w:t>
      </w:r>
      <w:r>
        <w:rPr>
          <w:rFonts w:cs="Tahoma"/>
        </w:rPr>
        <w:t xml:space="preserve"> </w:t>
      </w:r>
      <w:r>
        <w:rPr>
          <w:rFonts w:cs="Tahoma"/>
          <w:bCs/>
        </w:rPr>
        <w:t>(</w:t>
      </w:r>
      <w:r w:rsidR="00142421">
        <w:rPr>
          <w:rFonts w:cs="Tahoma"/>
          <w:bCs/>
        </w:rPr>
        <w:t>2</w:t>
      </w:r>
      <w:r>
        <w:rPr>
          <w:rFonts w:cs="Tahoma"/>
          <w:bCs/>
        </w:rPr>
        <w:t>0 minutes)</w:t>
      </w:r>
    </w:p>
    <w:p w14:paraId="6BC41FF8" w14:textId="1A74AAE3" w:rsidR="00142421" w:rsidRDefault="00244597" w:rsidP="00142421">
      <w:pPr>
        <w:pStyle w:val="ProblemNumber"/>
        <w:ind w:left="540" w:hanging="540"/>
      </w:pPr>
      <w:r>
        <w:rPr>
          <w:rFonts w:cs="Tahoma"/>
        </w:rPr>
        <w:t>1.</w:t>
      </w:r>
      <w:r>
        <w:rPr>
          <w:rFonts w:cs="Tahoma"/>
        </w:rPr>
        <w:tab/>
      </w:r>
      <w:r w:rsidR="00142421">
        <w:t>This question gives students a platform for discussing the merits of e</w:t>
      </w:r>
      <w:r w:rsidR="00142421">
        <w:t>x</w:t>
      </w:r>
      <w:r w:rsidR="00142421">
        <w:t>trinsic motivators in organizations. Student responses should differ r</w:t>
      </w:r>
      <w:r w:rsidR="00142421">
        <w:t>e</w:t>
      </w:r>
      <w:r w:rsidR="00142421">
        <w:t>garding the effectiveness of extrinsic rewards in creating an enduring commitment to a set of values or a course of action, thereby enabling a lively debate.</w:t>
      </w:r>
    </w:p>
    <w:p w14:paraId="5E0B698C" w14:textId="77777777" w:rsidR="00142421" w:rsidRDefault="00142421" w:rsidP="00142421">
      <w:pPr>
        <w:pStyle w:val="ProblemNumber"/>
        <w:ind w:left="540" w:hanging="540"/>
      </w:pPr>
      <w:r>
        <w:t>2.</w:t>
      </w:r>
      <w:r>
        <w:tab/>
        <w:t>This question gives students an opportunity to discuss the roles of i</w:t>
      </w:r>
      <w:r>
        <w:t>n</w:t>
      </w:r>
      <w:r>
        <w:t>trinsic motivation and extrinsic motivation in organizational manag</w:t>
      </w:r>
      <w:r>
        <w:t>e</w:t>
      </w:r>
      <w:r>
        <w:t xml:space="preserve">ment. </w:t>
      </w:r>
    </w:p>
    <w:p w14:paraId="07444BD8" w14:textId="76DD14D2" w:rsidR="00244597" w:rsidRDefault="00142421" w:rsidP="00142421">
      <w:pPr>
        <w:pStyle w:val="NumberedPart"/>
        <w:rPr>
          <w:rFonts w:cs="Tahoma"/>
        </w:rPr>
      </w:pPr>
      <w:r>
        <w:t>3.</w:t>
      </w:r>
      <w:r>
        <w:tab/>
        <w:t>This question gives students an opportunity to discuss the implement</w:t>
      </w:r>
      <w:r>
        <w:t>a</w:t>
      </w:r>
      <w:r>
        <w:t>tion of compensation systems within organizations. To enrich this di</w:t>
      </w:r>
      <w:r>
        <w:t>s</w:t>
      </w:r>
      <w:r>
        <w:t xml:space="preserve">cussion, professors can ask students questions such as: (1) </w:t>
      </w:r>
      <w:proofErr w:type="gramStart"/>
      <w:r>
        <w:t>Would</w:t>
      </w:r>
      <w:proofErr w:type="gramEnd"/>
      <w:r>
        <w:t xml:space="preserve"> your incentives be tied to individual performance or team-based perfo</w:t>
      </w:r>
      <w:r>
        <w:t>r</w:t>
      </w:r>
      <w:r>
        <w:t xml:space="preserve">mance? (2) Would your incentives be tied to easily attainable goals or stretch targets? </w:t>
      </w:r>
      <w:proofErr w:type="gramStart"/>
      <w:r>
        <w:t>and</w:t>
      </w:r>
      <w:proofErr w:type="gramEnd"/>
      <w:r>
        <w:t xml:space="preserve"> (3) How would you handle the fact that financial i</w:t>
      </w:r>
      <w:r>
        <w:t>n</w:t>
      </w:r>
      <w:r>
        <w:t>centive systems are often influenced by factors that are beyond the co</w:t>
      </w:r>
      <w:r>
        <w:t>n</w:t>
      </w:r>
      <w:r>
        <w:t>trol of those being evaluated?</w:t>
      </w:r>
    </w:p>
    <w:p w14:paraId="621E48DA" w14:textId="77777777" w:rsidR="002E111F" w:rsidRDefault="002E111F" w:rsidP="002E111F">
      <w:pPr>
        <w:pStyle w:val="ProblemNumber"/>
        <w:rPr>
          <w:rFonts w:cs="Tahoma"/>
        </w:rPr>
      </w:pPr>
      <w:r>
        <w:rPr>
          <w:rFonts w:cs="Tahoma"/>
        </w:rPr>
        <w:br w:type="page"/>
      </w:r>
      <w:r>
        <w:rPr>
          <w:rFonts w:cs="Tahoma"/>
          <w:b/>
          <w:bCs/>
        </w:rPr>
        <w:lastRenderedPageBreak/>
        <w:t>Problem 1-9</w:t>
      </w:r>
      <w:r>
        <w:rPr>
          <w:rFonts w:cs="Tahoma"/>
        </w:rPr>
        <w:t xml:space="preserve"> </w:t>
      </w:r>
      <w:r>
        <w:rPr>
          <w:rFonts w:cs="Tahoma"/>
          <w:bCs/>
        </w:rPr>
        <w:t>(</w:t>
      </w:r>
      <w:r w:rsidR="008B0CB6">
        <w:rPr>
          <w:rFonts w:cs="Tahoma"/>
          <w:bCs/>
        </w:rPr>
        <w:t>3</w:t>
      </w:r>
      <w:r>
        <w:rPr>
          <w:rFonts w:cs="Tahoma"/>
          <w:bCs/>
        </w:rPr>
        <w:t>0 minutes)</w:t>
      </w:r>
    </w:p>
    <w:p w14:paraId="3EDDB38E" w14:textId="77777777" w:rsidR="002E111F" w:rsidRDefault="002E111F" w:rsidP="00756971">
      <w:pPr>
        <w:pStyle w:val="ProblemNumber"/>
        <w:rPr>
          <w:rFonts w:cs="Tahoma"/>
        </w:rPr>
      </w:pPr>
      <w:r>
        <w:rPr>
          <w:rFonts w:cs="Tahoma"/>
        </w:rPr>
        <w:t xml:space="preserve">1. </w:t>
      </w:r>
      <w:r w:rsidR="008B0CB6">
        <w:rPr>
          <w:rFonts w:cs="Tahoma"/>
        </w:rPr>
        <w:t>Benefits</w:t>
      </w:r>
      <w:r>
        <w:rPr>
          <w:rFonts w:cs="Tahoma"/>
        </w:rPr>
        <w:t xml:space="preserve"> and challenges of performing value chain analysis:</w:t>
      </w:r>
    </w:p>
    <w:p w14:paraId="5A3E18B0" w14:textId="77777777" w:rsidR="002E111F" w:rsidRDefault="008B0CB6" w:rsidP="00B76D36">
      <w:pPr>
        <w:pStyle w:val="ProblemNumber"/>
        <w:spacing w:after="0"/>
        <w:rPr>
          <w:rFonts w:cs="Tahoma"/>
        </w:rPr>
      </w:pPr>
      <w:r>
        <w:rPr>
          <w:rFonts w:cs="Tahoma"/>
        </w:rPr>
        <w:t>Benefits</w:t>
      </w:r>
      <w:r w:rsidR="002E111F">
        <w:rPr>
          <w:rFonts w:cs="Tahoma"/>
        </w:rPr>
        <w:t>:</w:t>
      </w:r>
    </w:p>
    <w:p w14:paraId="1B460A6E" w14:textId="77777777" w:rsidR="002E111F" w:rsidRDefault="002E111F" w:rsidP="00B76D36">
      <w:pPr>
        <w:pStyle w:val="ProblemNumber"/>
        <w:numPr>
          <w:ilvl w:val="0"/>
          <w:numId w:val="14"/>
        </w:numPr>
        <w:spacing w:after="0"/>
        <w:rPr>
          <w:rFonts w:cs="Tahoma"/>
        </w:rPr>
      </w:pPr>
      <w:r>
        <w:rPr>
          <w:rFonts w:cs="Tahoma"/>
        </w:rPr>
        <w:t xml:space="preserve">Provides a </w:t>
      </w:r>
      <w:r w:rsidR="009A7E04">
        <w:rPr>
          <w:rFonts w:cs="Tahoma"/>
        </w:rPr>
        <w:t>complete</w:t>
      </w:r>
      <w:r>
        <w:rPr>
          <w:rFonts w:cs="Tahoma"/>
        </w:rPr>
        <w:t xml:space="preserve"> picture of product profitability since it incorp</w:t>
      </w:r>
      <w:r>
        <w:rPr>
          <w:rFonts w:cs="Tahoma"/>
        </w:rPr>
        <w:t>o</w:t>
      </w:r>
      <w:r>
        <w:rPr>
          <w:rFonts w:cs="Tahoma"/>
        </w:rPr>
        <w:t xml:space="preserve">rates all major functions of the value chain involved in developing, manufacturing and servicing products. </w:t>
      </w:r>
    </w:p>
    <w:p w14:paraId="690AE66A" w14:textId="77777777" w:rsidR="002E111F" w:rsidRDefault="009A7E04" w:rsidP="00B76D36">
      <w:pPr>
        <w:pStyle w:val="ProblemNumber"/>
        <w:numPr>
          <w:ilvl w:val="0"/>
          <w:numId w:val="14"/>
        </w:numPr>
        <w:spacing w:after="0"/>
        <w:rPr>
          <w:rFonts w:cs="Tahoma"/>
        </w:rPr>
      </w:pPr>
      <w:r>
        <w:rPr>
          <w:rFonts w:cs="Tahoma"/>
        </w:rPr>
        <w:t>Can</w:t>
      </w:r>
      <w:r w:rsidR="002E111F">
        <w:rPr>
          <w:rFonts w:cs="Tahoma"/>
        </w:rPr>
        <w:t xml:space="preserve"> lead to the identification of the most and least profitable pro</w:t>
      </w:r>
      <w:r w:rsidR="002E111F">
        <w:rPr>
          <w:rFonts w:cs="Tahoma"/>
        </w:rPr>
        <w:t>d</w:t>
      </w:r>
      <w:r w:rsidR="002E111F">
        <w:rPr>
          <w:rFonts w:cs="Tahoma"/>
        </w:rPr>
        <w:t xml:space="preserve">ucts. This could </w:t>
      </w:r>
      <w:r w:rsidR="00636E57">
        <w:rPr>
          <w:rFonts w:cs="Tahoma"/>
        </w:rPr>
        <w:t xml:space="preserve">result in </w:t>
      </w:r>
      <w:r w:rsidR="002E111F">
        <w:rPr>
          <w:rFonts w:cs="Tahoma"/>
        </w:rPr>
        <w:t>actions taken to improve less profitable products such as reducing manufacturing costs, increasing adverti</w:t>
      </w:r>
      <w:r w:rsidR="002E111F">
        <w:rPr>
          <w:rFonts w:cs="Tahoma"/>
        </w:rPr>
        <w:t>s</w:t>
      </w:r>
      <w:r w:rsidR="002E111F">
        <w:rPr>
          <w:rFonts w:cs="Tahoma"/>
        </w:rPr>
        <w:t>ing or improving customer service.</w:t>
      </w:r>
    </w:p>
    <w:p w14:paraId="62366325" w14:textId="77777777" w:rsidR="008B0CB6" w:rsidRDefault="008B0CB6" w:rsidP="00B76D36">
      <w:pPr>
        <w:pStyle w:val="ProblemNumber"/>
        <w:numPr>
          <w:ilvl w:val="0"/>
          <w:numId w:val="14"/>
        </w:numPr>
        <w:spacing w:after="0"/>
        <w:rPr>
          <w:rFonts w:cs="Tahoma"/>
        </w:rPr>
      </w:pPr>
      <w:r>
        <w:rPr>
          <w:rFonts w:cs="Tahoma"/>
        </w:rPr>
        <w:t>Could lead companies to allocate resources to more profitable pro</w:t>
      </w:r>
      <w:r>
        <w:rPr>
          <w:rFonts w:cs="Tahoma"/>
        </w:rPr>
        <w:t>d</w:t>
      </w:r>
      <w:r>
        <w:rPr>
          <w:rFonts w:cs="Tahoma"/>
        </w:rPr>
        <w:t>ucts (e.g., increased marketing or customer service) to further e</w:t>
      </w:r>
      <w:r>
        <w:rPr>
          <w:rFonts w:cs="Tahoma"/>
        </w:rPr>
        <w:t>n</w:t>
      </w:r>
      <w:r>
        <w:rPr>
          <w:rFonts w:cs="Tahoma"/>
        </w:rPr>
        <w:t>hance their performance.</w:t>
      </w:r>
    </w:p>
    <w:p w14:paraId="5B867F32" w14:textId="77777777" w:rsidR="002E111F" w:rsidRDefault="00636E57" w:rsidP="00B76D36">
      <w:pPr>
        <w:pStyle w:val="ProblemNumber"/>
        <w:numPr>
          <w:ilvl w:val="0"/>
          <w:numId w:val="14"/>
        </w:numPr>
        <w:spacing w:after="0"/>
        <w:rPr>
          <w:rFonts w:cs="Tahoma"/>
        </w:rPr>
      </w:pPr>
      <w:r>
        <w:rPr>
          <w:rFonts w:cs="Tahoma"/>
        </w:rPr>
        <w:t>Could lead to the discontinuation of unprofitable products if ma</w:t>
      </w:r>
      <w:r>
        <w:rPr>
          <w:rFonts w:cs="Tahoma"/>
        </w:rPr>
        <w:t>n</w:t>
      </w:r>
      <w:r>
        <w:rPr>
          <w:rFonts w:cs="Tahoma"/>
        </w:rPr>
        <w:t>agement concludes that cost reductions across the value chain are not possible or feasible.</w:t>
      </w:r>
    </w:p>
    <w:p w14:paraId="51CA8B90" w14:textId="77777777" w:rsidR="00636E57" w:rsidRDefault="00636E57" w:rsidP="00B76D36">
      <w:pPr>
        <w:pStyle w:val="ProblemNumber"/>
        <w:spacing w:after="0"/>
        <w:rPr>
          <w:rFonts w:cs="Tahoma"/>
        </w:rPr>
      </w:pPr>
    </w:p>
    <w:p w14:paraId="6258EA74" w14:textId="77777777" w:rsidR="00636E57" w:rsidRDefault="00636E57" w:rsidP="00B76D36">
      <w:pPr>
        <w:pStyle w:val="ProblemNumber"/>
        <w:spacing w:after="0"/>
        <w:rPr>
          <w:rFonts w:cs="Tahoma"/>
        </w:rPr>
      </w:pPr>
      <w:r>
        <w:rPr>
          <w:rFonts w:cs="Tahoma"/>
        </w:rPr>
        <w:t>Challenges:</w:t>
      </w:r>
    </w:p>
    <w:p w14:paraId="08274780" w14:textId="77777777" w:rsidR="00636E57" w:rsidRDefault="00636E57" w:rsidP="00B76D36">
      <w:pPr>
        <w:pStyle w:val="ProblemNumber"/>
        <w:numPr>
          <w:ilvl w:val="0"/>
          <w:numId w:val="15"/>
        </w:numPr>
        <w:spacing w:after="0"/>
        <w:rPr>
          <w:rFonts w:cs="Tahoma"/>
        </w:rPr>
      </w:pPr>
      <w:r>
        <w:rPr>
          <w:rFonts w:cs="Tahoma"/>
        </w:rPr>
        <w:t>Some costs may be difficult to separately track for each major pro</w:t>
      </w:r>
      <w:r>
        <w:rPr>
          <w:rFonts w:cs="Tahoma"/>
        </w:rPr>
        <w:t>d</w:t>
      </w:r>
      <w:r>
        <w:rPr>
          <w:rFonts w:cs="Tahoma"/>
        </w:rPr>
        <w:t>uct line. For example, marketing costs often relate to advertising campaigns for a company’s products as a whole rather than for ind</w:t>
      </w:r>
      <w:r>
        <w:rPr>
          <w:rFonts w:cs="Tahoma"/>
        </w:rPr>
        <w:t>i</w:t>
      </w:r>
      <w:r>
        <w:rPr>
          <w:rFonts w:cs="Tahoma"/>
        </w:rPr>
        <w:t>vidual products (e.g., BMW advertisements are often for the brand rather than a specific model).</w:t>
      </w:r>
    </w:p>
    <w:p w14:paraId="65EEA76E" w14:textId="77777777" w:rsidR="00636E57" w:rsidRDefault="00636E57" w:rsidP="00B76D36">
      <w:pPr>
        <w:pStyle w:val="ProblemNumber"/>
        <w:numPr>
          <w:ilvl w:val="0"/>
          <w:numId w:val="15"/>
        </w:numPr>
        <w:spacing w:after="0"/>
        <w:rPr>
          <w:rFonts w:cs="Tahoma"/>
        </w:rPr>
      </w:pPr>
      <w:r>
        <w:rPr>
          <w:rFonts w:cs="Tahoma"/>
        </w:rPr>
        <w:t xml:space="preserve">The timing of some value chain costs </w:t>
      </w:r>
      <w:r w:rsidR="008B0CB6">
        <w:rPr>
          <w:rFonts w:cs="Tahoma"/>
        </w:rPr>
        <w:t>will</w:t>
      </w:r>
      <w:r>
        <w:rPr>
          <w:rFonts w:cs="Tahoma"/>
        </w:rPr>
        <w:t xml:space="preserve"> occur in different periods </w:t>
      </w:r>
      <w:r w:rsidR="009A7E04">
        <w:rPr>
          <w:rFonts w:cs="Tahoma"/>
        </w:rPr>
        <w:t>than</w:t>
      </w:r>
      <w:r>
        <w:rPr>
          <w:rFonts w:cs="Tahoma"/>
        </w:rPr>
        <w:t xml:space="preserve"> the related </w:t>
      </w:r>
      <w:r w:rsidR="009A7E04">
        <w:rPr>
          <w:rFonts w:cs="Tahoma"/>
        </w:rPr>
        <w:t xml:space="preserve">product </w:t>
      </w:r>
      <w:r>
        <w:rPr>
          <w:rFonts w:cs="Tahoma"/>
        </w:rPr>
        <w:t>revenues. For example, research and deve</w:t>
      </w:r>
      <w:r>
        <w:rPr>
          <w:rFonts w:cs="Tahoma"/>
        </w:rPr>
        <w:t>l</w:t>
      </w:r>
      <w:r>
        <w:rPr>
          <w:rFonts w:cs="Tahoma"/>
        </w:rPr>
        <w:t>opment costs will be incurred before a product is brought to market and customer service costs will be incurred after the product has been sold. Therefore to accurately assess product profitability using value chain analysis, managers will have to conduct the analysis</w:t>
      </w:r>
      <w:r w:rsidR="009A7E04">
        <w:rPr>
          <w:rFonts w:cs="Tahoma"/>
        </w:rPr>
        <w:t xml:space="preserve"> on a long-term basis</w:t>
      </w:r>
      <w:r>
        <w:rPr>
          <w:rFonts w:cs="Tahoma"/>
        </w:rPr>
        <w:t xml:space="preserve"> over multiple reporting periods (years) to </w:t>
      </w:r>
      <w:r w:rsidR="009A7E04">
        <w:rPr>
          <w:rFonts w:cs="Tahoma"/>
        </w:rPr>
        <w:t xml:space="preserve">fully </w:t>
      </w:r>
      <w:r>
        <w:rPr>
          <w:rFonts w:cs="Tahoma"/>
        </w:rPr>
        <w:t xml:space="preserve">match revenues with the related costs. </w:t>
      </w:r>
    </w:p>
    <w:p w14:paraId="0F9A0E11" w14:textId="77777777" w:rsidR="00661AC5" w:rsidRDefault="00661AC5">
      <w:pPr>
        <w:rPr>
          <w:rFonts w:cs="Tahoma"/>
          <w:color w:val="000000"/>
          <w:szCs w:val="20"/>
        </w:rPr>
      </w:pPr>
      <w:r>
        <w:rPr>
          <w:rFonts w:cs="Tahoma"/>
          <w:color w:val="000000"/>
          <w:szCs w:val="20"/>
        </w:rPr>
        <w:br w:type="page"/>
      </w:r>
    </w:p>
    <w:p w14:paraId="241A5341" w14:textId="77777777" w:rsidR="003B1844" w:rsidRPr="00B76D36" w:rsidRDefault="00661AC5">
      <w:pPr>
        <w:rPr>
          <w:rFonts w:cs="Tahoma"/>
          <w:b/>
          <w:color w:val="000000"/>
          <w:szCs w:val="20"/>
        </w:rPr>
      </w:pPr>
      <w:r w:rsidRPr="00B76D36">
        <w:rPr>
          <w:rFonts w:cs="Tahoma"/>
          <w:b/>
          <w:color w:val="000000"/>
          <w:szCs w:val="20"/>
        </w:rPr>
        <w:lastRenderedPageBreak/>
        <w:t xml:space="preserve">Problem 1-9 </w:t>
      </w:r>
      <w:r w:rsidRPr="00B76D36">
        <w:rPr>
          <w:rFonts w:cs="Tahoma"/>
          <w:color w:val="000000"/>
          <w:szCs w:val="20"/>
        </w:rPr>
        <w:t>(</w:t>
      </w:r>
      <w:r w:rsidRPr="00661AC5">
        <w:rPr>
          <w:rFonts w:cs="Tahoma"/>
          <w:color w:val="000000"/>
          <w:szCs w:val="20"/>
        </w:rPr>
        <w:t>continued</w:t>
      </w:r>
      <w:r w:rsidRPr="00B76D36">
        <w:rPr>
          <w:rFonts w:cs="Tahoma"/>
          <w:color w:val="000000"/>
          <w:szCs w:val="20"/>
        </w:rPr>
        <w:t>)</w:t>
      </w:r>
    </w:p>
    <w:p w14:paraId="20F8BD7B" w14:textId="77777777" w:rsidR="00661AC5" w:rsidRDefault="00661AC5">
      <w:pPr>
        <w:rPr>
          <w:rFonts w:cs="Tahoma"/>
          <w:color w:val="000000"/>
          <w:szCs w:val="20"/>
        </w:rPr>
      </w:pPr>
    </w:p>
    <w:p w14:paraId="0189DB7F" w14:textId="77777777" w:rsidR="00661AC5" w:rsidRDefault="00661AC5" w:rsidP="00661AC5">
      <w:pPr>
        <w:pStyle w:val="ProblemNumber"/>
        <w:numPr>
          <w:ilvl w:val="0"/>
          <w:numId w:val="15"/>
        </w:numPr>
        <w:spacing w:after="0"/>
        <w:rPr>
          <w:rFonts w:cs="Tahoma"/>
        </w:rPr>
      </w:pPr>
      <w:r>
        <w:rPr>
          <w:rFonts w:cs="Tahoma"/>
        </w:rPr>
        <w:t>Could lead managers to reduce costs in certain areas such as cu</w:t>
      </w:r>
      <w:r>
        <w:rPr>
          <w:rFonts w:cs="Tahoma"/>
        </w:rPr>
        <w:t>s</w:t>
      </w:r>
      <w:r>
        <w:rPr>
          <w:rFonts w:cs="Tahoma"/>
        </w:rPr>
        <w:t>tomer support that could improve product profitability in the short-run but would have negative consequences longer-term if product quality or customer service levels suffer as a result. Note</w:t>
      </w:r>
      <w:proofErr w:type="gramStart"/>
      <w:r>
        <w:rPr>
          <w:rFonts w:cs="Tahoma"/>
        </w:rPr>
        <w:t>,</w:t>
      </w:r>
      <w:proofErr w:type="gramEnd"/>
      <w:r>
        <w:rPr>
          <w:rFonts w:cs="Tahoma"/>
        </w:rPr>
        <w:t xml:space="preserve"> a good control system would mitigate this behavior by rewarding managers in part based on the longer-term performance of the company.</w:t>
      </w:r>
    </w:p>
    <w:p w14:paraId="20B65960" w14:textId="77777777" w:rsidR="00661AC5" w:rsidRDefault="00661AC5">
      <w:pPr>
        <w:rPr>
          <w:rFonts w:cs="Tahoma"/>
          <w:color w:val="000000"/>
          <w:szCs w:val="20"/>
        </w:rPr>
      </w:pPr>
    </w:p>
    <w:p w14:paraId="0E8F813C" w14:textId="77777777" w:rsidR="003B1844" w:rsidRDefault="003B1844" w:rsidP="00B76D36">
      <w:pPr>
        <w:pStyle w:val="ProblemNumber"/>
        <w:spacing w:after="0"/>
        <w:rPr>
          <w:rFonts w:cs="Tahoma"/>
        </w:rPr>
      </w:pPr>
      <w:r>
        <w:rPr>
          <w:rFonts w:cs="Tahoma"/>
        </w:rPr>
        <w:t>2.  Change in value chain costs over the life of a product:</w:t>
      </w:r>
    </w:p>
    <w:p w14:paraId="325D931B" w14:textId="77777777" w:rsidR="00590157" w:rsidRDefault="00590157" w:rsidP="00B76D36">
      <w:pPr>
        <w:pStyle w:val="ProblemNumber"/>
        <w:spacing w:after="0"/>
        <w:rPr>
          <w:rFonts w:cs="Tahoma"/>
        </w:rPr>
      </w:pPr>
    </w:p>
    <w:p w14:paraId="4AE14CC2" w14:textId="77777777" w:rsidR="00590157" w:rsidRDefault="003B1844" w:rsidP="00B76D36">
      <w:pPr>
        <w:pStyle w:val="ProblemNumber"/>
        <w:numPr>
          <w:ilvl w:val="0"/>
          <w:numId w:val="16"/>
        </w:numPr>
        <w:spacing w:after="0"/>
        <w:rPr>
          <w:rFonts w:cs="Tahoma"/>
        </w:rPr>
      </w:pPr>
      <w:r w:rsidRPr="003B1844">
        <w:rPr>
          <w:rFonts w:cs="Tahoma"/>
        </w:rPr>
        <w:t>Research</w:t>
      </w:r>
      <w:r w:rsidR="00590157">
        <w:rPr>
          <w:rFonts w:cs="Tahoma"/>
        </w:rPr>
        <w:t xml:space="preserve"> and</w:t>
      </w:r>
      <w:r w:rsidRPr="003B1844">
        <w:rPr>
          <w:rFonts w:cs="Tahoma"/>
        </w:rPr>
        <w:t xml:space="preserve"> development </w:t>
      </w:r>
      <w:r w:rsidR="00590157">
        <w:rPr>
          <w:rFonts w:cs="Tahoma"/>
        </w:rPr>
        <w:t xml:space="preserve">costs are primarily incurred before a product is brought to market and so will be low or non-existent for </w:t>
      </w:r>
      <w:r w:rsidR="00661AC5">
        <w:rPr>
          <w:rFonts w:cs="Tahoma"/>
        </w:rPr>
        <w:t xml:space="preserve">more </w:t>
      </w:r>
      <w:r w:rsidR="00590157">
        <w:rPr>
          <w:rFonts w:cs="Tahoma"/>
        </w:rPr>
        <w:t>mature products.</w:t>
      </w:r>
    </w:p>
    <w:p w14:paraId="404A9DC8" w14:textId="77777777" w:rsidR="003B1844" w:rsidRDefault="00590157" w:rsidP="00B76D36">
      <w:pPr>
        <w:pStyle w:val="ProblemNumber"/>
        <w:numPr>
          <w:ilvl w:val="0"/>
          <w:numId w:val="16"/>
        </w:numPr>
        <w:spacing w:after="0"/>
        <w:rPr>
          <w:rFonts w:cs="Tahoma"/>
        </w:rPr>
      </w:pPr>
      <w:r>
        <w:rPr>
          <w:rFonts w:cs="Tahoma"/>
        </w:rPr>
        <w:t>P</w:t>
      </w:r>
      <w:r w:rsidR="003B1844" w:rsidRPr="003B1844">
        <w:rPr>
          <w:rFonts w:cs="Tahoma"/>
        </w:rPr>
        <w:t xml:space="preserve">roduct design costs will be considerably lower as a product matures but some may continue to be incurred such as design </w:t>
      </w:r>
      <w:r w:rsidR="00661AC5">
        <w:rPr>
          <w:rFonts w:cs="Tahoma"/>
        </w:rPr>
        <w:t>changes</w:t>
      </w:r>
      <w:r w:rsidR="00565E2A">
        <w:rPr>
          <w:rFonts w:cs="Tahoma"/>
        </w:rPr>
        <w:t xml:space="preserve"> aimed at improving quality or functionality</w:t>
      </w:r>
      <w:r w:rsidR="003B1844" w:rsidRPr="003B1844">
        <w:rPr>
          <w:rFonts w:cs="Tahoma"/>
        </w:rPr>
        <w:t>.</w:t>
      </w:r>
    </w:p>
    <w:p w14:paraId="0993E803" w14:textId="77777777" w:rsidR="003B1844" w:rsidRDefault="003B1844" w:rsidP="00B76D36">
      <w:pPr>
        <w:pStyle w:val="ProblemNumber"/>
        <w:numPr>
          <w:ilvl w:val="0"/>
          <w:numId w:val="16"/>
        </w:numPr>
        <w:spacing w:after="0"/>
        <w:rPr>
          <w:rFonts w:cs="Tahoma"/>
        </w:rPr>
      </w:pPr>
      <w:r>
        <w:rPr>
          <w:rFonts w:cs="Tahoma"/>
        </w:rPr>
        <w:t xml:space="preserve">Manufacturing costs may decline </w:t>
      </w:r>
      <w:r w:rsidR="00661AC5">
        <w:rPr>
          <w:rFonts w:cs="Tahoma"/>
        </w:rPr>
        <w:t>on a per unit basis for</w:t>
      </w:r>
      <w:r>
        <w:rPr>
          <w:rFonts w:cs="Tahoma"/>
        </w:rPr>
        <w:t xml:space="preserve"> </w:t>
      </w:r>
      <w:r w:rsidR="00661AC5">
        <w:rPr>
          <w:rFonts w:cs="Tahoma"/>
        </w:rPr>
        <w:t xml:space="preserve">more </w:t>
      </w:r>
      <w:r>
        <w:rPr>
          <w:rFonts w:cs="Tahoma"/>
        </w:rPr>
        <w:t xml:space="preserve">mature </w:t>
      </w:r>
      <w:r w:rsidR="00661AC5">
        <w:rPr>
          <w:rFonts w:cs="Tahoma"/>
        </w:rPr>
        <w:t xml:space="preserve">products </w:t>
      </w:r>
      <w:r>
        <w:rPr>
          <w:rFonts w:cs="Tahoma"/>
        </w:rPr>
        <w:t xml:space="preserve">as </w:t>
      </w:r>
      <w:r w:rsidR="00661AC5">
        <w:rPr>
          <w:rFonts w:cs="Tahoma"/>
        </w:rPr>
        <w:t xml:space="preserve">a result of </w:t>
      </w:r>
      <w:r>
        <w:rPr>
          <w:rFonts w:cs="Tahoma"/>
        </w:rPr>
        <w:t>improvements to product</w:t>
      </w:r>
      <w:r w:rsidR="005C4741">
        <w:rPr>
          <w:rFonts w:cs="Tahoma"/>
        </w:rPr>
        <w:t>ion</w:t>
      </w:r>
      <w:r>
        <w:rPr>
          <w:rFonts w:cs="Tahoma"/>
        </w:rPr>
        <w:t xml:space="preserve"> activities or </w:t>
      </w:r>
      <w:r w:rsidR="00661AC5">
        <w:rPr>
          <w:rFonts w:cs="Tahoma"/>
        </w:rPr>
        <w:t>b</w:t>
      </w:r>
      <w:r w:rsidR="00661AC5">
        <w:rPr>
          <w:rFonts w:cs="Tahoma"/>
        </w:rPr>
        <w:t>e</w:t>
      </w:r>
      <w:r w:rsidR="00661AC5">
        <w:rPr>
          <w:rFonts w:cs="Tahoma"/>
        </w:rPr>
        <w:t xml:space="preserve">cause </w:t>
      </w:r>
      <w:r>
        <w:rPr>
          <w:rFonts w:cs="Tahoma"/>
        </w:rPr>
        <w:t>higher volumes are produced allowing for greater economies of scale</w:t>
      </w:r>
      <w:r w:rsidR="00661AC5">
        <w:rPr>
          <w:rFonts w:cs="Tahoma"/>
        </w:rPr>
        <w:t xml:space="preserve"> (e.g., lower unit costs for raw materials)</w:t>
      </w:r>
      <w:r>
        <w:rPr>
          <w:rFonts w:cs="Tahoma"/>
        </w:rPr>
        <w:t>.</w:t>
      </w:r>
    </w:p>
    <w:p w14:paraId="0A387337" w14:textId="77777777" w:rsidR="003B1844" w:rsidRDefault="003B1844" w:rsidP="00B76D36">
      <w:pPr>
        <w:pStyle w:val="ProblemNumber"/>
        <w:numPr>
          <w:ilvl w:val="0"/>
          <w:numId w:val="16"/>
        </w:numPr>
        <w:spacing w:after="0"/>
        <w:rPr>
          <w:rFonts w:cs="Tahoma"/>
        </w:rPr>
      </w:pPr>
      <w:r>
        <w:rPr>
          <w:rFonts w:cs="Tahoma"/>
        </w:rPr>
        <w:t>Marketing costs will likely be higher for new products but decrease as</w:t>
      </w:r>
      <w:r w:rsidR="001711BE">
        <w:rPr>
          <w:rFonts w:cs="Tahoma"/>
        </w:rPr>
        <w:t xml:space="preserve"> </w:t>
      </w:r>
      <w:r>
        <w:rPr>
          <w:rFonts w:cs="Tahoma"/>
        </w:rPr>
        <w:t>product</w:t>
      </w:r>
      <w:r w:rsidR="001711BE">
        <w:rPr>
          <w:rFonts w:cs="Tahoma"/>
        </w:rPr>
        <w:t>s</w:t>
      </w:r>
      <w:r>
        <w:rPr>
          <w:rFonts w:cs="Tahoma"/>
        </w:rPr>
        <w:t xml:space="preserve"> mature</w:t>
      </w:r>
      <w:r w:rsidR="001711BE">
        <w:rPr>
          <w:rFonts w:cs="Tahoma"/>
        </w:rPr>
        <w:t xml:space="preserve"> since customers will be aware of their existence and features</w:t>
      </w:r>
      <w:r>
        <w:rPr>
          <w:rFonts w:cs="Tahoma"/>
        </w:rPr>
        <w:t>.</w:t>
      </w:r>
      <w:r w:rsidR="00565E2A">
        <w:rPr>
          <w:rFonts w:cs="Tahoma"/>
        </w:rPr>
        <w:t xml:space="preserve"> Marketing costs could also increase as a product matures in response to increased competition.</w:t>
      </w:r>
    </w:p>
    <w:p w14:paraId="32A8BA55" w14:textId="77777777" w:rsidR="003B1844" w:rsidRPr="003B1844" w:rsidRDefault="003B1844" w:rsidP="00B76D36">
      <w:pPr>
        <w:pStyle w:val="ProblemNumber"/>
        <w:numPr>
          <w:ilvl w:val="0"/>
          <w:numId w:val="16"/>
        </w:numPr>
        <w:spacing w:after="0"/>
        <w:rPr>
          <w:rFonts w:cs="Tahoma"/>
        </w:rPr>
      </w:pPr>
      <w:r>
        <w:rPr>
          <w:rFonts w:cs="Tahoma"/>
        </w:rPr>
        <w:t xml:space="preserve">Distribution costs may increase as </w:t>
      </w:r>
      <w:r w:rsidR="00565E2A">
        <w:rPr>
          <w:rFonts w:cs="Tahoma"/>
        </w:rPr>
        <w:t xml:space="preserve">a </w:t>
      </w:r>
      <w:r>
        <w:rPr>
          <w:rFonts w:cs="Tahoma"/>
        </w:rPr>
        <w:t>product mature</w:t>
      </w:r>
      <w:r w:rsidR="00565E2A">
        <w:rPr>
          <w:rFonts w:cs="Tahoma"/>
        </w:rPr>
        <w:t>s</w:t>
      </w:r>
      <w:r>
        <w:rPr>
          <w:rFonts w:cs="Tahoma"/>
        </w:rPr>
        <w:t xml:space="preserve"> as managers seek new markets </w:t>
      </w:r>
      <w:r w:rsidR="00565E2A">
        <w:rPr>
          <w:rFonts w:cs="Tahoma"/>
        </w:rPr>
        <w:t xml:space="preserve">in which </w:t>
      </w:r>
      <w:r>
        <w:rPr>
          <w:rFonts w:cs="Tahoma"/>
        </w:rPr>
        <w:t xml:space="preserve">to </w:t>
      </w:r>
      <w:r w:rsidR="00565E2A">
        <w:rPr>
          <w:rFonts w:cs="Tahoma"/>
        </w:rPr>
        <w:t>increase sales.</w:t>
      </w:r>
    </w:p>
    <w:p w14:paraId="0E010EF2" w14:textId="77777777" w:rsidR="00244597" w:rsidRDefault="00244597" w:rsidP="00756971">
      <w:pPr>
        <w:pStyle w:val="ProblemNumber"/>
      </w:pPr>
    </w:p>
    <w:sectPr w:rsidR="00244597" w:rsidSect="009723B3">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18B4CA" w14:textId="77777777" w:rsidR="001C52BA" w:rsidRDefault="001C52BA">
      <w:r>
        <w:separator/>
      </w:r>
    </w:p>
  </w:endnote>
  <w:endnote w:type="continuationSeparator" w:id="0">
    <w:p w14:paraId="40332F71" w14:textId="77777777" w:rsidR="001C52BA" w:rsidRDefault="001C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71F447" w14:textId="43091003" w:rsidR="00895FC3" w:rsidRDefault="00895FC3" w:rsidP="00B76D36">
    <w:pPr>
      <w:pStyle w:val="rhL"/>
      <w:widowControl/>
      <w:tabs>
        <w:tab w:val="right" w:pos="9000"/>
      </w:tabs>
      <w:rPr>
        <w:sz w:val="20"/>
      </w:rPr>
    </w:pPr>
    <w:r>
      <w:rPr>
        <w:sz w:val="20"/>
      </w:rPr>
      <w:t xml:space="preserve">© McGraw-Hill </w:t>
    </w:r>
    <w:r w:rsidR="005C5AA4">
      <w:rPr>
        <w:sz w:val="20"/>
      </w:rPr>
      <w:t xml:space="preserve">Education </w:t>
    </w:r>
    <w:r>
      <w:rPr>
        <w:sz w:val="20"/>
      </w:rPr>
      <w:t>Ltd. 201</w:t>
    </w:r>
    <w:r w:rsidR="000356EE">
      <w:rPr>
        <w:sz w:val="20"/>
      </w:rPr>
      <w:t>8</w:t>
    </w:r>
    <w:r>
      <w:rPr>
        <w:sz w:val="20"/>
      </w:rPr>
      <w:t>. All rights reserved.</w:t>
    </w:r>
  </w:p>
  <w:p w14:paraId="09B50D68" w14:textId="1254B552" w:rsidR="00895FC3" w:rsidRDefault="003A6126" w:rsidP="00B76D36">
    <w:pPr>
      <w:pStyle w:val="rhL"/>
      <w:widowControl/>
      <w:spacing w:line="360" w:lineRule="exact"/>
      <w:rPr>
        <w:sz w:val="20"/>
      </w:rPr>
    </w:pPr>
    <w:r>
      <w:rPr>
        <w:noProof/>
      </w:rPr>
      <mc:AlternateContent>
        <mc:Choice Requires="wps">
          <w:drawing>
            <wp:anchor distT="0" distB="0" distL="114300" distR="114300" simplePos="0" relativeHeight="251664384" behindDoc="0" locked="0" layoutInCell="0" allowOverlap="1" wp14:anchorId="23EDC34E" wp14:editId="736A4E11">
              <wp:simplePos x="0" y="0"/>
              <wp:positionH relativeFrom="column">
                <wp:posOffset>0</wp:posOffset>
              </wp:positionH>
              <wp:positionV relativeFrom="paragraph">
                <wp:posOffset>38100</wp:posOffset>
              </wp:positionV>
              <wp:extent cx="5956935" cy="635"/>
              <wp:effectExtent l="0" t="0" r="0" b="0"/>
              <wp:wrapNone/>
              <wp:docPr id="8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116CCC">
      <w:rPr>
        <w:noProof/>
        <w:sz w:val="20"/>
      </w:rPr>
      <w:t>2</w:t>
    </w:r>
    <w:r w:rsidR="00895FC3">
      <w:rPr>
        <w:sz w:val="20"/>
      </w:rPr>
      <w:fldChar w:fldCharType="end"/>
    </w:r>
    <w:r w:rsidR="00895FC3">
      <w:rPr>
        <w:sz w:val="20"/>
      </w:rPr>
      <w:tab/>
      <w:t>Managerial Accounting, 1</w:t>
    </w:r>
    <w:r w:rsidR="002F5526">
      <w:rPr>
        <w:sz w:val="20"/>
      </w:rPr>
      <w:t>1</w:t>
    </w:r>
    <w:r w:rsidR="00895FC3">
      <w:rPr>
        <w:sz w:val="20"/>
      </w:rPr>
      <w:t>th Canadian Edition</w:t>
    </w:r>
  </w:p>
  <w:p w14:paraId="01CFF872" w14:textId="77777777" w:rsidR="00895FC3" w:rsidRDefault="00895FC3">
    <w:pPr>
      <w:pStyle w:val="rhL"/>
      <w:widowControl/>
      <w:spacing w:line="36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6DD05" w14:textId="4DB818E2" w:rsidR="00895FC3" w:rsidRDefault="00895FC3">
    <w:pPr>
      <w:pStyle w:val="rhL"/>
      <w:jc w:val="right"/>
      <w:rPr>
        <w:sz w:val="20"/>
      </w:rPr>
    </w:pPr>
    <w:r>
      <w:rPr>
        <w:sz w:val="20"/>
      </w:rPr>
      <w:t xml:space="preserve">© McGraw-Hill </w:t>
    </w:r>
    <w:r w:rsidR="005C5AA4">
      <w:rPr>
        <w:sz w:val="20"/>
      </w:rPr>
      <w:t xml:space="preserve">Education </w:t>
    </w:r>
    <w:r>
      <w:rPr>
        <w:sz w:val="20"/>
      </w:rPr>
      <w:t>Ltd. 201</w:t>
    </w:r>
    <w:r w:rsidR="002F5526">
      <w:rPr>
        <w:sz w:val="20"/>
      </w:rPr>
      <w:t>8</w:t>
    </w:r>
    <w:r>
      <w:rPr>
        <w:sz w:val="20"/>
      </w:rPr>
      <w:t>. All rights reserved.</w:t>
    </w:r>
  </w:p>
  <w:p w14:paraId="2559E355" w14:textId="77777777" w:rsidR="00895FC3" w:rsidRDefault="003A6126">
    <w:pPr>
      <w:pStyle w:val="rhL"/>
      <w:widowControl/>
      <w:spacing w:line="360" w:lineRule="exact"/>
      <w:ind w:right="-80"/>
    </w:pPr>
    <w:r>
      <w:rPr>
        <w:noProof/>
      </w:rPr>
      <mc:AlternateContent>
        <mc:Choice Requires="wps">
          <w:drawing>
            <wp:anchor distT="0" distB="0" distL="114300" distR="114300" simplePos="0" relativeHeight="251653120" behindDoc="0" locked="0" layoutInCell="0" allowOverlap="1" wp14:anchorId="5041CDFF" wp14:editId="0788982A">
              <wp:simplePos x="0" y="0"/>
              <wp:positionH relativeFrom="column">
                <wp:posOffset>0</wp:posOffset>
              </wp:positionH>
              <wp:positionV relativeFrom="paragraph">
                <wp:posOffset>38100</wp:posOffset>
              </wp:positionV>
              <wp:extent cx="5956935" cy="635"/>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" o:allowincell="f" strokeweight="1pt">
              <v:stroke startarrowwidth="narrow" startarrowlength="short" endarrowwidth="narrow" endarrowlength="short"/>
            </v:line>
          </w:pict>
        </mc:Fallback>
      </mc:AlternateContent>
    </w:r>
    <w:r w:rsidR="00895FC3">
      <w:rPr>
        <w:sz w:val="20"/>
      </w:rPr>
      <w:t>Solutions Manual, Chapter 1</w:t>
    </w:r>
    <w:r w:rsidR="00895FC3">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116CCC">
      <w:rPr>
        <w:rStyle w:val="PageNumber"/>
        <w:noProof/>
        <w:sz w:val="20"/>
      </w:rPr>
      <w:t>1</w:t>
    </w:r>
    <w:r w:rsidR="00895FC3">
      <w:rPr>
        <w:rStyle w:val="PageNumbe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56C1E" w14:textId="77777777" w:rsidR="00895FC3" w:rsidRDefault="00895FC3">
    <w:pPr>
      <w:pStyle w:val="rhL"/>
      <w:widowControl/>
      <w:tabs>
        <w:tab w:val="right" w:pos="9000"/>
      </w:tabs>
      <w:rPr>
        <w:sz w:val="20"/>
      </w:rPr>
    </w:pPr>
    <w:r>
      <w:rPr>
        <w:sz w:val="20"/>
      </w:rPr>
      <w:t>© McGraw-Hill Ryerson Ltd. 2015. All rights reserved.</w:t>
    </w:r>
  </w:p>
  <w:p w14:paraId="06D1915F" w14:textId="77777777" w:rsidR="00895FC3" w:rsidRDefault="003A6126">
    <w:pPr>
      <w:pStyle w:val="rhL"/>
      <w:widowControl/>
      <w:spacing w:line="360" w:lineRule="exact"/>
      <w:rPr>
        <w:sz w:val="20"/>
      </w:rPr>
    </w:pPr>
    <w:r>
      <w:rPr>
        <w:noProof/>
      </w:rPr>
      <mc:AlternateContent>
        <mc:Choice Requires="wps">
          <w:drawing>
            <wp:anchor distT="0" distB="0" distL="114300" distR="114300" simplePos="0" relativeHeight="251660288" behindDoc="0" locked="0" layoutInCell="0" allowOverlap="1" wp14:anchorId="1E4245A6" wp14:editId="6F76A23B">
              <wp:simplePos x="0" y="0"/>
              <wp:positionH relativeFrom="column">
                <wp:posOffset>0</wp:posOffset>
              </wp:positionH>
              <wp:positionV relativeFrom="paragraph">
                <wp:posOffset>38100</wp:posOffset>
              </wp:positionV>
              <wp:extent cx="5956935" cy="63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" o:allowincell="f"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116CCC">
      <w:rPr>
        <w:noProof/>
        <w:sz w:val="20"/>
      </w:rPr>
      <w:t>2</w:t>
    </w:r>
    <w:r w:rsidR="00895FC3">
      <w:rPr>
        <w:sz w:val="20"/>
      </w:rPr>
      <w:fldChar w:fldCharType="end"/>
    </w:r>
    <w:r w:rsidR="00895FC3">
      <w:rPr>
        <w:sz w:val="20"/>
      </w:rPr>
      <w:tab/>
      <w:t>Managerial Accounting, 10th Canadian Edition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E3105" w14:textId="77777777" w:rsidR="005C5AA4" w:rsidRDefault="005C5AA4" w:rsidP="005C5AA4">
    <w:pPr>
      <w:pStyle w:val="rhL"/>
      <w:jc w:val="right"/>
      <w:rPr>
        <w:sz w:val="20"/>
      </w:rPr>
    </w:pPr>
    <w:r>
      <w:rPr>
        <w:sz w:val="20"/>
      </w:rPr>
      <w:t>© McGraw-Hill Education Ltd. 2018. All rights reserved.</w:t>
    </w:r>
  </w:p>
  <w:p w14:paraId="2C4B4E3B" w14:textId="77777777" w:rsidR="005C5AA4" w:rsidRDefault="005C5AA4" w:rsidP="005C5AA4">
    <w:pPr>
      <w:pStyle w:val="rhL"/>
      <w:widowControl/>
      <w:spacing w:line="360" w:lineRule="exact"/>
      <w:ind w:right="-80"/>
    </w:pPr>
    <w:r>
      <w:rPr>
        <w:noProof/>
      </w:rPr>
      <mc:AlternateContent>
        <mc:Choice Requires="wps">
          <w:drawing>
            <wp:anchor distT="0" distB="0" distL="114300" distR="114300" simplePos="0" relativeHeight="251666432" behindDoc="0" locked="0" layoutInCell="0" allowOverlap="1" wp14:anchorId="6004F6DD" wp14:editId="397F566D">
              <wp:simplePos x="0" y="0"/>
              <wp:positionH relativeFrom="column">
                <wp:posOffset>0</wp:posOffset>
              </wp:positionH>
              <wp:positionV relativeFrom="paragraph">
                <wp:posOffset>38100</wp:posOffset>
              </wp:positionV>
              <wp:extent cx="5956935"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" o:allowincell="f" strokeweight="1pt">
              <v:stroke startarrowwidth="narrow" startarrowlength="short" endarrowwidth="narrow" endarrowlength="short"/>
            </v:line>
          </w:pict>
        </mc:Fallback>
      </mc:AlternateContent>
    </w:r>
    <w:r>
      <w:rPr>
        <w:sz w:val="20"/>
      </w:rPr>
      <w:t>Solutions Manual, Chapter 1</w:t>
    </w:r>
    <w:r>
      <w:tab/>
    </w:r>
    <w:r>
      <w:rPr>
        <w:rStyle w:val="PageNumber"/>
        <w:sz w:val="20"/>
      </w:rPr>
      <w:fldChar w:fldCharType="begin"/>
    </w:r>
    <w:r>
      <w:rPr>
        <w:rStyle w:val="PageNumber"/>
        <w:sz w:val="20"/>
      </w:rPr>
      <w:instrText xml:space="preserve"> PAGE </w:instrText>
    </w:r>
    <w:r>
      <w:rPr>
        <w:rStyle w:val="PageNumber"/>
        <w:sz w:val="20"/>
      </w:rPr>
      <w:fldChar w:fldCharType="separate"/>
    </w:r>
    <w:r w:rsidR="00116CCC">
      <w:rPr>
        <w:rStyle w:val="PageNumber"/>
        <w:noProof/>
        <w:sz w:val="20"/>
      </w:rPr>
      <w:t>3</w:t>
    </w:r>
    <w:r>
      <w:rPr>
        <w:rStyle w:val="PageNumber"/>
        <w:sz w:val="20"/>
      </w:rPr>
      <w:fldChar w:fldCharType="end"/>
    </w:r>
  </w:p>
  <w:p w14:paraId="13D5B22C" w14:textId="13979305" w:rsidR="00895FC3" w:rsidRDefault="00895FC3">
    <w:pPr>
      <w:pStyle w:val="rhL"/>
      <w:widowControl/>
      <w:spacing w:line="360" w:lineRule="exact"/>
      <w:ind w:right="-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9B12F" w14:textId="38EFEEF9" w:rsidR="00895FC3" w:rsidRDefault="00895FC3">
    <w:pPr>
      <w:pStyle w:val="rhL"/>
      <w:widowControl/>
      <w:tabs>
        <w:tab w:val="right" w:pos="9000"/>
      </w:tabs>
      <w:rPr>
        <w:sz w:val="20"/>
      </w:rPr>
    </w:pPr>
    <w:r>
      <w:rPr>
        <w:sz w:val="20"/>
      </w:rPr>
      <w:t xml:space="preserve">© McGraw-Hill </w:t>
    </w:r>
    <w:r w:rsidR="005C5AA4">
      <w:rPr>
        <w:sz w:val="20"/>
      </w:rPr>
      <w:t xml:space="preserve">Education </w:t>
    </w:r>
    <w:r>
      <w:rPr>
        <w:sz w:val="20"/>
      </w:rPr>
      <w:t>Ltd. 201</w:t>
    </w:r>
    <w:r w:rsidR="002F5526">
      <w:rPr>
        <w:sz w:val="20"/>
      </w:rPr>
      <w:t>8</w:t>
    </w:r>
    <w:r>
      <w:rPr>
        <w:sz w:val="20"/>
      </w:rPr>
      <w:t>. All rights reserved.</w:t>
    </w:r>
  </w:p>
  <w:p w14:paraId="5EAF57C0" w14:textId="1F172BB7" w:rsidR="00895FC3" w:rsidRDefault="003A6126">
    <w:pPr>
      <w:pStyle w:val="rhL"/>
      <w:spacing w:line="360" w:lineRule="exact"/>
      <w:rPr>
        <w:sz w:val="20"/>
      </w:rPr>
    </w:pPr>
    <w:r>
      <w:rPr>
        <w:noProof/>
      </w:rPr>
      <mc:AlternateContent>
        <mc:Choice Requires="wps">
          <w:drawing>
            <wp:anchor distT="0" distB="0" distL="114300" distR="114300" simplePos="0" relativeHeight="251656192" behindDoc="0" locked="0" layoutInCell="1" allowOverlap="1" wp14:anchorId="74F00C9C" wp14:editId="3820B36F">
              <wp:simplePos x="0" y="0"/>
              <wp:positionH relativeFrom="column">
                <wp:posOffset>-34290</wp:posOffset>
              </wp:positionH>
              <wp:positionV relativeFrom="paragraph">
                <wp:posOffset>38100</wp:posOffset>
              </wp:positionV>
              <wp:extent cx="5991225" cy="635"/>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3pt" to="469.1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" strokeweight="1pt">
              <v:stroke startarrowwidth="narrow" startarrowlength="short" endarrowwidth="narrow" endarrowlength="short"/>
            </v:line>
          </w:pict>
        </mc:Fallback>
      </mc:AlternateContent>
    </w:r>
    <w:r w:rsidR="00895FC3">
      <w:rPr>
        <w:sz w:val="20"/>
      </w:rPr>
      <w:fldChar w:fldCharType="begin"/>
    </w:r>
    <w:r w:rsidR="00895FC3">
      <w:rPr>
        <w:sz w:val="20"/>
      </w:rPr>
      <w:instrText xml:space="preserve"> PAGE </w:instrText>
    </w:r>
    <w:r w:rsidR="00895FC3">
      <w:rPr>
        <w:sz w:val="20"/>
      </w:rPr>
      <w:fldChar w:fldCharType="separate"/>
    </w:r>
    <w:r w:rsidR="00116CCC">
      <w:rPr>
        <w:noProof/>
        <w:sz w:val="20"/>
      </w:rPr>
      <w:t>12</w:t>
    </w:r>
    <w:r w:rsidR="00895FC3">
      <w:rPr>
        <w:sz w:val="20"/>
      </w:rPr>
      <w:fldChar w:fldCharType="end"/>
    </w:r>
    <w:r w:rsidR="00895FC3">
      <w:rPr>
        <w:sz w:val="20"/>
      </w:rPr>
      <w:tab/>
      <w:t>Managerial Accounting, 1</w:t>
    </w:r>
    <w:r w:rsidR="002F5526">
      <w:rPr>
        <w:sz w:val="20"/>
      </w:rPr>
      <w:t>1</w:t>
    </w:r>
    <w:r w:rsidR="00895FC3">
      <w:rPr>
        <w:sz w:val="20"/>
      </w:rPr>
      <w:t>th Canadian Edition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96262" w14:textId="67AF9D39" w:rsidR="00895FC3" w:rsidRDefault="00895FC3">
    <w:pPr>
      <w:pStyle w:val="rhL"/>
      <w:jc w:val="right"/>
      <w:rPr>
        <w:sz w:val="20"/>
      </w:rPr>
    </w:pPr>
    <w:r>
      <w:rPr>
        <w:sz w:val="20"/>
      </w:rPr>
      <w:t xml:space="preserve">© McGraw-Hill </w:t>
    </w:r>
    <w:r w:rsidR="005C5AA4">
      <w:rPr>
        <w:sz w:val="20"/>
      </w:rPr>
      <w:t xml:space="preserve">Education </w:t>
    </w:r>
    <w:r>
      <w:rPr>
        <w:sz w:val="20"/>
      </w:rPr>
      <w:t>Ltd. 201</w:t>
    </w:r>
    <w:r w:rsidR="002F5526">
      <w:rPr>
        <w:sz w:val="20"/>
      </w:rPr>
      <w:t>8</w:t>
    </w:r>
    <w:r>
      <w:rPr>
        <w:sz w:val="20"/>
      </w:rPr>
      <w:t>. All rights reserved.</w:t>
    </w:r>
  </w:p>
  <w:p w14:paraId="2C003B92" w14:textId="77777777" w:rsidR="00895FC3" w:rsidRDefault="003A6126">
    <w:pPr>
      <w:pStyle w:val="rhL"/>
      <w:widowControl/>
      <w:tabs>
        <w:tab w:val="left" w:pos="6129"/>
      </w:tabs>
      <w:spacing w:line="360" w:lineRule="exact"/>
      <w:ind w:right="-80"/>
      <w:rPr>
        <w:sz w:val="20"/>
      </w:rPr>
    </w:pPr>
    <w:r>
      <w:rPr>
        <w:noProof/>
      </w:rPr>
      <mc:AlternateContent>
        <mc:Choice Requires="wps">
          <w:drawing>
            <wp:anchor distT="0" distB="0" distL="114300" distR="114300" simplePos="0" relativeHeight="251662336" behindDoc="0" locked="0" layoutInCell="0" allowOverlap="1" wp14:anchorId="59907F6A" wp14:editId="1774FA66">
              <wp:simplePos x="0" y="0"/>
              <wp:positionH relativeFrom="column">
                <wp:posOffset>0</wp:posOffset>
              </wp:positionH>
              <wp:positionV relativeFrom="paragraph">
                <wp:posOffset>38100</wp:posOffset>
              </wp:positionV>
              <wp:extent cx="5956935" cy="63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" o:allowincell="f" strokeweight="1pt">
              <v:stroke startarrowwidth="narrow" startarrowlength="short" endarrowwidth="narrow" endarrowlength="short"/>
            </v:line>
          </w:pict>
        </mc:Fallback>
      </mc:AlternateContent>
    </w:r>
    <w:r w:rsidR="00895FC3">
      <w:rPr>
        <w:sz w:val="20"/>
      </w:rPr>
      <w:t>Solutions Manual, Chapter 1</w:t>
    </w:r>
    <w:r w:rsidR="00895FC3">
      <w:rPr>
        <w:sz w:val="20"/>
      </w:rPr>
      <w:tab/>
    </w:r>
    <w:r w:rsidR="00895FC3">
      <w:rPr>
        <w:sz w:val="20"/>
      </w:rPr>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116CCC">
      <w:rPr>
        <w:rStyle w:val="PageNumber"/>
        <w:noProof/>
        <w:sz w:val="20"/>
      </w:rPr>
      <w:t>7</w:t>
    </w:r>
    <w:r w:rsidR="00895FC3">
      <w:rPr>
        <w:rStyle w:val="PageNumber"/>
        <w:sz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1E892" w14:textId="6AA6686A" w:rsidR="00895FC3" w:rsidRDefault="00895FC3">
    <w:pPr>
      <w:pStyle w:val="rhL"/>
      <w:jc w:val="right"/>
      <w:rPr>
        <w:sz w:val="20"/>
      </w:rPr>
    </w:pPr>
    <w:r>
      <w:rPr>
        <w:sz w:val="20"/>
      </w:rPr>
      <w:t xml:space="preserve">© McGraw-Hill </w:t>
    </w:r>
    <w:r w:rsidR="00FC7A45">
      <w:rPr>
        <w:sz w:val="20"/>
      </w:rPr>
      <w:t>Education</w:t>
    </w:r>
    <w:r w:rsidR="005C5AA4">
      <w:rPr>
        <w:sz w:val="20"/>
      </w:rPr>
      <w:t xml:space="preserve"> Ltd.</w:t>
    </w:r>
    <w:r w:rsidR="00FC7A45">
      <w:rPr>
        <w:sz w:val="20"/>
      </w:rPr>
      <w:t>,</w:t>
    </w:r>
    <w:r>
      <w:rPr>
        <w:sz w:val="20"/>
      </w:rPr>
      <w:t xml:space="preserve"> 201</w:t>
    </w:r>
    <w:r w:rsidR="00FC7A45">
      <w:rPr>
        <w:sz w:val="20"/>
      </w:rPr>
      <w:t>8</w:t>
    </w:r>
    <w:r>
      <w:rPr>
        <w:sz w:val="20"/>
      </w:rPr>
      <w:t>. All rights reserved.</w:t>
    </w:r>
  </w:p>
  <w:p w14:paraId="5A73DFE3" w14:textId="77777777" w:rsidR="00895FC3" w:rsidRDefault="003A6126">
    <w:pPr>
      <w:pStyle w:val="rhL"/>
      <w:widowControl/>
      <w:spacing w:line="360" w:lineRule="exact"/>
      <w:ind w:right="-80"/>
      <w:rPr>
        <w:sz w:val="20"/>
      </w:rPr>
    </w:pPr>
    <w:r>
      <w:rPr>
        <w:noProof/>
      </w:rPr>
      <mc:AlternateContent>
        <mc:Choice Requires="wps">
          <w:drawing>
            <wp:anchor distT="0" distB="0" distL="114300" distR="114300" simplePos="0" relativeHeight="251659264" behindDoc="0" locked="0" layoutInCell="0" allowOverlap="1" wp14:anchorId="02EB39B1" wp14:editId="1510E962">
              <wp:simplePos x="0" y="0"/>
              <wp:positionH relativeFrom="column">
                <wp:posOffset>0</wp:posOffset>
              </wp:positionH>
              <wp:positionV relativeFrom="paragraph">
                <wp:posOffset>38100</wp:posOffset>
              </wp:positionV>
              <wp:extent cx="5956935" cy="635"/>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69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pt" to="469.05pt,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" o:allowincell="f" strokeweight="1pt">
              <v:stroke startarrowwidth="narrow" startarrowlength="short" endarrowwidth="narrow" endarrowlength="short"/>
            </v:line>
          </w:pict>
        </mc:Fallback>
      </mc:AlternateContent>
    </w:r>
    <w:r w:rsidR="00895FC3">
      <w:rPr>
        <w:sz w:val="20"/>
      </w:rPr>
      <w:t>Solutions Manual, Chapter 1</w:t>
    </w:r>
    <w:r w:rsidR="00895FC3">
      <w:rPr>
        <w:sz w:val="20"/>
      </w:rPr>
      <w:tab/>
    </w:r>
    <w:r w:rsidR="00895FC3">
      <w:rPr>
        <w:rStyle w:val="PageNumber"/>
        <w:sz w:val="20"/>
      </w:rPr>
      <w:fldChar w:fldCharType="begin"/>
    </w:r>
    <w:r w:rsidR="00895FC3">
      <w:rPr>
        <w:rStyle w:val="PageNumber"/>
        <w:sz w:val="20"/>
      </w:rPr>
      <w:instrText xml:space="preserve"> PAGE </w:instrText>
    </w:r>
    <w:r w:rsidR="00895FC3">
      <w:rPr>
        <w:rStyle w:val="PageNumber"/>
        <w:sz w:val="20"/>
      </w:rPr>
      <w:fldChar w:fldCharType="separate"/>
    </w:r>
    <w:r w:rsidR="00116CCC">
      <w:rPr>
        <w:rStyle w:val="PageNumber"/>
        <w:noProof/>
        <w:sz w:val="20"/>
      </w:rPr>
      <w:t>13</w:t>
    </w:r>
    <w:r w:rsidR="00895FC3">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99C53" w14:textId="77777777" w:rsidR="001C52BA" w:rsidRDefault="001C52BA">
      <w:r>
        <w:separator/>
      </w:r>
    </w:p>
  </w:footnote>
  <w:footnote w:type="continuationSeparator" w:id="0">
    <w:p w14:paraId="40AA52F7" w14:textId="77777777" w:rsidR="001C52BA" w:rsidRDefault="001C5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64792" w14:textId="77777777" w:rsidR="00895FC3" w:rsidRDefault="00895FC3">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F43CC" w14:textId="77777777" w:rsidR="00895FC3" w:rsidRDefault="00895FC3">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F842C" w14:textId="77777777" w:rsidR="00895FC3" w:rsidRDefault="00895FC3">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B177F"/>
    <w:multiLevelType w:val="hybridMultilevel"/>
    <w:tmpl w:val="3488C4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809630E"/>
    <w:multiLevelType w:val="hybridMultilevel"/>
    <w:tmpl w:val="9F7E127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12421540"/>
    <w:multiLevelType w:val="hybridMultilevel"/>
    <w:tmpl w:val="F88493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CFB6E5B"/>
    <w:multiLevelType w:val="hybridMultilevel"/>
    <w:tmpl w:val="D486A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63CA0"/>
    <w:multiLevelType w:val="hybridMultilevel"/>
    <w:tmpl w:val="F6A832B4"/>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5">
    <w:nsid w:val="207C5F69"/>
    <w:multiLevelType w:val="hybridMultilevel"/>
    <w:tmpl w:val="11B478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27E74EE"/>
    <w:multiLevelType w:val="hybridMultilevel"/>
    <w:tmpl w:val="52E2170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31001978"/>
    <w:multiLevelType w:val="hybridMultilevel"/>
    <w:tmpl w:val="69DEF64A"/>
    <w:lvl w:ilvl="0" w:tplc="10090001">
      <w:start w:val="1"/>
      <w:numFmt w:val="bullet"/>
      <w:lvlText w:val=""/>
      <w:lvlJc w:val="left"/>
      <w:pPr>
        <w:ind w:left="806" w:hanging="360"/>
      </w:pPr>
      <w:rPr>
        <w:rFonts w:ascii="Symbol" w:hAnsi="Symbol" w:hint="default"/>
      </w:rPr>
    </w:lvl>
    <w:lvl w:ilvl="1" w:tplc="10090003" w:tentative="1">
      <w:start w:val="1"/>
      <w:numFmt w:val="bullet"/>
      <w:lvlText w:val="o"/>
      <w:lvlJc w:val="left"/>
      <w:pPr>
        <w:ind w:left="1526" w:hanging="360"/>
      </w:pPr>
      <w:rPr>
        <w:rFonts w:ascii="Courier New" w:hAnsi="Courier New" w:cs="Courier New" w:hint="default"/>
      </w:rPr>
    </w:lvl>
    <w:lvl w:ilvl="2" w:tplc="10090005" w:tentative="1">
      <w:start w:val="1"/>
      <w:numFmt w:val="bullet"/>
      <w:lvlText w:val=""/>
      <w:lvlJc w:val="left"/>
      <w:pPr>
        <w:ind w:left="2246" w:hanging="360"/>
      </w:pPr>
      <w:rPr>
        <w:rFonts w:ascii="Wingdings" w:hAnsi="Wingdings" w:hint="default"/>
      </w:rPr>
    </w:lvl>
    <w:lvl w:ilvl="3" w:tplc="10090001" w:tentative="1">
      <w:start w:val="1"/>
      <w:numFmt w:val="bullet"/>
      <w:lvlText w:val=""/>
      <w:lvlJc w:val="left"/>
      <w:pPr>
        <w:ind w:left="2966" w:hanging="360"/>
      </w:pPr>
      <w:rPr>
        <w:rFonts w:ascii="Symbol" w:hAnsi="Symbol" w:hint="default"/>
      </w:rPr>
    </w:lvl>
    <w:lvl w:ilvl="4" w:tplc="10090003" w:tentative="1">
      <w:start w:val="1"/>
      <w:numFmt w:val="bullet"/>
      <w:lvlText w:val="o"/>
      <w:lvlJc w:val="left"/>
      <w:pPr>
        <w:ind w:left="3686" w:hanging="360"/>
      </w:pPr>
      <w:rPr>
        <w:rFonts w:ascii="Courier New" w:hAnsi="Courier New" w:cs="Courier New" w:hint="default"/>
      </w:rPr>
    </w:lvl>
    <w:lvl w:ilvl="5" w:tplc="10090005" w:tentative="1">
      <w:start w:val="1"/>
      <w:numFmt w:val="bullet"/>
      <w:lvlText w:val=""/>
      <w:lvlJc w:val="left"/>
      <w:pPr>
        <w:ind w:left="4406" w:hanging="360"/>
      </w:pPr>
      <w:rPr>
        <w:rFonts w:ascii="Wingdings" w:hAnsi="Wingdings" w:hint="default"/>
      </w:rPr>
    </w:lvl>
    <w:lvl w:ilvl="6" w:tplc="10090001" w:tentative="1">
      <w:start w:val="1"/>
      <w:numFmt w:val="bullet"/>
      <w:lvlText w:val=""/>
      <w:lvlJc w:val="left"/>
      <w:pPr>
        <w:ind w:left="5126" w:hanging="360"/>
      </w:pPr>
      <w:rPr>
        <w:rFonts w:ascii="Symbol" w:hAnsi="Symbol" w:hint="default"/>
      </w:rPr>
    </w:lvl>
    <w:lvl w:ilvl="7" w:tplc="10090003" w:tentative="1">
      <w:start w:val="1"/>
      <w:numFmt w:val="bullet"/>
      <w:lvlText w:val="o"/>
      <w:lvlJc w:val="left"/>
      <w:pPr>
        <w:ind w:left="5846" w:hanging="360"/>
      </w:pPr>
      <w:rPr>
        <w:rFonts w:ascii="Courier New" w:hAnsi="Courier New" w:cs="Courier New" w:hint="default"/>
      </w:rPr>
    </w:lvl>
    <w:lvl w:ilvl="8" w:tplc="10090005" w:tentative="1">
      <w:start w:val="1"/>
      <w:numFmt w:val="bullet"/>
      <w:lvlText w:val=""/>
      <w:lvlJc w:val="left"/>
      <w:pPr>
        <w:ind w:left="6566" w:hanging="360"/>
      </w:pPr>
      <w:rPr>
        <w:rFonts w:ascii="Wingdings" w:hAnsi="Wingdings" w:hint="default"/>
      </w:rPr>
    </w:lvl>
  </w:abstractNum>
  <w:abstractNum w:abstractNumId="8">
    <w:nsid w:val="313211A9"/>
    <w:multiLevelType w:val="hybridMultilevel"/>
    <w:tmpl w:val="446A25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C0A0C42"/>
    <w:multiLevelType w:val="hybridMultilevel"/>
    <w:tmpl w:val="F52C19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8536726"/>
    <w:multiLevelType w:val="hybridMultilevel"/>
    <w:tmpl w:val="C700C356"/>
    <w:lvl w:ilvl="0" w:tplc="1009001B">
      <w:start w:val="1"/>
      <w:numFmt w:val="lowerRoman"/>
      <w:lvlText w:val="%1."/>
      <w:lvlJc w:val="right"/>
      <w:pPr>
        <w:ind w:left="866" w:hanging="360"/>
      </w:pPr>
    </w:lvl>
    <w:lvl w:ilvl="1" w:tplc="10090019" w:tentative="1">
      <w:start w:val="1"/>
      <w:numFmt w:val="lowerLetter"/>
      <w:lvlText w:val="%2."/>
      <w:lvlJc w:val="left"/>
      <w:pPr>
        <w:ind w:left="1586" w:hanging="360"/>
      </w:pPr>
    </w:lvl>
    <w:lvl w:ilvl="2" w:tplc="1009001B" w:tentative="1">
      <w:start w:val="1"/>
      <w:numFmt w:val="lowerRoman"/>
      <w:lvlText w:val="%3."/>
      <w:lvlJc w:val="right"/>
      <w:pPr>
        <w:ind w:left="2306" w:hanging="180"/>
      </w:pPr>
    </w:lvl>
    <w:lvl w:ilvl="3" w:tplc="1009000F" w:tentative="1">
      <w:start w:val="1"/>
      <w:numFmt w:val="decimal"/>
      <w:lvlText w:val="%4."/>
      <w:lvlJc w:val="left"/>
      <w:pPr>
        <w:ind w:left="3026" w:hanging="360"/>
      </w:pPr>
    </w:lvl>
    <w:lvl w:ilvl="4" w:tplc="10090019" w:tentative="1">
      <w:start w:val="1"/>
      <w:numFmt w:val="lowerLetter"/>
      <w:lvlText w:val="%5."/>
      <w:lvlJc w:val="left"/>
      <w:pPr>
        <w:ind w:left="3746" w:hanging="360"/>
      </w:pPr>
    </w:lvl>
    <w:lvl w:ilvl="5" w:tplc="1009001B" w:tentative="1">
      <w:start w:val="1"/>
      <w:numFmt w:val="lowerRoman"/>
      <w:lvlText w:val="%6."/>
      <w:lvlJc w:val="right"/>
      <w:pPr>
        <w:ind w:left="4466" w:hanging="180"/>
      </w:pPr>
    </w:lvl>
    <w:lvl w:ilvl="6" w:tplc="1009000F" w:tentative="1">
      <w:start w:val="1"/>
      <w:numFmt w:val="decimal"/>
      <w:lvlText w:val="%7."/>
      <w:lvlJc w:val="left"/>
      <w:pPr>
        <w:ind w:left="5186" w:hanging="360"/>
      </w:pPr>
    </w:lvl>
    <w:lvl w:ilvl="7" w:tplc="10090019" w:tentative="1">
      <w:start w:val="1"/>
      <w:numFmt w:val="lowerLetter"/>
      <w:lvlText w:val="%8."/>
      <w:lvlJc w:val="left"/>
      <w:pPr>
        <w:ind w:left="5906" w:hanging="360"/>
      </w:pPr>
    </w:lvl>
    <w:lvl w:ilvl="8" w:tplc="1009001B" w:tentative="1">
      <w:start w:val="1"/>
      <w:numFmt w:val="lowerRoman"/>
      <w:lvlText w:val="%9."/>
      <w:lvlJc w:val="right"/>
      <w:pPr>
        <w:ind w:left="6626" w:hanging="180"/>
      </w:pPr>
    </w:lvl>
  </w:abstractNum>
  <w:abstractNum w:abstractNumId="11">
    <w:nsid w:val="4BF1349B"/>
    <w:multiLevelType w:val="hybridMultilevel"/>
    <w:tmpl w:val="F8EC412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4EF72FC2"/>
    <w:multiLevelType w:val="hybridMultilevel"/>
    <w:tmpl w:val="DE865E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5D81771"/>
    <w:multiLevelType w:val="hybridMultilevel"/>
    <w:tmpl w:val="220680F8"/>
    <w:lvl w:ilvl="0" w:tplc="1009001B">
      <w:start w:val="1"/>
      <w:numFmt w:val="lowerRoman"/>
      <w:lvlText w:val="%1."/>
      <w:lvlJc w:val="right"/>
      <w:pPr>
        <w:ind w:left="1056" w:hanging="360"/>
      </w:pPr>
    </w:lvl>
    <w:lvl w:ilvl="1" w:tplc="10090019" w:tentative="1">
      <w:start w:val="1"/>
      <w:numFmt w:val="lowerLetter"/>
      <w:lvlText w:val="%2."/>
      <w:lvlJc w:val="left"/>
      <w:pPr>
        <w:ind w:left="1776" w:hanging="360"/>
      </w:pPr>
    </w:lvl>
    <w:lvl w:ilvl="2" w:tplc="1009001B" w:tentative="1">
      <w:start w:val="1"/>
      <w:numFmt w:val="lowerRoman"/>
      <w:lvlText w:val="%3."/>
      <w:lvlJc w:val="right"/>
      <w:pPr>
        <w:ind w:left="2496" w:hanging="180"/>
      </w:pPr>
    </w:lvl>
    <w:lvl w:ilvl="3" w:tplc="1009000F" w:tentative="1">
      <w:start w:val="1"/>
      <w:numFmt w:val="decimal"/>
      <w:lvlText w:val="%4."/>
      <w:lvlJc w:val="left"/>
      <w:pPr>
        <w:ind w:left="3216" w:hanging="360"/>
      </w:pPr>
    </w:lvl>
    <w:lvl w:ilvl="4" w:tplc="10090019" w:tentative="1">
      <w:start w:val="1"/>
      <w:numFmt w:val="lowerLetter"/>
      <w:lvlText w:val="%5."/>
      <w:lvlJc w:val="left"/>
      <w:pPr>
        <w:ind w:left="3936" w:hanging="360"/>
      </w:pPr>
    </w:lvl>
    <w:lvl w:ilvl="5" w:tplc="1009001B" w:tentative="1">
      <w:start w:val="1"/>
      <w:numFmt w:val="lowerRoman"/>
      <w:lvlText w:val="%6."/>
      <w:lvlJc w:val="right"/>
      <w:pPr>
        <w:ind w:left="4656" w:hanging="180"/>
      </w:pPr>
    </w:lvl>
    <w:lvl w:ilvl="6" w:tplc="1009000F" w:tentative="1">
      <w:start w:val="1"/>
      <w:numFmt w:val="decimal"/>
      <w:lvlText w:val="%7."/>
      <w:lvlJc w:val="left"/>
      <w:pPr>
        <w:ind w:left="5376" w:hanging="360"/>
      </w:pPr>
    </w:lvl>
    <w:lvl w:ilvl="7" w:tplc="10090019" w:tentative="1">
      <w:start w:val="1"/>
      <w:numFmt w:val="lowerLetter"/>
      <w:lvlText w:val="%8."/>
      <w:lvlJc w:val="left"/>
      <w:pPr>
        <w:ind w:left="6096" w:hanging="360"/>
      </w:pPr>
    </w:lvl>
    <w:lvl w:ilvl="8" w:tplc="1009001B" w:tentative="1">
      <w:start w:val="1"/>
      <w:numFmt w:val="lowerRoman"/>
      <w:lvlText w:val="%9."/>
      <w:lvlJc w:val="right"/>
      <w:pPr>
        <w:ind w:left="6816" w:hanging="180"/>
      </w:pPr>
    </w:lvl>
  </w:abstractNum>
  <w:abstractNum w:abstractNumId="14">
    <w:nsid w:val="5E494F46"/>
    <w:multiLevelType w:val="hybridMultilevel"/>
    <w:tmpl w:val="D542F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5E4D79A3"/>
    <w:multiLevelType w:val="hybridMultilevel"/>
    <w:tmpl w:val="810E8EBA"/>
    <w:lvl w:ilvl="0" w:tplc="1009001B">
      <w:start w:val="1"/>
      <w:numFmt w:val="lowerRoman"/>
      <w:lvlText w:val="%1."/>
      <w:lvlJc w:val="righ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nsid w:val="60DB7C24"/>
    <w:multiLevelType w:val="hybridMultilevel"/>
    <w:tmpl w:val="722EE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12938"/>
    <w:multiLevelType w:val="hybridMultilevel"/>
    <w:tmpl w:val="0FD0DB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61F13122"/>
    <w:multiLevelType w:val="hybridMultilevel"/>
    <w:tmpl w:val="60FACB4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747046F4"/>
    <w:multiLevelType w:val="hybridMultilevel"/>
    <w:tmpl w:val="62FE1110"/>
    <w:lvl w:ilvl="0" w:tplc="10090001">
      <w:start w:val="1"/>
      <w:numFmt w:val="bullet"/>
      <w:lvlText w:val=""/>
      <w:lvlJc w:val="left"/>
      <w:pPr>
        <w:ind w:left="10080" w:hanging="360"/>
      </w:pPr>
      <w:rPr>
        <w:rFonts w:ascii="Symbol" w:hAnsi="Symbol" w:hint="default"/>
      </w:rPr>
    </w:lvl>
    <w:lvl w:ilvl="1" w:tplc="10090003" w:tentative="1">
      <w:start w:val="1"/>
      <w:numFmt w:val="bullet"/>
      <w:lvlText w:val="o"/>
      <w:lvlJc w:val="left"/>
      <w:pPr>
        <w:ind w:left="10800" w:hanging="360"/>
      </w:pPr>
      <w:rPr>
        <w:rFonts w:ascii="Courier New" w:hAnsi="Courier New" w:cs="Courier New" w:hint="default"/>
      </w:rPr>
    </w:lvl>
    <w:lvl w:ilvl="2" w:tplc="10090005" w:tentative="1">
      <w:start w:val="1"/>
      <w:numFmt w:val="bullet"/>
      <w:lvlText w:val=""/>
      <w:lvlJc w:val="left"/>
      <w:pPr>
        <w:ind w:left="11520" w:hanging="360"/>
      </w:pPr>
      <w:rPr>
        <w:rFonts w:ascii="Wingdings" w:hAnsi="Wingdings" w:hint="default"/>
      </w:rPr>
    </w:lvl>
    <w:lvl w:ilvl="3" w:tplc="10090001" w:tentative="1">
      <w:start w:val="1"/>
      <w:numFmt w:val="bullet"/>
      <w:lvlText w:val=""/>
      <w:lvlJc w:val="left"/>
      <w:pPr>
        <w:ind w:left="12240" w:hanging="360"/>
      </w:pPr>
      <w:rPr>
        <w:rFonts w:ascii="Symbol" w:hAnsi="Symbol" w:hint="default"/>
      </w:rPr>
    </w:lvl>
    <w:lvl w:ilvl="4" w:tplc="10090003" w:tentative="1">
      <w:start w:val="1"/>
      <w:numFmt w:val="bullet"/>
      <w:lvlText w:val="o"/>
      <w:lvlJc w:val="left"/>
      <w:pPr>
        <w:ind w:left="12960" w:hanging="360"/>
      </w:pPr>
      <w:rPr>
        <w:rFonts w:ascii="Courier New" w:hAnsi="Courier New" w:cs="Courier New" w:hint="default"/>
      </w:rPr>
    </w:lvl>
    <w:lvl w:ilvl="5" w:tplc="10090005" w:tentative="1">
      <w:start w:val="1"/>
      <w:numFmt w:val="bullet"/>
      <w:lvlText w:val=""/>
      <w:lvlJc w:val="left"/>
      <w:pPr>
        <w:ind w:left="13680" w:hanging="360"/>
      </w:pPr>
      <w:rPr>
        <w:rFonts w:ascii="Wingdings" w:hAnsi="Wingdings" w:hint="default"/>
      </w:rPr>
    </w:lvl>
    <w:lvl w:ilvl="6" w:tplc="10090001" w:tentative="1">
      <w:start w:val="1"/>
      <w:numFmt w:val="bullet"/>
      <w:lvlText w:val=""/>
      <w:lvlJc w:val="left"/>
      <w:pPr>
        <w:ind w:left="14400" w:hanging="360"/>
      </w:pPr>
      <w:rPr>
        <w:rFonts w:ascii="Symbol" w:hAnsi="Symbol" w:hint="default"/>
      </w:rPr>
    </w:lvl>
    <w:lvl w:ilvl="7" w:tplc="10090003" w:tentative="1">
      <w:start w:val="1"/>
      <w:numFmt w:val="bullet"/>
      <w:lvlText w:val="o"/>
      <w:lvlJc w:val="left"/>
      <w:pPr>
        <w:ind w:left="15120" w:hanging="360"/>
      </w:pPr>
      <w:rPr>
        <w:rFonts w:ascii="Courier New" w:hAnsi="Courier New" w:cs="Courier New" w:hint="default"/>
      </w:rPr>
    </w:lvl>
    <w:lvl w:ilvl="8" w:tplc="10090005" w:tentative="1">
      <w:start w:val="1"/>
      <w:numFmt w:val="bullet"/>
      <w:lvlText w:val=""/>
      <w:lvlJc w:val="left"/>
      <w:pPr>
        <w:ind w:left="15840" w:hanging="360"/>
      </w:pPr>
      <w:rPr>
        <w:rFonts w:ascii="Wingdings" w:hAnsi="Wingdings" w:hint="default"/>
      </w:rPr>
    </w:lvl>
  </w:abstractNum>
  <w:num w:numId="1">
    <w:abstractNumId w:val="12"/>
  </w:num>
  <w:num w:numId="2">
    <w:abstractNumId w:val="16"/>
  </w:num>
  <w:num w:numId="3">
    <w:abstractNumId w:val="4"/>
  </w:num>
  <w:num w:numId="4">
    <w:abstractNumId w:val="3"/>
  </w:num>
  <w:num w:numId="5">
    <w:abstractNumId w:val="10"/>
  </w:num>
  <w:num w:numId="6">
    <w:abstractNumId w:val="15"/>
  </w:num>
  <w:num w:numId="7">
    <w:abstractNumId w:val="1"/>
  </w:num>
  <w:num w:numId="8">
    <w:abstractNumId w:val="18"/>
  </w:num>
  <w:num w:numId="9">
    <w:abstractNumId w:val="13"/>
  </w:num>
  <w:num w:numId="10">
    <w:abstractNumId w:val="11"/>
  </w:num>
  <w:num w:numId="11">
    <w:abstractNumId w:val="2"/>
  </w:num>
  <w:num w:numId="12">
    <w:abstractNumId w:val="0"/>
  </w:num>
  <w:num w:numId="13">
    <w:abstractNumId w:val="6"/>
  </w:num>
  <w:num w:numId="14">
    <w:abstractNumId w:val="17"/>
  </w:num>
  <w:num w:numId="15">
    <w:abstractNumId w:val="8"/>
  </w:num>
  <w:num w:numId="16">
    <w:abstractNumId w:val="5"/>
  </w:num>
  <w:num w:numId="17">
    <w:abstractNumId w:val="9"/>
  </w:num>
  <w:num w:numId="18">
    <w:abstractNumId w:val="19"/>
  </w:num>
  <w:num w:numId="19">
    <w:abstractNumId w:val="1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autoHyphenation/>
  <w:evenAndOddHeaders/>
  <w:drawingGridHorizontalSpacing w:val="187"/>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BC4"/>
    <w:rsid w:val="000356EE"/>
    <w:rsid w:val="00041573"/>
    <w:rsid w:val="00062617"/>
    <w:rsid w:val="000A28E6"/>
    <w:rsid w:val="000D186A"/>
    <w:rsid w:val="000F495F"/>
    <w:rsid w:val="00112745"/>
    <w:rsid w:val="00116CCC"/>
    <w:rsid w:val="00142421"/>
    <w:rsid w:val="001711BE"/>
    <w:rsid w:val="00186571"/>
    <w:rsid w:val="001B1F11"/>
    <w:rsid w:val="001C52BA"/>
    <w:rsid w:val="001D1715"/>
    <w:rsid w:val="001E007E"/>
    <w:rsid w:val="0023032F"/>
    <w:rsid w:val="00244597"/>
    <w:rsid w:val="00261A30"/>
    <w:rsid w:val="00277225"/>
    <w:rsid w:val="002932FB"/>
    <w:rsid w:val="002C627C"/>
    <w:rsid w:val="002D6625"/>
    <w:rsid w:val="002E111F"/>
    <w:rsid w:val="002F03E2"/>
    <w:rsid w:val="002F5526"/>
    <w:rsid w:val="003044F7"/>
    <w:rsid w:val="00306786"/>
    <w:rsid w:val="00320627"/>
    <w:rsid w:val="003420C1"/>
    <w:rsid w:val="00363616"/>
    <w:rsid w:val="00381177"/>
    <w:rsid w:val="003A6126"/>
    <w:rsid w:val="003B1844"/>
    <w:rsid w:val="003D72F5"/>
    <w:rsid w:val="00400F96"/>
    <w:rsid w:val="00403945"/>
    <w:rsid w:val="00427DFC"/>
    <w:rsid w:val="00447FDF"/>
    <w:rsid w:val="00455908"/>
    <w:rsid w:val="004A4CF2"/>
    <w:rsid w:val="00506A9C"/>
    <w:rsid w:val="005169A7"/>
    <w:rsid w:val="00522418"/>
    <w:rsid w:val="00533ECE"/>
    <w:rsid w:val="00546432"/>
    <w:rsid w:val="00565E2A"/>
    <w:rsid w:val="00572F96"/>
    <w:rsid w:val="00590157"/>
    <w:rsid w:val="00594D59"/>
    <w:rsid w:val="005B2CC8"/>
    <w:rsid w:val="005C4741"/>
    <w:rsid w:val="005C5AA4"/>
    <w:rsid w:val="005D1A95"/>
    <w:rsid w:val="0060672F"/>
    <w:rsid w:val="00607658"/>
    <w:rsid w:val="00621085"/>
    <w:rsid w:val="00636E57"/>
    <w:rsid w:val="00647AF3"/>
    <w:rsid w:val="00661AC5"/>
    <w:rsid w:val="00667454"/>
    <w:rsid w:val="00681D5D"/>
    <w:rsid w:val="006868C1"/>
    <w:rsid w:val="006A652A"/>
    <w:rsid w:val="0070007C"/>
    <w:rsid w:val="007278BD"/>
    <w:rsid w:val="00756971"/>
    <w:rsid w:val="00761FC6"/>
    <w:rsid w:val="007A1640"/>
    <w:rsid w:val="007C516F"/>
    <w:rsid w:val="007C6D51"/>
    <w:rsid w:val="007F5188"/>
    <w:rsid w:val="00802E2C"/>
    <w:rsid w:val="0080346F"/>
    <w:rsid w:val="008946F0"/>
    <w:rsid w:val="00895FC3"/>
    <w:rsid w:val="008A2D9C"/>
    <w:rsid w:val="008B0CB6"/>
    <w:rsid w:val="008B29C2"/>
    <w:rsid w:val="0090687C"/>
    <w:rsid w:val="00915F3B"/>
    <w:rsid w:val="0096213F"/>
    <w:rsid w:val="00963037"/>
    <w:rsid w:val="009723B3"/>
    <w:rsid w:val="009839F4"/>
    <w:rsid w:val="009849E9"/>
    <w:rsid w:val="00991E00"/>
    <w:rsid w:val="009A7E04"/>
    <w:rsid w:val="009C01B8"/>
    <w:rsid w:val="009C7C4E"/>
    <w:rsid w:val="009F73C8"/>
    <w:rsid w:val="00A34B2C"/>
    <w:rsid w:val="00A371F2"/>
    <w:rsid w:val="00A37E8E"/>
    <w:rsid w:val="00A43A7C"/>
    <w:rsid w:val="00A47BFF"/>
    <w:rsid w:val="00AA635E"/>
    <w:rsid w:val="00AE013C"/>
    <w:rsid w:val="00AE6BC4"/>
    <w:rsid w:val="00AE7FA7"/>
    <w:rsid w:val="00B058E7"/>
    <w:rsid w:val="00B126C2"/>
    <w:rsid w:val="00B25688"/>
    <w:rsid w:val="00B264CB"/>
    <w:rsid w:val="00B76D36"/>
    <w:rsid w:val="00B77CC8"/>
    <w:rsid w:val="00B96546"/>
    <w:rsid w:val="00BD0254"/>
    <w:rsid w:val="00BE0EB6"/>
    <w:rsid w:val="00BF7705"/>
    <w:rsid w:val="00C0076B"/>
    <w:rsid w:val="00C10E92"/>
    <w:rsid w:val="00C20C0A"/>
    <w:rsid w:val="00C214EF"/>
    <w:rsid w:val="00C25431"/>
    <w:rsid w:val="00C648FC"/>
    <w:rsid w:val="00D00DA8"/>
    <w:rsid w:val="00D24395"/>
    <w:rsid w:val="00D24C97"/>
    <w:rsid w:val="00D3354C"/>
    <w:rsid w:val="00D50701"/>
    <w:rsid w:val="00D56A76"/>
    <w:rsid w:val="00DB7878"/>
    <w:rsid w:val="00DD5673"/>
    <w:rsid w:val="00E37C57"/>
    <w:rsid w:val="00E865AA"/>
    <w:rsid w:val="00E93E7A"/>
    <w:rsid w:val="00F15BE2"/>
    <w:rsid w:val="00F46D90"/>
    <w:rsid w:val="00F566C5"/>
    <w:rsid w:val="00FC7A45"/>
    <w:rsid w:val="00FE7ECF"/>
    <w:rsid w:val="00FF7F4E"/>
  </w:rsids>
  <m:mathPr>
    <m:mathFont m:val="Cambria Math"/>
    <m:brkBin m:val="before"/>
    <m:brkBinSub m:val="--"/>
    <m:smallFrac/>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6144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pPr>
      <w:widowControl w:val="0"/>
      <w:spacing w:line="580" w:lineRule="atLeast"/>
    </w:pPr>
    <w:rPr>
      <w:rFonts w:ascii="Tahoma" w:hAnsi="Tahoma"/>
      <w:b/>
      <w:color w:val="000000"/>
      <w:sz w:val="48"/>
      <w:lang w:val="en-US" w:eastAsia="en-US"/>
    </w:rPr>
  </w:style>
  <w:style w:type="paragraph" w:customStyle="1" w:styleId="ChapterTitle">
    <w:name w:val="Chapter Title"/>
    <w:pPr>
      <w:widowControl w:val="0"/>
      <w:spacing w:after="1039" w:line="499" w:lineRule="atLeast"/>
    </w:pPr>
    <w:rPr>
      <w:rFonts w:ascii="Tahoma" w:hAnsi="Tahoma"/>
      <w:b/>
      <w:color w:val="000000"/>
      <w:sz w:val="41"/>
      <w:lang w:val="en-US" w:eastAsia="en-US"/>
    </w:rPr>
  </w:style>
  <w:style w:type="paragraph" w:customStyle="1" w:styleId="SolutionstoQuestionsheader">
    <w:name w:val="&quot;Solutions to Questions header&quot;"/>
    <w:pPr>
      <w:widowControl w:val="0"/>
      <w:spacing w:before="240" w:after="480" w:line="240" w:lineRule="exact"/>
      <w:jc w:val="both"/>
    </w:pPr>
    <w:rPr>
      <w:rFonts w:ascii="Tahoma" w:hAnsi="Tahoma"/>
      <w:b/>
      <w:color w:val="000000"/>
      <w:sz w:val="24"/>
      <w:lang w:val="en-US" w:eastAsia="en-US"/>
    </w:rPr>
  </w:style>
  <w:style w:type="paragraph" w:customStyle="1" w:styleId="Questions">
    <w:name w:val="Questions"/>
    <w:pPr>
      <w:tabs>
        <w:tab w:val="left" w:pos="720"/>
      </w:tabs>
      <w:spacing w:after="240" w:line="240" w:lineRule="exact"/>
    </w:pPr>
    <w:rPr>
      <w:rFonts w:ascii="Tahoma" w:hAnsi="Tahoma"/>
      <w:lang w:val="en-US" w:eastAsia="en-US"/>
    </w:rPr>
  </w:style>
  <w:style w:type="paragraph" w:customStyle="1" w:styleId="QuestionsLeaders">
    <w:name w:val="QuestionsLeaders"/>
    <w:pPr>
      <w:tabs>
        <w:tab w:val="left" w:pos="360"/>
        <w:tab w:val="right" w:leader="dot" w:pos="4320"/>
      </w:tabs>
      <w:spacing w:line="240" w:lineRule="exact"/>
      <w:ind w:left="216" w:hanging="216"/>
    </w:pPr>
    <w:rPr>
      <w:rFonts w:ascii="Tahoma" w:hAnsi="Tahoma"/>
      <w:lang w:val="en-US" w:eastAsia="en-US"/>
    </w:rPr>
  </w:style>
  <w:style w:type="paragraph" w:customStyle="1" w:styleId="QuestionsSub">
    <w:name w:val="QuestionsSub"/>
    <w:basedOn w:val="Normal"/>
    <w:pPr>
      <w:tabs>
        <w:tab w:val="left" w:pos="240"/>
        <w:tab w:val="left" w:pos="600"/>
        <w:tab w:val="left" w:pos="720"/>
      </w:tabs>
      <w:spacing w:line="240" w:lineRule="exact"/>
    </w:pPr>
    <w:rPr>
      <w:sz w:val="20"/>
      <w:szCs w:val="20"/>
    </w:rPr>
  </w:style>
  <w:style w:type="paragraph" w:customStyle="1" w:styleId="ProblemNumber">
    <w:name w:val="Problem Number"/>
    <w:link w:val="ProblemNumberChar"/>
    <w:pPr>
      <w:widowControl w:val="0"/>
      <w:spacing w:after="240" w:line="320" w:lineRule="atLeast"/>
    </w:pPr>
    <w:rPr>
      <w:rFonts w:ascii="Tahoma" w:hAnsi="Tahoma"/>
      <w:color w:val="000000"/>
      <w:sz w:val="28"/>
      <w:lang w:val="en-US" w:eastAsia="en-US"/>
    </w:rPr>
  </w:style>
  <w:style w:type="paragraph" w:customStyle="1" w:styleId="QuestionsR">
    <w:name w:val="QuestionsR"/>
    <w:pPr>
      <w:jc w:val="right"/>
    </w:pPr>
    <w:rPr>
      <w:rFonts w:ascii="Tahoma" w:hAnsi="Tahoma"/>
      <w:lang w:val="en-US" w:eastAsia="en-US"/>
    </w:rPr>
  </w:style>
  <w:style w:type="paragraph" w:customStyle="1" w:styleId="TextCentered">
    <w:name w:val="Text Centered"/>
    <w:basedOn w:val="Normal"/>
    <w:pPr>
      <w:spacing w:line="320" w:lineRule="exact"/>
      <w:jc w:val="center"/>
    </w:pPr>
    <w:rPr>
      <w:szCs w:val="20"/>
    </w:rPr>
  </w:style>
  <w:style w:type="paragraph" w:customStyle="1" w:styleId="TextLeft">
    <w:name w:val="Text Left"/>
    <w:basedOn w:val="Normal"/>
    <w:pPr>
      <w:spacing w:line="320" w:lineRule="exact"/>
    </w:pPr>
    <w:rPr>
      <w:szCs w:val="20"/>
    </w:rPr>
  </w:style>
  <w:style w:type="paragraph" w:customStyle="1" w:styleId="TextRight">
    <w:name w:val="Text Right"/>
    <w:pPr>
      <w:spacing w:line="320" w:lineRule="exact"/>
      <w:ind w:right="72"/>
      <w:jc w:val="right"/>
    </w:pPr>
    <w:rPr>
      <w:rFonts w:ascii="Tahoma" w:hAnsi="Tahoma"/>
      <w:sz w:val="28"/>
      <w:lang w:val="en-US" w:eastAsia="en-US"/>
    </w:rPr>
  </w:style>
  <w:style w:type="paragraph" w:customStyle="1" w:styleId="NumberedPart">
    <w:name w:val="Numbered Part"/>
    <w:link w:val="NumberedPartChar"/>
    <w:pPr>
      <w:widowControl w:val="0"/>
      <w:tabs>
        <w:tab w:val="decimal" w:pos="120"/>
        <w:tab w:val="left" w:pos="360"/>
        <w:tab w:val="left" w:pos="696"/>
        <w:tab w:val="left" w:pos="936"/>
      </w:tabs>
      <w:spacing w:line="320" w:lineRule="exact"/>
      <w:ind w:left="360" w:hanging="360"/>
    </w:pPr>
    <w:rPr>
      <w:rFonts w:ascii="Tahoma" w:hAnsi="Tahoma"/>
      <w:color w:val="000000"/>
      <w:sz w:val="28"/>
      <w:lang w:val="en-US" w:eastAsia="en-US"/>
    </w:rPr>
  </w:style>
  <w:style w:type="paragraph" w:customStyle="1" w:styleId="TextLeader">
    <w:name w:val="Text Leader"/>
    <w:basedOn w:val="TextLeft"/>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pPr>
      <w:ind w:left="360"/>
    </w:pPr>
  </w:style>
  <w:style w:type="paragraph" w:customStyle="1" w:styleId="ColumnHead">
    <w:name w:val="Column Head"/>
    <w:basedOn w:val="TextCentered"/>
    <w:pPr>
      <w:spacing w:line="240" w:lineRule="auto"/>
      <w:ind w:left="72" w:right="72"/>
    </w:pPr>
    <w:rPr>
      <w:bCs/>
      <w:i/>
      <w:iCs/>
    </w:rPr>
  </w:style>
  <w:style w:type="paragraph" w:customStyle="1" w:styleId="6pointlinespace">
    <w:name w:val="6 point line space"/>
    <w:basedOn w:val="Normal"/>
    <w:pPr>
      <w:spacing w:line="120" w:lineRule="exact"/>
    </w:pPr>
    <w:rPr>
      <w:sz w:val="12"/>
    </w:rPr>
  </w:style>
  <w:style w:type="paragraph" w:customStyle="1" w:styleId="NumberedPartSub">
    <w:name w:val="Numbered Part Sub"/>
    <w:basedOn w:val="NumberedPart"/>
    <w:pPr>
      <w:ind w:left="691" w:hanging="691"/>
    </w:pPr>
  </w:style>
  <w:style w:type="paragraph" w:customStyle="1" w:styleId="Equation">
    <w:name w:val="Equation"/>
    <w:basedOn w:val="TextLeftIndented"/>
    <w:pPr>
      <w:spacing w:before="120" w:after="120" w:line="240" w:lineRule="auto"/>
    </w:pPr>
    <w:rPr>
      <w:rFonts w:cs="Tahoma"/>
    </w:rPr>
  </w:style>
  <w:style w:type="character" w:customStyle="1" w:styleId="MTEquationSection">
    <w:name w:val="MTEquationSection"/>
    <w:rPr>
      <w:rFonts w:cs="Times New Roman"/>
      <w:color w:val="FF0000"/>
    </w:rPr>
  </w:style>
  <w:style w:type="paragraph" w:customStyle="1" w:styleId="rhL">
    <w:name w:val="rhL"/>
    <w:pPr>
      <w:widowControl w:val="0"/>
      <w:tabs>
        <w:tab w:val="right" w:pos="9360"/>
        <w:tab w:val="right" w:pos="12960"/>
      </w:tabs>
      <w:spacing w:line="240" w:lineRule="exact"/>
      <w:jc w:val="both"/>
    </w:pPr>
    <w:rPr>
      <w:rFonts w:ascii="Tahoma" w:hAnsi="Tahoma"/>
      <w:color w:val="000000"/>
      <w:sz w:val="16"/>
      <w:lang w:val="en-US" w:eastAsia="en-US"/>
    </w:rPr>
  </w:style>
  <w:style w:type="paragraph" w:customStyle="1" w:styleId="NumberedList">
    <w:name w:val="Numbered List"/>
    <w:pPr>
      <w:tabs>
        <w:tab w:val="decimal" w:pos="300"/>
        <w:tab w:val="left" w:pos="540"/>
      </w:tabs>
      <w:spacing w:after="120"/>
    </w:pPr>
    <w:rPr>
      <w:rFonts w:ascii="Tahoma" w:hAnsi="Tahoma"/>
      <w:sz w:val="28"/>
      <w:lang w:val="en-US" w:eastAsia="en-US"/>
    </w:rPr>
  </w:style>
  <w:style w:type="paragraph" w:customStyle="1" w:styleId="EquationCentered">
    <w:name w:val="Equation Centered"/>
    <w:basedOn w:val="Equation"/>
    <w:pPr>
      <w:jc w:val="center"/>
    </w:pPr>
  </w:style>
  <w:style w:type="paragraph" w:customStyle="1" w:styleId="NLindEq">
    <w:name w:val="NLindEq"/>
    <w:basedOn w:val="Normal"/>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alloonText">
    <w:name w:val="Balloon Text"/>
    <w:basedOn w:val="Normal"/>
    <w:semiHidden/>
    <w:rPr>
      <w:rFonts w:cs="Tahoma"/>
      <w:sz w:val="16"/>
      <w:szCs w:val="16"/>
    </w:rPr>
  </w:style>
  <w:style w:type="paragraph" w:styleId="List">
    <w:name w:val="List"/>
    <w:basedOn w:val="Normal"/>
    <w:pPr>
      <w:ind w:left="360" w:hanging="360"/>
    </w:pPr>
    <w:rPr>
      <w:rFonts w:ascii="Times New Roman" w:hAnsi="Times New Roman"/>
      <w:sz w:val="24"/>
    </w:rPr>
  </w:style>
  <w:style w:type="character" w:styleId="CommentReference">
    <w:name w:val="annotation reference"/>
    <w:rPr>
      <w:rFonts w:cs="Times New Roman"/>
      <w:sz w:val="18"/>
      <w:szCs w:val="18"/>
    </w:rPr>
  </w:style>
  <w:style w:type="paragraph" w:styleId="CommentText">
    <w:name w:val="annotation text"/>
    <w:basedOn w:val="Normal"/>
    <w:link w:val="CommentTextChar"/>
    <w:rPr>
      <w:sz w:val="24"/>
    </w:rPr>
  </w:style>
  <w:style w:type="character" w:customStyle="1" w:styleId="CommentTextChar">
    <w:name w:val="Comment Text Char"/>
    <w:link w:val="CommentText"/>
    <w:locked/>
    <w:rPr>
      <w:rFonts w:ascii="Tahoma" w:hAnsi="Tahoma" w:cs="Times New Roman"/>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link w:val="CommentSubject"/>
    <w:locked/>
    <w:rPr>
      <w:rFonts w:ascii="Tahoma" w:hAnsi="Tahoma" w:cs="Times New Roman"/>
      <w:b/>
      <w:bCs/>
      <w:sz w:val="24"/>
      <w:szCs w:val="24"/>
    </w:rPr>
  </w:style>
  <w:style w:type="paragraph" w:styleId="Revision">
    <w:name w:val="Revision"/>
    <w:hidden/>
    <w:rsid w:val="00363616"/>
    <w:rPr>
      <w:rFonts w:ascii="Tahoma" w:hAnsi="Tahoma"/>
      <w:sz w:val="28"/>
      <w:szCs w:val="24"/>
      <w:lang w:val="en-US" w:eastAsia="en-US"/>
    </w:rPr>
  </w:style>
  <w:style w:type="paragraph" w:styleId="ListParagraph">
    <w:name w:val="List Paragraph"/>
    <w:basedOn w:val="Normal"/>
    <w:uiPriority w:val="34"/>
    <w:qFormat/>
    <w:rsid w:val="00546432"/>
    <w:pPr>
      <w:ind w:left="720"/>
    </w:pPr>
  </w:style>
  <w:style w:type="character" w:customStyle="1" w:styleId="ProblemNumberChar">
    <w:name w:val="Problem Number Char"/>
    <w:basedOn w:val="DefaultParagraphFont"/>
    <w:link w:val="ProblemNumber"/>
    <w:rsid w:val="00142421"/>
    <w:rPr>
      <w:rFonts w:ascii="Tahoma" w:hAnsi="Tahoma"/>
      <w:color w:val="000000"/>
      <w:sz w:val="28"/>
      <w:lang w:val="en-US" w:eastAsia="en-US"/>
    </w:rPr>
  </w:style>
  <w:style w:type="character" w:customStyle="1" w:styleId="NumberedPartChar">
    <w:name w:val="Numbered Part Char"/>
    <w:basedOn w:val="DefaultParagraphFont"/>
    <w:link w:val="NumberedPart"/>
    <w:rsid w:val="00142421"/>
    <w:rPr>
      <w:rFonts w:ascii="Tahoma" w:hAnsi="Tahoma"/>
      <w:color w:val="000000"/>
      <w:sz w:val="28"/>
      <w:lang w:val="en-US" w:eastAsia="en-US"/>
    </w:rPr>
  </w:style>
  <w:style w:type="table" w:styleId="TableGrid">
    <w:name w:val="Table Grid"/>
    <w:basedOn w:val="TableNormal"/>
    <w:rsid w:val="001127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8"/>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Number">
    <w:name w:val="Chapter Number"/>
    <w:pPr>
      <w:widowControl w:val="0"/>
      <w:spacing w:line="580" w:lineRule="atLeast"/>
    </w:pPr>
    <w:rPr>
      <w:rFonts w:ascii="Tahoma" w:hAnsi="Tahoma"/>
      <w:b/>
      <w:color w:val="000000"/>
      <w:sz w:val="48"/>
      <w:lang w:val="en-US" w:eastAsia="en-US"/>
    </w:rPr>
  </w:style>
  <w:style w:type="paragraph" w:customStyle="1" w:styleId="ChapterTitle">
    <w:name w:val="Chapter Title"/>
    <w:pPr>
      <w:widowControl w:val="0"/>
      <w:spacing w:after="1039" w:line="499" w:lineRule="atLeast"/>
    </w:pPr>
    <w:rPr>
      <w:rFonts w:ascii="Tahoma" w:hAnsi="Tahoma"/>
      <w:b/>
      <w:color w:val="000000"/>
      <w:sz w:val="41"/>
      <w:lang w:val="en-US" w:eastAsia="en-US"/>
    </w:rPr>
  </w:style>
  <w:style w:type="paragraph" w:customStyle="1" w:styleId="SolutionstoQuestionsheader">
    <w:name w:val="&quot;Solutions to Questions header&quot;"/>
    <w:pPr>
      <w:widowControl w:val="0"/>
      <w:spacing w:before="240" w:after="480" w:line="240" w:lineRule="exact"/>
      <w:jc w:val="both"/>
    </w:pPr>
    <w:rPr>
      <w:rFonts w:ascii="Tahoma" w:hAnsi="Tahoma"/>
      <w:b/>
      <w:color w:val="000000"/>
      <w:sz w:val="24"/>
      <w:lang w:val="en-US" w:eastAsia="en-US"/>
    </w:rPr>
  </w:style>
  <w:style w:type="paragraph" w:customStyle="1" w:styleId="Questions">
    <w:name w:val="Questions"/>
    <w:pPr>
      <w:tabs>
        <w:tab w:val="left" w:pos="720"/>
      </w:tabs>
      <w:spacing w:after="240" w:line="240" w:lineRule="exact"/>
    </w:pPr>
    <w:rPr>
      <w:rFonts w:ascii="Tahoma" w:hAnsi="Tahoma"/>
      <w:lang w:val="en-US" w:eastAsia="en-US"/>
    </w:rPr>
  </w:style>
  <w:style w:type="paragraph" w:customStyle="1" w:styleId="QuestionsLeaders">
    <w:name w:val="QuestionsLeaders"/>
    <w:pPr>
      <w:tabs>
        <w:tab w:val="left" w:pos="360"/>
        <w:tab w:val="right" w:leader="dot" w:pos="4320"/>
      </w:tabs>
      <w:spacing w:line="240" w:lineRule="exact"/>
      <w:ind w:left="216" w:hanging="216"/>
    </w:pPr>
    <w:rPr>
      <w:rFonts w:ascii="Tahoma" w:hAnsi="Tahoma"/>
      <w:lang w:val="en-US" w:eastAsia="en-US"/>
    </w:rPr>
  </w:style>
  <w:style w:type="paragraph" w:customStyle="1" w:styleId="QuestionsSub">
    <w:name w:val="QuestionsSub"/>
    <w:basedOn w:val="Normal"/>
    <w:pPr>
      <w:tabs>
        <w:tab w:val="left" w:pos="240"/>
        <w:tab w:val="left" w:pos="600"/>
        <w:tab w:val="left" w:pos="720"/>
      </w:tabs>
      <w:spacing w:line="240" w:lineRule="exact"/>
    </w:pPr>
    <w:rPr>
      <w:sz w:val="20"/>
      <w:szCs w:val="20"/>
    </w:rPr>
  </w:style>
  <w:style w:type="paragraph" w:customStyle="1" w:styleId="ProblemNumber">
    <w:name w:val="Problem Number"/>
    <w:link w:val="ProblemNumberChar"/>
    <w:pPr>
      <w:widowControl w:val="0"/>
      <w:spacing w:after="240" w:line="320" w:lineRule="atLeast"/>
    </w:pPr>
    <w:rPr>
      <w:rFonts w:ascii="Tahoma" w:hAnsi="Tahoma"/>
      <w:color w:val="000000"/>
      <w:sz w:val="28"/>
      <w:lang w:val="en-US" w:eastAsia="en-US"/>
    </w:rPr>
  </w:style>
  <w:style w:type="paragraph" w:customStyle="1" w:styleId="QuestionsR">
    <w:name w:val="QuestionsR"/>
    <w:pPr>
      <w:jc w:val="right"/>
    </w:pPr>
    <w:rPr>
      <w:rFonts w:ascii="Tahoma" w:hAnsi="Tahoma"/>
      <w:lang w:val="en-US" w:eastAsia="en-US"/>
    </w:rPr>
  </w:style>
  <w:style w:type="paragraph" w:customStyle="1" w:styleId="TextCentered">
    <w:name w:val="Text Centered"/>
    <w:basedOn w:val="Normal"/>
    <w:pPr>
      <w:spacing w:line="320" w:lineRule="exact"/>
      <w:jc w:val="center"/>
    </w:pPr>
    <w:rPr>
      <w:szCs w:val="20"/>
    </w:rPr>
  </w:style>
  <w:style w:type="paragraph" w:customStyle="1" w:styleId="TextLeft">
    <w:name w:val="Text Left"/>
    <w:basedOn w:val="Normal"/>
    <w:pPr>
      <w:spacing w:line="320" w:lineRule="exact"/>
    </w:pPr>
    <w:rPr>
      <w:szCs w:val="20"/>
    </w:rPr>
  </w:style>
  <w:style w:type="paragraph" w:customStyle="1" w:styleId="TextRight">
    <w:name w:val="Text Right"/>
    <w:pPr>
      <w:spacing w:line="320" w:lineRule="exact"/>
      <w:ind w:right="72"/>
      <w:jc w:val="right"/>
    </w:pPr>
    <w:rPr>
      <w:rFonts w:ascii="Tahoma" w:hAnsi="Tahoma"/>
      <w:sz w:val="28"/>
      <w:lang w:val="en-US" w:eastAsia="en-US"/>
    </w:rPr>
  </w:style>
  <w:style w:type="paragraph" w:customStyle="1" w:styleId="NumberedPart">
    <w:name w:val="Numbered Part"/>
    <w:link w:val="NumberedPartChar"/>
    <w:pPr>
      <w:widowControl w:val="0"/>
      <w:tabs>
        <w:tab w:val="decimal" w:pos="120"/>
        <w:tab w:val="left" w:pos="360"/>
        <w:tab w:val="left" w:pos="696"/>
        <w:tab w:val="left" w:pos="936"/>
      </w:tabs>
      <w:spacing w:line="320" w:lineRule="exact"/>
      <w:ind w:left="360" w:hanging="360"/>
    </w:pPr>
    <w:rPr>
      <w:rFonts w:ascii="Tahoma" w:hAnsi="Tahoma"/>
      <w:color w:val="000000"/>
      <w:sz w:val="28"/>
      <w:lang w:val="en-US" w:eastAsia="en-US"/>
    </w:rPr>
  </w:style>
  <w:style w:type="paragraph" w:customStyle="1" w:styleId="TextLeader">
    <w:name w:val="Text Leader"/>
    <w:basedOn w:val="TextLeft"/>
    <w:pPr>
      <w:tabs>
        <w:tab w:val="left" w:pos="216"/>
        <w:tab w:val="left" w:pos="432"/>
        <w:tab w:val="right" w:leader="dot" w:pos="7200"/>
      </w:tabs>
      <w:ind w:left="216" w:right="172" w:hanging="216"/>
    </w:pPr>
    <w:rPr>
      <w:rFonts w:cs="Tahoma"/>
    </w:rPr>
  </w:style>
  <w:style w:type="paragraph" w:customStyle="1" w:styleId="TextLeftIndented">
    <w:name w:val="Text Left Indented"/>
    <w:basedOn w:val="TextLeft"/>
    <w:pPr>
      <w:ind w:left="360"/>
    </w:pPr>
  </w:style>
  <w:style w:type="paragraph" w:customStyle="1" w:styleId="ColumnHead">
    <w:name w:val="Column Head"/>
    <w:basedOn w:val="TextCentered"/>
    <w:pPr>
      <w:spacing w:line="240" w:lineRule="auto"/>
      <w:ind w:left="72" w:right="72"/>
    </w:pPr>
    <w:rPr>
      <w:bCs/>
      <w:i/>
      <w:iCs/>
    </w:rPr>
  </w:style>
  <w:style w:type="paragraph" w:customStyle="1" w:styleId="6pointlinespace">
    <w:name w:val="6 point line space"/>
    <w:basedOn w:val="Normal"/>
    <w:pPr>
      <w:spacing w:line="120" w:lineRule="exact"/>
    </w:pPr>
    <w:rPr>
      <w:sz w:val="12"/>
    </w:rPr>
  </w:style>
  <w:style w:type="paragraph" w:customStyle="1" w:styleId="NumberedPartSub">
    <w:name w:val="Numbered Part Sub"/>
    <w:basedOn w:val="NumberedPart"/>
    <w:pPr>
      <w:ind w:left="691" w:hanging="691"/>
    </w:pPr>
  </w:style>
  <w:style w:type="paragraph" w:customStyle="1" w:styleId="Equation">
    <w:name w:val="Equation"/>
    <w:basedOn w:val="TextLeftIndented"/>
    <w:pPr>
      <w:spacing w:before="120" w:after="120" w:line="240" w:lineRule="auto"/>
    </w:pPr>
    <w:rPr>
      <w:rFonts w:cs="Tahoma"/>
    </w:rPr>
  </w:style>
  <w:style w:type="character" w:customStyle="1" w:styleId="MTEquationSection">
    <w:name w:val="MTEquationSection"/>
    <w:rPr>
      <w:rFonts w:cs="Times New Roman"/>
      <w:color w:val="FF0000"/>
    </w:rPr>
  </w:style>
  <w:style w:type="paragraph" w:customStyle="1" w:styleId="rhL">
    <w:name w:val="rhL"/>
    <w:pPr>
      <w:widowControl w:val="0"/>
      <w:tabs>
        <w:tab w:val="right" w:pos="9360"/>
        <w:tab w:val="right" w:pos="12960"/>
      </w:tabs>
      <w:spacing w:line="240" w:lineRule="exact"/>
      <w:jc w:val="both"/>
    </w:pPr>
    <w:rPr>
      <w:rFonts w:ascii="Tahoma" w:hAnsi="Tahoma"/>
      <w:color w:val="000000"/>
      <w:sz w:val="16"/>
      <w:lang w:val="en-US" w:eastAsia="en-US"/>
    </w:rPr>
  </w:style>
  <w:style w:type="paragraph" w:customStyle="1" w:styleId="NumberedList">
    <w:name w:val="Numbered List"/>
    <w:pPr>
      <w:tabs>
        <w:tab w:val="decimal" w:pos="300"/>
        <w:tab w:val="left" w:pos="540"/>
      </w:tabs>
      <w:spacing w:after="120"/>
    </w:pPr>
    <w:rPr>
      <w:rFonts w:ascii="Tahoma" w:hAnsi="Tahoma"/>
      <w:sz w:val="28"/>
      <w:lang w:val="en-US" w:eastAsia="en-US"/>
    </w:rPr>
  </w:style>
  <w:style w:type="paragraph" w:customStyle="1" w:styleId="EquationCentered">
    <w:name w:val="Equation Centered"/>
    <w:basedOn w:val="Equation"/>
    <w:pPr>
      <w:jc w:val="center"/>
    </w:pPr>
  </w:style>
  <w:style w:type="paragraph" w:customStyle="1" w:styleId="NLindEq">
    <w:name w:val="NLindEq"/>
    <w:basedOn w:val="Normal"/>
    <w:pPr>
      <w:widowControl w:val="0"/>
      <w:tabs>
        <w:tab w:val="decimal" w:pos="120"/>
        <w:tab w:val="left" w:pos="360"/>
        <w:tab w:val="left" w:pos="696"/>
        <w:tab w:val="left" w:pos="936"/>
      </w:tabs>
      <w:spacing w:before="280"/>
      <w:ind w:left="696" w:hanging="696"/>
    </w:pPr>
    <w:rPr>
      <w:color w:val="00000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cs="Times New Roman"/>
    </w:rPr>
  </w:style>
  <w:style w:type="paragraph" w:styleId="BalloonText">
    <w:name w:val="Balloon Text"/>
    <w:basedOn w:val="Normal"/>
    <w:semiHidden/>
    <w:rPr>
      <w:rFonts w:cs="Tahoma"/>
      <w:sz w:val="16"/>
      <w:szCs w:val="16"/>
    </w:rPr>
  </w:style>
  <w:style w:type="paragraph" w:styleId="List">
    <w:name w:val="List"/>
    <w:basedOn w:val="Normal"/>
    <w:pPr>
      <w:ind w:left="360" w:hanging="360"/>
    </w:pPr>
    <w:rPr>
      <w:rFonts w:ascii="Times New Roman" w:hAnsi="Times New Roman"/>
      <w:sz w:val="24"/>
    </w:rPr>
  </w:style>
  <w:style w:type="character" w:styleId="CommentReference">
    <w:name w:val="annotation reference"/>
    <w:rPr>
      <w:rFonts w:cs="Times New Roman"/>
      <w:sz w:val="18"/>
      <w:szCs w:val="18"/>
    </w:rPr>
  </w:style>
  <w:style w:type="paragraph" w:styleId="CommentText">
    <w:name w:val="annotation text"/>
    <w:basedOn w:val="Normal"/>
    <w:link w:val="CommentTextChar"/>
    <w:rPr>
      <w:sz w:val="24"/>
    </w:rPr>
  </w:style>
  <w:style w:type="character" w:customStyle="1" w:styleId="CommentTextChar">
    <w:name w:val="Comment Text Char"/>
    <w:link w:val="CommentText"/>
    <w:locked/>
    <w:rPr>
      <w:rFonts w:ascii="Tahoma" w:hAnsi="Tahoma" w:cs="Times New Roman"/>
      <w:sz w:val="24"/>
      <w:szCs w:val="24"/>
    </w:rPr>
  </w:style>
  <w:style w:type="paragraph" w:styleId="CommentSubject">
    <w:name w:val="annotation subject"/>
    <w:basedOn w:val="CommentText"/>
    <w:next w:val="CommentText"/>
    <w:link w:val="CommentSubjectChar"/>
    <w:rPr>
      <w:b/>
      <w:bCs/>
      <w:sz w:val="20"/>
      <w:szCs w:val="20"/>
    </w:rPr>
  </w:style>
  <w:style w:type="character" w:customStyle="1" w:styleId="CommentSubjectChar">
    <w:name w:val="Comment Subject Char"/>
    <w:link w:val="CommentSubject"/>
    <w:locked/>
    <w:rPr>
      <w:rFonts w:ascii="Tahoma" w:hAnsi="Tahoma" w:cs="Times New Roman"/>
      <w:b/>
      <w:bCs/>
      <w:sz w:val="24"/>
      <w:szCs w:val="24"/>
    </w:rPr>
  </w:style>
  <w:style w:type="paragraph" w:styleId="Revision">
    <w:name w:val="Revision"/>
    <w:hidden/>
    <w:rsid w:val="00363616"/>
    <w:rPr>
      <w:rFonts w:ascii="Tahoma" w:hAnsi="Tahoma"/>
      <w:sz w:val="28"/>
      <w:szCs w:val="24"/>
      <w:lang w:val="en-US" w:eastAsia="en-US"/>
    </w:rPr>
  </w:style>
  <w:style w:type="paragraph" w:styleId="ListParagraph">
    <w:name w:val="List Paragraph"/>
    <w:basedOn w:val="Normal"/>
    <w:uiPriority w:val="34"/>
    <w:qFormat/>
    <w:rsid w:val="00546432"/>
    <w:pPr>
      <w:ind w:left="720"/>
    </w:pPr>
  </w:style>
  <w:style w:type="character" w:customStyle="1" w:styleId="ProblemNumberChar">
    <w:name w:val="Problem Number Char"/>
    <w:basedOn w:val="DefaultParagraphFont"/>
    <w:link w:val="ProblemNumber"/>
    <w:rsid w:val="00142421"/>
    <w:rPr>
      <w:rFonts w:ascii="Tahoma" w:hAnsi="Tahoma"/>
      <w:color w:val="000000"/>
      <w:sz w:val="28"/>
      <w:lang w:val="en-US" w:eastAsia="en-US"/>
    </w:rPr>
  </w:style>
  <w:style w:type="character" w:customStyle="1" w:styleId="NumberedPartChar">
    <w:name w:val="Numbered Part Char"/>
    <w:basedOn w:val="DefaultParagraphFont"/>
    <w:link w:val="NumberedPart"/>
    <w:rsid w:val="00142421"/>
    <w:rPr>
      <w:rFonts w:ascii="Tahoma" w:hAnsi="Tahoma"/>
      <w:color w:val="000000"/>
      <w:sz w:val="28"/>
      <w:lang w:val="en-US" w:eastAsia="en-US"/>
    </w:rPr>
  </w:style>
  <w:style w:type="table" w:styleId="TableGrid">
    <w:name w:val="Table Grid"/>
    <w:basedOn w:val="TableNormal"/>
    <w:rsid w:val="001127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0e%20GN%20Templates\10e%20GN%20Solutions%20Manual%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2F856-28BB-4466-AD10-19C7BFF7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10e GN Solutions Manual template.dot</Template>
  <TotalTime>9</TotalTime>
  <Pages>13</Pages>
  <Words>3002</Words>
  <Characters>17114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Noreen</dc:creator>
  <cp:lastModifiedBy>Rydzanicz, Amy</cp:lastModifiedBy>
  <cp:revision>7</cp:revision>
  <cp:lastPrinted>2008-10-01T14:10:00Z</cp:lastPrinted>
  <dcterms:created xsi:type="dcterms:W3CDTF">2016-06-11T16:51:00Z</dcterms:created>
  <dcterms:modified xsi:type="dcterms:W3CDTF">2017-02-21T20:01:00Z</dcterms:modified>
</cp:coreProperties>
</file>