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6CA" w:rsidRDefault="00EE66CA">
      <w:pPr>
        <w:pStyle w:val="Title"/>
      </w:pPr>
      <w:r>
        <w:t>CHAPTER 1</w:t>
      </w:r>
    </w:p>
    <w:p w:rsidR="00EE66CA" w:rsidRDefault="00EE66CA">
      <w:pPr>
        <w:spacing w:line="242" w:lineRule="auto"/>
        <w:jc w:val="center"/>
      </w:pPr>
    </w:p>
    <w:p w:rsidR="00EE66CA" w:rsidRDefault="00EE66CA">
      <w:pPr>
        <w:spacing w:line="242" w:lineRule="auto"/>
        <w:rPr>
          <w:b/>
          <w:bCs/>
        </w:rPr>
      </w:pPr>
      <w:r>
        <w:rPr>
          <w:b/>
          <w:bCs/>
        </w:rPr>
        <w:t>TEACHING NOTES</w:t>
      </w:r>
    </w:p>
    <w:p w:rsidR="00EE66CA" w:rsidRDefault="00EE66CA">
      <w:pPr>
        <w:spacing w:line="242" w:lineRule="auto"/>
      </w:pPr>
    </w:p>
    <w:p w:rsidR="00EE66CA" w:rsidRDefault="00EE66CA">
      <w:pPr>
        <w:spacing w:line="242" w:lineRule="auto"/>
      </w:pPr>
      <w:r>
        <w:t>You have substantial latitude about w</w:t>
      </w:r>
      <w:r w:rsidR="00F941DD">
        <w:t xml:space="preserve">hat to emphasize in Chapter 1. </w:t>
      </w:r>
      <w:r>
        <w:t xml:space="preserve">I find it useful to talk about the economics of crime example (Example 1.1) and the wage example (Example 1.2) so that students see, at the outset, that econometrics is linked to economic reasoning, </w:t>
      </w:r>
      <w:r w:rsidR="00F85174">
        <w:t xml:space="preserve">even if the economics is not complicated </w:t>
      </w:r>
      <w:r>
        <w:t>theory.</w:t>
      </w:r>
    </w:p>
    <w:p w:rsidR="00EE66CA" w:rsidRDefault="00EE66CA">
      <w:pPr>
        <w:spacing w:line="242" w:lineRule="auto"/>
      </w:pPr>
    </w:p>
    <w:p w:rsidR="00EE66CA" w:rsidRDefault="00EE66CA">
      <w:pPr>
        <w:spacing w:line="242" w:lineRule="auto"/>
      </w:pPr>
      <w:r>
        <w:t>I like to familiarize students with the important data structures that empirical economists use, focusing primarily on cross-sectional and time series data sets, as these are what I cov</w:t>
      </w:r>
      <w:r w:rsidR="00C36357">
        <w:t xml:space="preserve">er in a first-semester course. </w:t>
      </w:r>
      <w:r>
        <w:t>It is probably a good idea to mention the growing importance of data sets that have both a cross-sectional and time dimension.</w:t>
      </w:r>
    </w:p>
    <w:p w:rsidR="00EE66CA" w:rsidRDefault="00EE66CA">
      <w:pPr>
        <w:spacing w:line="242" w:lineRule="auto"/>
      </w:pPr>
    </w:p>
    <w:p w:rsidR="00EE66CA" w:rsidRDefault="00EE66CA">
      <w:pPr>
        <w:spacing w:line="242" w:lineRule="auto"/>
      </w:pPr>
      <w:r>
        <w:t>I spend almost an entire lecture talking about the problems inherent in drawing causal infe</w:t>
      </w:r>
      <w:r w:rsidR="00F941DD">
        <w:t xml:space="preserve">rences in the social sciences. </w:t>
      </w:r>
      <w:r>
        <w:t xml:space="preserve">I do this mostly through the agricultural yield, return to </w:t>
      </w:r>
      <w:r w:rsidR="00C36357">
        <w:t xml:space="preserve">education, and crime </w:t>
      </w:r>
      <w:proofErr w:type="spellStart"/>
      <w:r w:rsidR="00C36357">
        <w:t>examples.</w:t>
      </w:r>
      <w:r>
        <w:t>These</w:t>
      </w:r>
      <w:proofErr w:type="spellEnd"/>
      <w:r>
        <w:t xml:space="preserve"> examples also contrast experimental and nonexperimental </w:t>
      </w:r>
      <w:r w:rsidR="00723857">
        <w:t xml:space="preserve">(observational) </w:t>
      </w:r>
      <w:r w:rsidR="00C36357">
        <w:t xml:space="preserve">data. </w:t>
      </w:r>
      <w:r>
        <w:t>Students studying business and finance tend to find the term structure of interest rates example more relevant, although the issue there is testing the implication of a simple theory, as o</w:t>
      </w:r>
      <w:r w:rsidR="00C36357">
        <w:t xml:space="preserve">pposed to inferring causality. </w:t>
      </w:r>
      <w:r>
        <w:t>I have found that spending time talking about these examples, in place of a formal review of probability and statistics, is more successful</w:t>
      </w:r>
      <w:r w:rsidR="00D73168">
        <w:t xml:space="preserve"> in teaching the students how econometrics can be used.</w:t>
      </w:r>
      <w:r>
        <w:t xml:space="preserve"> (</w:t>
      </w:r>
      <w:r w:rsidR="00D73168">
        <w:t>A</w:t>
      </w:r>
      <w:r>
        <w:t>nd</w:t>
      </w:r>
      <w:r w:rsidR="00D73168">
        <w:t>, it is</w:t>
      </w:r>
      <w:r>
        <w:t xml:space="preserve"> more enj</w:t>
      </w:r>
      <w:r w:rsidR="00D73168">
        <w:t>oyable for the students and me.)</w:t>
      </w:r>
    </w:p>
    <w:p w:rsidR="00F941DD" w:rsidRDefault="00F941DD">
      <w:pPr>
        <w:spacing w:line="242" w:lineRule="auto"/>
      </w:pPr>
    </w:p>
    <w:p w:rsidR="00F941DD" w:rsidRDefault="00F941DD">
      <w:pPr>
        <w:spacing w:line="242" w:lineRule="auto"/>
      </w:pPr>
      <w:r>
        <w:t xml:space="preserve">I do not use counterfactual notation as in the modern “treatment effects” literature, but I do discuss causality </w:t>
      </w:r>
      <w:r w:rsidR="00C36357">
        <w:t>using counterfactual reasoning. The return to education, perhaps focusing on the return to getting a college degree, is a good example of how counterfactual reasoning is easily incorporated into the discussion of causality.</w:t>
      </w:r>
    </w:p>
    <w:p w:rsidR="00EE66CA" w:rsidRDefault="00EE66CA">
      <w:pPr>
        <w:spacing w:line="242" w:lineRule="auto"/>
      </w:pPr>
    </w:p>
    <w:p w:rsidR="00EE66CA" w:rsidRDefault="00EE66CA">
      <w:pPr>
        <w:spacing w:line="242" w:lineRule="auto"/>
        <w:rPr>
          <w:b/>
        </w:rPr>
      </w:pPr>
      <w:r>
        <w:br w:type="page"/>
      </w:r>
      <w:r>
        <w:rPr>
          <w:b/>
        </w:rPr>
        <w:lastRenderedPageBreak/>
        <w:t>SOLUTIONS TO PROBLEMS</w:t>
      </w:r>
    </w:p>
    <w:p w:rsidR="00EE66CA" w:rsidRDefault="00EE66CA">
      <w:pPr>
        <w:spacing w:line="242" w:lineRule="auto"/>
        <w:rPr>
          <w:b/>
        </w:rPr>
      </w:pPr>
    </w:p>
    <w:p w:rsidR="00EE66CA" w:rsidRDefault="00EE66CA">
      <w:pPr>
        <w:spacing w:line="242" w:lineRule="auto"/>
      </w:pPr>
      <w:r>
        <w:rPr>
          <w:b/>
        </w:rPr>
        <w:t>1.1</w:t>
      </w:r>
      <w:r>
        <w:t xml:space="preserve"> </w:t>
      </w:r>
      <w:r w:rsidR="00406081">
        <w:t>(</w:t>
      </w:r>
      <w:proofErr w:type="spellStart"/>
      <w:r w:rsidR="00406081">
        <w:t>i</w:t>
      </w:r>
      <w:proofErr w:type="spellEnd"/>
      <w:r w:rsidR="00406081">
        <w:t xml:space="preserve">) Ideally, we could randomly assign students </w:t>
      </w:r>
      <w:r w:rsidR="00140766">
        <w:t xml:space="preserve">to classes of different sizes. </w:t>
      </w:r>
      <w:r w:rsidR="00406081">
        <w:t xml:space="preserve">That is, each student is assigned a different class size without regard to any student characteristics such as </w:t>
      </w:r>
      <w:r w:rsidR="00140766">
        <w:t xml:space="preserve">ability and family background. </w:t>
      </w:r>
      <w:r w:rsidR="00406081">
        <w:t>For reasons we will see in Chapter 2, we would like subst</w:t>
      </w:r>
      <w:r w:rsidR="005C2137">
        <w:t>antial variation in class sizes (subject, of course, to ethical considerations and resource constraints).</w:t>
      </w:r>
    </w:p>
    <w:p w:rsidR="00406081" w:rsidRDefault="00406081">
      <w:pPr>
        <w:spacing w:line="242" w:lineRule="auto"/>
      </w:pPr>
    </w:p>
    <w:p w:rsidR="00406081" w:rsidRDefault="00406081" w:rsidP="00406081">
      <w:pPr>
        <w:tabs>
          <w:tab w:val="left" w:pos="374"/>
        </w:tabs>
        <w:spacing w:line="242" w:lineRule="auto"/>
      </w:pPr>
      <w:r>
        <w:tab/>
        <w:t>(ii) A negative correlation means that larger class size is associated with lower performance.  We might find a negative correlation because larger class size actually hurts performance.  However, with observational data, there are other reasons we might find a negative relationship.  For example, children from more affluent families might be more likely to attend schools with smaller class sizes, and affluent children generally score better on standardized tests.  Another possibility is that, within a school, a principal might assign the better students to smaller classes. Or, some parents might insist their children are in the smaller classes, and these same parents tend to be more involved in their children’s education.</w:t>
      </w:r>
    </w:p>
    <w:p w:rsidR="00406081" w:rsidRDefault="00406081" w:rsidP="00406081">
      <w:pPr>
        <w:tabs>
          <w:tab w:val="left" w:pos="374"/>
        </w:tabs>
        <w:spacing w:line="242" w:lineRule="auto"/>
      </w:pPr>
    </w:p>
    <w:p w:rsidR="00406081" w:rsidRDefault="00406081" w:rsidP="00406081">
      <w:pPr>
        <w:tabs>
          <w:tab w:val="left" w:pos="374"/>
        </w:tabs>
        <w:spacing w:line="242" w:lineRule="auto"/>
      </w:pPr>
      <w:r>
        <w:tab/>
        <w:t>(iii) Given the potential for confounding factors – some of which are listed in (ii) – finding a negative correlation would not be strong evidence that smaller class sizes actually lead to better performance.</w:t>
      </w:r>
      <w:r w:rsidR="006A3525">
        <w:t xml:space="preserve"> Some way of controlling for the confounding factors is needed, and this is the subject of multiple regression analysis.</w:t>
      </w:r>
    </w:p>
    <w:p w:rsidR="00EE66CA" w:rsidRDefault="00EE66CA">
      <w:pPr>
        <w:spacing w:line="242" w:lineRule="auto"/>
      </w:pPr>
    </w:p>
    <w:p w:rsidR="00EE66CA" w:rsidRDefault="00EE66CA">
      <w:pPr>
        <w:spacing w:line="242" w:lineRule="auto"/>
      </w:pPr>
      <w:r>
        <w:rPr>
          <w:b/>
        </w:rPr>
        <w:t>1.2</w:t>
      </w:r>
      <w:r>
        <w:t xml:space="preserve"> </w:t>
      </w:r>
      <w:r w:rsidR="00666E8A">
        <w:t>(</w:t>
      </w:r>
      <w:proofErr w:type="spellStart"/>
      <w:r w:rsidR="00666E8A">
        <w:t>i</w:t>
      </w:r>
      <w:proofErr w:type="spellEnd"/>
      <w:r w:rsidR="00666E8A">
        <w:t xml:space="preserve">) </w:t>
      </w:r>
      <w:r w:rsidR="00323A2B">
        <w:t>Here i</w:t>
      </w:r>
      <w:r w:rsidR="00140766">
        <w:t xml:space="preserve">s one way to pose the question: </w:t>
      </w:r>
      <w:r w:rsidR="00323A2B">
        <w:t xml:space="preserve">If two firms, say </w:t>
      </w:r>
      <w:r w:rsidR="00323A2B">
        <w:rPr>
          <w:i/>
        </w:rPr>
        <w:t>A</w:t>
      </w:r>
      <w:r w:rsidR="00323A2B">
        <w:t xml:space="preserve"> and </w:t>
      </w:r>
      <w:r w:rsidR="00323A2B">
        <w:rPr>
          <w:i/>
        </w:rPr>
        <w:t>B</w:t>
      </w:r>
      <w:r w:rsidR="00323A2B">
        <w:t xml:space="preserve">, are identical in all respects except that firm </w:t>
      </w:r>
      <w:r w:rsidR="00323A2B" w:rsidRPr="00323A2B">
        <w:rPr>
          <w:i/>
        </w:rPr>
        <w:t>A</w:t>
      </w:r>
      <w:r w:rsidR="00323A2B">
        <w:t xml:space="preserve"> supplies job training one hour per worker more than firm </w:t>
      </w:r>
      <w:r w:rsidR="00323A2B">
        <w:rPr>
          <w:i/>
        </w:rPr>
        <w:t>B</w:t>
      </w:r>
      <w:r w:rsidR="00323A2B">
        <w:t xml:space="preserve">, by how much would firm </w:t>
      </w:r>
      <w:r w:rsidR="00323A2B">
        <w:rPr>
          <w:i/>
        </w:rPr>
        <w:t>A</w:t>
      </w:r>
      <w:r w:rsidR="00323A2B">
        <w:t xml:space="preserve">’s output differ from firm </w:t>
      </w:r>
      <w:r w:rsidR="00323A2B">
        <w:rPr>
          <w:i/>
        </w:rPr>
        <w:t>B</w:t>
      </w:r>
      <w:r w:rsidR="00323A2B">
        <w:t>’s?</w:t>
      </w:r>
    </w:p>
    <w:p w:rsidR="00925640" w:rsidRDefault="00925640">
      <w:pPr>
        <w:spacing w:line="242" w:lineRule="auto"/>
      </w:pPr>
    </w:p>
    <w:p w:rsidR="00925640" w:rsidRDefault="00925640" w:rsidP="00925640">
      <w:pPr>
        <w:tabs>
          <w:tab w:val="left" w:pos="374"/>
        </w:tabs>
        <w:spacing w:line="242" w:lineRule="auto"/>
      </w:pPr>
      <w:r>
        <w:tab/>
        <w:t xml:space="preserve">(ii) </w:t>
      </w:r>
      <w:r w:rsidR="00544898">
        <w:t xml:space="preserve">Firms are likely to choose job training depending on the characteristics of workers. Some observed characteristics are years of schooling, years in the workforce, and experience in a particular job. Firms might even discriminate based on </w:t>
      </w:r>
      <w:r w:rsidR="007751FE">
        <w:t xml:space="preserve">age, </w:t>
      </w:r>
      <w:r w:rsidR="00544898">
        <w:t>gender</w:t>
      </w:r>
      <w:r w:rsidR="007751FE">
        <w:t xml:space="preserve">, </w:t>
      </w:r>
      <w:r w:rsidR="00140766">
        <w:t xml:space="preserve">or race. </w:t>
      </w:r>
      <w:r w:rsidR="007751FE">
        <w:t>Perhaps f</w:t>
      </w:r>
      <w:r w:rsidR="00544898">
        <w:t>irms choose to offer training to more or less able workers, where “ability” might be difficult to quantify but where a manager has some idea about the relative abilit</w:t>
      </w:r>
      <w:r w:rsidR="007751FE">
        <w:t>ies</w:t>
      </w:r>
      <w:r w:rsidR="00544898">
        <w:t xml:space="preserve"> of different employees.</w:t>
      </w:r>
      <w:r w:rsidR="00A22401">
        <w:t xml:space="preserve">  Moreover, different kinds of workers might be attracted to firms that offer more job training on average, and this might not be evident to employers.</w:t>
      </w:r>
    </w:p>
    <w:p w:rsidR="00005CD3" w:rsidRDefault="00005CD3" w:rsidP="00925640">
      <w:pPr>
        <w:tabs>
          <w:tab w:val="left" w:pos="374"/>
        </w:tabs>
        <w:spacing w:line="242" w:lineRule="auto"/>
      </w:pPr>
    </w:p>
    <w:p w:rsidR="00005CD3" w:rsidRDefault="00005CD3" w:rsidP="00925640">
      <w:pPr>
        <w:tabs>
          <w:tab w:val="left" w:pos="374"/>
        </w:tabs>
        <w:spacing w:line="242" w:lineRule="auto"/>
      </w:pPr>
      <w:r>
        <w:tab/>
        <w:t>(iii) The amount of capital and technology available to wor</w:t>
      </w:r>
      <w:r w:rsidR="00140766">
        <w:t xml:space="preserve">kers would also affect output. </w:t>
      </w:r>
      <w:r>
        <w:t>So, two firms with exactly the same kinds of employees would generally have different outputs if they use different amo</w:t>
      </w:r>
      <w:r w:rsidR="00140766">
        <w:t xml:space="preserve">unts of capital or technology. </w:t>
      </w:r>
      <w:r>
        <w:t>The quality of managers would also have an effect.</w:t>
      </w:r>
    </w:p>
    <w:p w:rsidR="00005CD3" w:rsidRDefault="00005CD3" w:rsidP="00925640">
      <w:pPr>
        <w:tabs>
          <w:tab w:val="left" w:pos="374"/>
        </w:tabs>
        <w:spacing w:line="242" w:lineRule="auto"/>
      </w:pPr>
    </w:p>
    <w:p w:rsidR="00005CD3" w:rsidRPr="00323A2B" w:rsidRDefault="00005CD3" w:rsidP="00925640">
      <w:pPr>
        <w:tabs>
          <w:tab w:val="left" w:pos="374"/>
        </w:tabs>
        <w:spacing w:line="242" w:lineRule="auto"/>
      </w:pPr>
      <w:r>
        <w:tab/>
      </w:r>
      <w:proofErr w:type="gramStart"/>
      <w:r>
        <w:t xml:space="preserve">(iv) </w:t>
      </w:r>
      <w:r w:rsidR="00E74C37">
        <w:t>No</w:t>
      </w:r>
      <w:proofErr w:type="gramEnd"/>
      <w:r w:rsidR="00E74C37">
        <w:t>, unless the amount of training is randomly assigned.  The many factors list</w:t>
      </w:r>
      <w:r w:rsidR="00BE4573">
        <w:t xml:space="preserve">ed in parts (ii) and (iii) can contribute to finding a positive correlation between </w:t>
      </w:r>
      <w:r w:rsidR="00BE4573">
        <w:rPr>
          <w:i/>
        </w:rPr>
        <w:t>output</w:t>
      </w:r>
      <w:r w:rsidR="00BE4573">
        <w:t xml:space="preserve"> and </w:t>
      </w:r>
      <w:r w:rsidR="00BE4573">
        <w:rPr>
          <w:i/>
        </w:rPr>
        <w:t>training</w:t>
      </w:r>
      <w:r w:rsidR="00BE4573">
        <w:t xml:space="preserve"> even if job training does not improve worker productivity.</w:t>
      </w:r>
      <w:r>
        <w:t xml:space="preserve"> </w:t>
      </w:r>
    </w:p>
    <w:p w:rsidR="00FA3EF1" w:rsidRDefault="00FA3EF1">
      <w:pPr>
        <w:spacing w:line="242" w:lineRule="auto"/>
      </w:pPr>
    </w:p>
    <w:p w:rsidR="00FA3EF1" w:rsidRPr="00FA3EF1" w:rsidRDefault="00FA3EF1">
      <w:pPr>
        <w:spacing w:line="242" w:lineRule="auto"/>
      </w:pPr>
      <w:r>
        <w:rPr>
          <w:b/>
        </w:rPr>
        <w:t>1.3</w:t>
      </w:r>
      <w:r>
        <w:t xml:space="preserve"> </w:t>
      </w:r>
      <w:r w:rsidR="00BF0753">
        <w:t xml:space="preserve">It does not make sense to </w:t>
      </w:r>
      <w:r w:rsidR="00DB2AF8">
        <w:t xml:space="preserve">pose the </w:t>
      </w:r>
      <w:r w:rsidR="00140766">
        <w:t xml:space="preserve">question in terms of causality. </w:t>
      </w:r>
      <w:r w:rsidR="00DB2AF8">
        <w:t xml:space="preserve">Economists would assume that students choose a mix of studying and working </w:t>
      </w:r>
      <w:r w:rsidR="00BA683F">
        <w:t>(and other activities, such as attending class</w:t>
      </w:r>
      <w:r w:rsidR="00FA16A1">
        <w:t>, leisure,</w:t>
      </w:r>
      <w:r w:rsidR="00BA683F">
        <w:t xml:space="preserve"> and sleeping) </w:t>
      </w:r>
      <w:r w:rsidR="00DB2AF8">
        <w:t>based on rational behav</w:t>
      </w:r>
      <w:r w:rsidR="00BA683F">
        <w:t>ior, such as maximizing utility subject to the const</w:t>
      </w:r>
      <w:r w:rsidR="00FA16A1">
        <w:t>r</w:t>
      </w:r>
      <w:r w:rsidR="00BA683F">
        <w:t xml:space="preserve">aint that there are only </w:t>
      </w:r>
      <w:r w:rsidR="00FA16A1">
        <w:t xml:space="preserve">168 hours </w:t>
      </w:r>
      <w:r w:rsidR="00140766">
        <w:t xml:space="preserve">in a week. </w:t>
      </w:r>
      <w:r w:rsidR="00FA16A1">
        <w:t xml:space="preserve">We can then use statistical methods to </w:t>
      </w:r>
      <w:r w:rsidR="00FA16A1">
        <w:lastRenderedPageBreak/>
        <w:t>measure the association between studying and working, including regression analysis</w:t>
      </w:r>
      <w:r w:rsidR="00140766">
        <w:t xml:space="preserve">, which </w:t>
      </w:r>
      <w:r w:rsidR="00FA16A1">
        <w:t>w</w:t>
      </w:r>
      <w:r w:rsidR="00140766">
        <w:t xml:space="preserve">e cover starting in Chapter 2. </w:t>
      </w:r>
      <w:r w:rsidR="00FA16A1">
        <w:t>But we would not be claiming that one variable “causes” the other.  They are both choice variables of the student.</w:t>
      </w:r>
      <w:r w:rsidR="00DB2AF8">
        <w:t xml:space="preserve"> </w:t>
      </w:r>
    </w:p>
    <w:p w:rsidR="00EE66CA" w:rsidRDefault="00EE66CA">
      <w:pPr>
        <w:spacing w:line="242" w:lineRule="auto"/>
      </w:pPr>
    </w:p>
    <w:p w:rsidR="00EE66CA" w:rsidRDefault="00EE66CA">
      <w:pPr>
        <w:spacing w:line="242" w:lineRule="auto"/>
        <w:rPr>
          <w:b/>
        </w:rPr>
      </w:pPr>
      <w:r>
        <w:rPr>
          <w:b/>
        </w:rPr>
        <w:t>SOLUTIONS TO COMPUTER EXERCISES</w:t>
      </w:r>
    </w:p>
    <w:p w:rsidR="00EE66CA" w:rsidRDefault="00EE66CA">
      <w:pPr>
        <w:spacing w:line="242" w:lineRule="auto"/>
        <w:rPr>
          <w:b/>
        </w:rPr>
      </w:pPr>
    </w:p>
    <w:p w:rsidR="00EE66CA" w:rsidRDefault="00EE66CA">
      <w:pPr>
        <w:spacing w:line="242" w:lineRule="auto"/>
      </w:pPr>
      <w:r>
        <w:rPr>
          <w:b/>
        </w:rPr>
        <w:t>C1.1</w:t>
      </w:r>
      <w:r>
        <w:t xml:space="preserve"> </w:t>
      </w:r>
      <w:r w:rsidR="00413990">
        <w:t>(</w:t>
      </w:r>
      <w:proofErr w:type="spellStart"/>
      <w:r w:rsidR="00413990">
        <w:t>i</w:t>
      </w:r>
      <w:proofErr w:type="spellEnd"/>
      <w:r w:rsidR="00413990">
        <w:t xml:space="preserve">) The average of </w:t>
      </w:r>
      <w:proofErr w:type="spellStart"/>
      <w:r w:rsidR="00413990">
        <w:rPr>
          <w:i/>
        </w:rPr>
        <w:t>educ</w:t>
      </w:r>
      <w:proofErr w:type="spellEnd"/>
      <w:r w:rsidR="00140766">
        <w:t xml:space="preserve"> is about 12.6 years. </w:t>
      </w:r>
      <w:r w:rsidR="00413990">
        <w:t>There are two people reporting zero years of education, and 19 people reporting 18 years of education.</w:t>
      </w:r>
    </w:p>
    <w:p w:rsidR="00EA17D1" w:rsidRDefault="00EA17D1" w:rsidP="00EA17D1">
      <w:pPr>
        <w:tabs>
          <w:tab w:val="left" w:pos="374"/>
        </w:tabs>
        <w:spacing w:line="242" w:lineRule="auto"/>
      </w:pPr>
    </w:p>
    <w:p w:rsidR="00EA17D1" w:rsidRDefault="00EA17D1" w:rsidP="00EA17D1">
      <w:pPr>
        <w:tabs>
          <w:tab w:val="left" w:pos="374"/>
        </w:tabs>
        <w:spacing w:line="242" w:lineRule="auto"/>
      </w:pPr>
      <w:r>
        <w:tab/>
        <w:t xml:space="preserve">(ii) </w:t>
      </w:r>
      <w:r w:rsidR="0067350A">
        <w:t xml:space="preserve">The average of </w:t>
      </w:r>
      <w:r w:rsidR="0067350A">
        <w:rPr>
          <w:i/>
        </w:rPr>
        <w:t>wage</w:t>
      </w:r>
      <w:r w:rsidR="0067350A">
        <w:t xml:space="preserve"> is about $5.90, which</w:t>
      </w:r>
      <w:r w:rsidR="00AD0C1B">
        <w:t xml:space="preserve"> </w:t>
      </w:r>
      <w:r w:rsidR="0067350A">
        <w:t xml:space="preserve">seems low in </w:t>
      </w:r>
      <w:r w:rsidR="008E72F1">
        <w:t xml:space="preserve">the year </w:t>
      </w:r>
      <w:r w:rsidR="0067350A">
        <w:t>200</w:t>
      </w:r>
      <w:r w:rsidR="00D00EAE">
        <w:t>8</w:t>
      </w:r>
      <w:r w:rsidR="0067350A">
        <w:t>.</w:t>
      </w:r>
    </w:p>
    <w:p w:rsidR="0041025C" w:rsidRDefault="0041025C" w:rsidP="00EA17D1">
      <w:pPr>
        <w:tabs>
          <w:tab w:val="left" w:pos="374"/>
        </w:tabs>
        <w:spacing w:line="242" w:lineRule="auto"/>
      </w:pPr>
    </w:p>
    <w:p w:rsidR="0041025C" w:rsidRDefault="0041025C" w:rsidP="00EA17D1">
      <w:pPr>
        <w:tabs>
          <w:tab w:val="left" w:pos="374"/>
        </w:tabs>
        <w:spacing w:line="242" w:lineRule="auto"/>
      </w:pPr>
      <w:r>
        <w:tab/>
        <w:t xml:space="preserve">(iii) </w:t>
      </w:r>
      <w:r w:rsidR="00D325D0">
        <w:t xml:space="preserve">Using Table </w:t>
      </w:r>
      <w:r w:rsidR="008C4878">
        <w:t>B-60</w:t>
      </w:r>
      <w:r w:rsidR="006E3618">
        <w:t xml:space="preserve"> in the 2004 </w:t>
      </w:r>
      <w:r w:rsidR="006E3618">
        <w:rPr>
          <w:i/>
        </w:rPr>
        <w:t xml:space="preserve">Economic Report of the </w:t>
      </w:r>
      <w:r w:rsidR="006E3618" w:rsidRPr="006E3618">
        <w:rPr>
          <w:i/>
        </w:rPr>
        <w:t>President</w:t>
      </w:r>
      <w:r w:rsidR="006E3618">
        <w:t xml:space="preserve">, </w:t>
      </w:r>
      <w:r w:rsidR="00235E38">
        <w:t xml:space="preserve">the CPI </w:t>
      </w:r>
      <w:r w:rsidR="006E3618">
        <w:t xml:space="preserve">was </w:t>
      </w:r>
      <w:r w:rsidR="00391BAE">
        <w:t>56.9</w:t>
      </w:r>
      <w:r w:rsidR="006E3618">
        <w:t xml:space="preserve"> in 1976 and </w:t>
      </w:r>
      <w:r w:rsidR="00391BAE">
        <w:t>184.0</w:t>
      </w:r>
      <w:r w:rsidR="006E3618">
        <w:t xml:space="preserve"> in 2003.</w:t>
      </w:r>
    </w:p>
    <w:p w:rsidR="00235E38" w:rsidRDefault="00235E38" w:rsidP="00EA17D1">
      <w:pPr>
        <w:tabs>
          <w:tab w:val="left" w:pos="374"/>
        </w:tabs>
        <w:spacing w:line="242" w:lineRule="auto"/>
      </w:pPr>
    </w:p>
    <w:p w:rsidR="00235E38" w:rsidRDefault="00235E38" w:rsidP="00EA17D1">
      <w:pPr>
        <w:tabs>
          <w:tab w:val="left" w:pos="374"/>
        </w:tabs>
        <w:spacing w:line="242" w:lineRule="auto"/>
      </w:pPr>
      <w:r>
        <w:tab/>
        <w:t xml:space="preserve">(iv) To convert 1976 dollars into 2003 dollars, we use the ratio of the CPIs, which </w:t>
      </w:r>
      <w:proofErr w:type="gramStart"/>
      <w:r>
        <w:t xml:space="preserve">is </w:t>
      </w:r>
      <w:proofErr w:type="gramEnd"/>
      <w:r w:rsidR="00391BAE" w:rsidRPr="00391BAE">
        <w:rPr>
          <w:position w:val="-6"/>
        </w:rPr>
        <w:object w:dxaOrig="16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4.25pt" o:ole="">
            <v:imagedata r:id="rId6" o:title=""/>
          </v:shape>
          <o:OLEObject Type="Embed" ProgID="Equation.DSMT4" ShapeID="_x0000_i1025" DrawAspect="Content" ObjectID="_1418481724" r:id="rId7"/>
        </w:object>
      </w:r>
      <w:r>
        <w:t>.  Therefore, t</w:t>
      </w:r>
      <w:r w:rsidR="001531D3">
        <w:t xml:space="preserve">he average hourly wage in 2003 </w:t>
      </w:r>
      <w:r>
        <w:t xml:space="preserve">dollars is </w:t>
      </w:r>
      <w:proofErr w:type="gramStart"/>
      <w:r w:rsidR="007B7DBE">
        <w:t xml:space="preserve">roughly </w:t>
      </w:r>
      <w:proofErr w:type="gramEnd"/>
      <w:r w:rsidR="001531D3" w:rsidRPr="00391BAE">
        <w:rPr>
          <w:position w:val="-10"/>
        </w:rPr>
        <w:object w:dxaOrig="2079" w:dyaOrig="320">
          <v:shape id="_x0000_i1026" type="#_x0000_t75" style="width:104.25pt;height:15.75pt" o:ole="">
            <v:imagedata r:id="rId8" o:title=""/>
          </v:shape>
          <o:OLEObject Type="Embed" ProgID="Equation.DSMT4" ShapeID="_x0000_i1026" DrawAspect="Content" ObjectID="_1418481725" r:id="rId9"/>
        </w:object>
      </w:r>
      <w:r w:rsidR="001062D9">
        <w:t>, which is a reasonable figure.</w:t>
      </w:r>
    </w:p>
    <w:p w:rsidR="00425AD1" w:rsidRDefault="00425AD1" w:rsidP="00EA17D1">
      <w:pPr>
        <w:tabs>
          <w:tab w:val="left" w:pos="374"/>
        </w:tabs>
        <w:spacing w:line="242" w:lineRule="auto"/>
      </w:pPr>
    </w:p>
    <w:p w:rsidR="00425AD1" w:rsidRPr="0067350A" w:rsidRDefault="00425AD1" w:rsidP="00EA17D1">
      <w:pPr>
        <w:tabs>
          <w:tab w:val="left" w:pos="374"/>
        </w:tabs>
        <w:spacing w:line="242" w:lineRule="auto"/>
      </w:pPr>
      <w:r>
        <w:tab/>
        <w:t xml:space="preserve">(v) </w:t>
      </w:r>
      <w:r w:rsidR="00D955CA">
        <w:t xml:space="preserve">The sample contains </w:t>
      </w:r>
      <w:r>
        <w:t xml:space="preserve">252 women (the number of observations with </w:t>
      </w:r>
      <w:r>
        <w:rPr>
          <w:i/>
        </w:rPr>
        <w:t xml:space="preserve">female </w:t>
      </w:r>
      <w:r>
        <w:t>= 1) and 274 men.</w:t>
      </w:r>
    </w:p>
    <w:p w:rsidR="00EA17D1" w:rsidRPr="00413990" w:rsidRDefault="00EA17D1">
      <w:pPr>
        <w:spacing w:line="242" w:lineRule="auto"/>
      </w:pPr>
    </w:p>
    <w:p w:rsidR="00EE66CA" w:rsidRDefault="00EE66CA">
      <w:pPr>
        <w:spacing w:line="242" w:lineRule="auto"/>
      </w:pPr>
    </w:p>
    <w:p w:rsidR="00EE66CA" w:rsidRDefault="00EE66CA">
      <w:pPr>
        <w:spacing w:line="242" w:lineRule="auto"/>
      </w:pPr>
      <w:r>
        <w:rPr>
          <w:b/>
        </w:rPr>
        <w:t>C1.2</w:t>
      </w:r>
      <w:r w:rsidR="006F4F17">
        <w:t xml:space="preserve"> (</w:t>
      </w:r>
      <w:proofErr w:type="spellStart"/>
      <w:r w:rsidR="006F4F17">
        <w:t>i</w:t>
      </w:r>
      <w:proofErr w:type="spellEnd"/>
      <w:r w:rsidR="006F4F17">
        <w:t>)</w:t>
      </w:r>
      <w:r w:rsidR="009210C2">
        <w:t xml:space="preserve"> There are 1,3</w:t>
      </w:r>
      <w:r w:rsidR="00E12CA9">
        <w:t xml:space="preserve">88 observations in the sample. </w:t>
      </w:r>
      <w:r w:rsidR="009210C2">
        <w:t xml:space="preserve">Tabulating the variable </w:t>
      </w:r>
      <w:r w:rsidR="009210C2">
        <w:rPr>
          <w:i/>
        </w:rPr>
        <w:t>cigs</w:t>
      </w:r>
      <w:r w:rsidR="009210C2">
        <w:t xml:space="preserve"> shows that 212 women have </w:t>
      </w:r>
      <w:r w:rsidR="009210C2">
        <w:rPr>
          <w:i/>
        </w:rPr>
        <w:t>cigs</w:t>
      </w:r>
      <w:r w:rsidR="009210C2">
        <w:t xml:space="preserve"> &gt; 0.</w:t>
      </w:r>
    </w:p>
    <w:p w:rsidR="00F2490A" w:rsidRDefault="00F2490A">
      <w:pPr>
        <w:spacing w:line="242" w:lineRule="auto"/>
      </w:pPr>
    </w:p>
    <w:p w:rsidR="00F2490A" w:rsidRDefault="00F2490A">
      <w:pPr>
        <w:spacing w:line="242" w:lineRule="auto"/>
      </w:pPr>
      <w:r>
        <w:tab/>
        <w:t xml:space="preserve">(ii) </w:t>
      </w:r>
      <w:r w:rsidR="0020217A">
        <w:t xml:space="preserve">The average of </w:t>
      </w:r>
      <w:r w:rsidR="0020217A">
        <w:rPr>
          <w:i/>
        </w:rPr>
        <w:t>cigs</w:t>
      </w:r>
      <w:r w:rsidR="0020217A">
        <w:t xml:space="preserve"> is about 2.09, but this includes </w:t>
      </w:r>
      <w:r w:rsidR="001912C0">
        <w:t>the 1,176 women who did not smoke. Reporting just the average masks the fact that almost 85 perce</w:t>
      </w:r>
      <w:r w:rsidR="00E12CA9">
        <w:t xml:space="preserve">nt of the women did not smoke. </w:t>
      </w:r>
      <w:r w:rsidR="001912C0">
        <w:t xml:space="preserve">It makes more sense to say that the “typical” woman </w:t>
      </w:r>
      <w:r w:rsidR="00547AFC">
        <w:t xml:space="preserve">does not smoke during pregnancy; indeed, the median </w:t>
      </w:r>
      <w:r w:rsidR="001912C0">
        <w:t>numbe</w:t>
      </w:r>
      <w:r w:rsidR="00547AFC">
        <w:t>r of cigarettes smoked is zero.</w:t>
      </w:r>
    </w:p>
    <w:p w:rsidR="00C14547" w:rsidRDefault="00C14547">
      <w:pPr>
        <w:spacing w:line="242" w:lineRule="auto"/>
      </w:pPr>
    </w:p>
    <w:p w:rsidR="00C14547" w:rsidRDefault="00C14547">
      <w:pPr>
        <w:spacing w:line="242" w:lineRule="auto"/>
      </w:pPr>
      <w:r>
        <w:tab/>
        <w:t xml:space="preserve">(iii) The average of </w:t>
      </w:r>
      <w:r>
        <w:rPr>
          <w:i/>
        </w:rPr>
        <w:t>cigs</w:t>
      </w:r>
      <w:r>
        <w:t xml:space="preserve"> over the women with </w:t>
      </w:r>
      <w:r>
        <w:rPr>
          <w:i/>
        </w:rPr>
        <w:t>cigs</w:t>
      </w:r>
      <w:r>
        <w:t xml:space="preserve"> &gt; 0 is about 13.7. Of course this is much higher than the average over the entire sample because we are excluding 1,176 zeros.</w:t>
      </w:r>
    </w:p>
    <w:p w:rsidR="003E1787" w:rsidRDefault="003E1787">
      <w:pPr>
        <w:spacing w:line="242" w:lineRule="auto"/>
      </w:pPr>
    </w:p>
    <w:p w:rsidR="003E1787" w:rsidRDefault="003E1787">
      <w:pPr>
        <w:spacing w:line="242" w:lineRule="auto"/>
      </w:pPr>
      <w:r>
        <w:tab/>
      </w:r>
      <w:proofErr w:type="gramStart"/>
      <w:r>
        <w:t>(iv) The</w:t>
      </w:r>
      <w:proofErr w:type="gramEnd"/>
      <w:r>
        <w:t xml:space="preserve"> average of </w:t>
      </w:r>
      <w:proofErr w:type="spellStart"/>
      <w:r>
        <w:rPr>
          <w:i/>
        </w:rPr>
        <w:t>fatheduc</w:t>
      </w:r>
      <w:proofErr w:type="spellEnd"/>
      <w:r>
        <w:t xml:space="preserve"> is about 13.2. There are 196 observations with a missing value for</w:t>
      </w:r>
      <w:r>
        <w:rPr>
          <w:i/>
        </w:rPr>
        <w:t xml:space="preserve"> </w:t>
      </w:r>
      <w:proofErr w:type="spellStart"/>
      <w:r>
        <w:rPr>
          <w:i/>
        </w:rPr>
        <w:t>fatheduc</w:t>
      </w:r>
      <w:proofErr w:type="spellEnd"/>
      <w:r>
        <w:t>, and those observations are necessarily excluded in computing the average.</w:t>
      </w:r>
    </w:p>
    <w:p w:rsidR="00477AD5" w:rsidRDefault="00477AD5">
      <w:pPr>
        <w:spacing w:line="242" w:lineRule="auto"/>
      </w:pPr>
    </w:p>
    <w:p w:rsidR="00477AD5" w:rsidRPr="00477AD5" w:rsidRDefault="00477AD5">
      <w:pPr>
        <w:spacing w:line="242" w:lineRule="auto"/>
      </w:pPr>
      <w:r>
        <w:tab/>
        <w:t xml:space="preserve">(v) The average and standard deviation of </w:t>
      </w:r>
      <w:proofErr w:type="spellStart"/>
      <w:r>
        <w:rPr>
          <w:i/>
        </w:rPr>
        <w:t>faminc</w:t>
      </w:r>
      <w:proofErr w:type="spellEnd"/>
      <w:r>
        <w:t xml:space="preserve"> are about </w:t>
      </w:r>
      <w:r w:rsidRPr="00477AD5">
        <w:t>29.02</w:t>
      </w:r>
      <w:r>
        <w:t xml:space="preserve">7 and </w:t>
      </w:r>
      <w:r w:rsidRPr="00477AD5">
        <w:t>18.739</w:t>
      </w:r>
      <w:r>
        <w:t xml:space="preserve">, respectively, but </w:t>
      </w:r>
      <w:proofErr w:type="spellStart"/>
      <w:r>
        <w:rPr>
          <w:i/>
        </w:rPr>
        <w:t>faminc</w:t>
      </w:r>
      <w:proofErr w:type="spellEnd"/>
      <w:r>
        <w:t xml:space="preserve"> is measured in thousands of dollars.  So, in dollars, the average and standard deviation are </w:t>
      </w:r>
      <w:r w:rsidR="00783B3D">
        <w:t>$29,027 and $18,739.</w:t>
      </w:r>
    </w:p>
    <w:p w:rsidR="00B96A82" w:rsidRDefault="00B96A82">
      <w:pPr>
        <w:spacing w:line="242" w:lineRule="auto"/>
        <w:rPr>
          <w:b/>
        </w:rPr>
      </w:pPr>
    </w:p>
    <w:p w:rsidR="00B96A82" w:rsidRDefault="00B96A82">
      <w:pPr>
        <w:spacing w:line="242" w:lineRule="auto"/>
      </w:pPr>
      <w:r>
        <w:rPr>
          <w:b/>
        </w:rPr>
        <w:t>C1.3</w:t>
      </w:r>
      <w:r>
        <w:t xml:space="preserve"> (</w:t>
      </w:r>
      <w:proofErr w:type="spellStart"/>
      <w:r>
        <w:t>i</w:t>
      </w:r>
      <w:proofErr w:type="spellEnd"/>
      <w:r>
        <w:t xml:space="preserve">) </w:t>
      </w:r>
      <w:r w:rsidR="0012608A">
        <w:t>The l</w:t>
      </w:r>
      <w:r>
        <w:t xml:space="preserve">argest is 100, </w:t>
      </w:r>
      <w:r w:rsidR="0012608A">
        <w:t xml:space="preserve">the </w:t>
      </w:r>
      <w:r>
        <w:t>smallest is 0.</w:t>
      </w:r>
    </w:p>
    <w:p w:rsidR="00307B56" w:rsidRDefault="00307B56">
      <w:pPr>
        <w:spacing w:line="242" w:lineRule="auto"/>
      </w:pPr>
    </w:p>
    <w:p w:rsidR="00307B56" w:rsidRDefault="00307B56" w:rsidP="00307B56">
      <w:pPr>
        <w:tabs>
          <w:tab w:val="left" w:pos="374"/>
        </w:tabs>
        <w:spacing w:line="242" w:lineRule="auto"/>
      </w:pPr>
      <w:r>
        <w:tab/>
        <w:t>(ii) 38</w:t>
      </w:r>
      <w:r w:rsidR="00407F9D">
        <w:t xml:space="preserve"> out of 1,823</w:t>
      </w:r>
      <w:r>
        <w:t>, or about 2.1 percent of the sample.</w:t>
      </w:r>
    </w:p>
    <w:p w:rsidR="00323DBD" w:rsidRDefault="00323DBD" w:rsidP="00307B56">
      <w:pPr>
        <w:tabs>
          <w:tab w:val="left" w:pos="374"/>
        </w:tabs>
        <w:spacing w:line="242" w:lineRule="auto"/>
      </w:pPr>
      <w:r>
        <w:tab/>
      </w:r>
    </w:p>
    <w:p w:rsidR="00323DBD" w:rsidRDefault="00323DBD" w:rsidP="00307B56">
      <w:pPr>
        <w:tabs>
          <w:tab w:val="left" w:pos="374"/>
        </w:tabs>
        <w:spacing w:line="242" w:lineRule="auto"/>
      </w:pPr>
      <w:r>
        <w:tab/>
        <w:t xml:space="preserve">(iii) </w:t>
      </w:r>
      <w:r w:rsidR="00E76598">
        <w:t>17</w:t>
      </w:r>
    </w:p>
    <w:p w:rsidR="00E76598" w:rsidRDefault="00E76598" w:rsidP="00307B56">
      <w:pPr>
        <w:tabs>
          <w:tab w:val="left" w:pos="374"/>
        </w:tabs>
        <w:spacing w:line="242" w:lineRule="auto"/>
      </w:pPr>
    </w:p>
    <w:p w:rsidR="00E76598" w:rsidRDefault="00E76598" w:rsidP="00307B56">
      <w:pPr>
        <w:tabs>
          <w:tab w:val="left" w:pos="374"/>
        </w:tabs>
        <w:spacing w:line="242" w:lineRule="auto"/>
      </w:pPr>
      <w:r>
        <w:lastRenderedPageBreak/>
        <w:tab/>
      </w:r>
      <w:proofErr w:type="gramStart"/>
      <w:r>
        <w:t>(iv) The</w:t>
      </w:r>
      <w:proofErr w:type="gramEnd"/>
      <w:r>
        <w:t xml:space="preserve"> average of </w:t>
      </w:r>
      <w:r>
        <w:rPr>
          <w:i/>
        </w:rPr>
        <w:t>math4</w:t>
      </w:r>
      <w:r>
        <w:t xml:space="preserve"> is about 71.9 and the average of </w:t>
      </w:r>
      <w:r>
        <w:rPr>
          <w:i/>
        </w:rPr>
        <w:t>read4</w:t>
      </w:r>
      <w:r>
        <w:t xml:space="preserve"> is about 60.1.  So, at least in 2001, the reading test was harder to pass.</w:t>
      </w:r>
    </w:p>
    <w:p w:rsidR="005A7039" w:rsidRDefault="005A7039" w:rsidP="00307B56">
      <w:pPr>
        <w:tabs>
          <w:tab w:val="left" w:pos="374"/>
        </w:tabs>
        <w:spacing w:line="242" w:lineRule="auto"/>
      </w:pPr>
    </w:p>
    <w:p w:rsidR="005A7039" w:rsidRDefault="005A7039" w:rsidP="00307B56">
      <w:pPr>
        <w:tabs>
          <w:tab w:val="left" w:pos="374"/>
        </w:tabs>
        <w:spacing w:line="242" w:lineRule="auto"/>
      </w:pPr>
      <w:r>
        <w:tab/>
        <w:t xml:space="preserve">(v) The sample correlation between </w:t>
      </w:r>
      <w:r>
        <w:rPr>
          <w:i/>
        </w:rPr>
        <w:t>math4</w:t>
      </w:r>
      <w:r>
        <w:t xml:space="preserve"> and </w:t>
      </w:r>
      <w:r>
        <w:rPr>
          <w:i/>
        </w:rPr>
        <w:t>read4</w:t>
      </w:r>
      <w:r>
        <w:t xml:space="preserve"> is about .843, which is a very high degree of (linear) association.  Not surprisingly, schools that have high pass ra</w:t>
      </w:r>
      <w:r w:rsidR="00E50FDA">
        <w:t xml:space="preserve">tes on one test </w:t>
      </w:r>
      <w:r w:rsidR="002E27BA">
        <w:t xml:space="preserve">have a strong tendency to </w:t>
      </w:r>
      <w:r w:rsidR="00E50FDA">
        <w:t xml:space="preserve">have high </w:t>
      </w:r>
      <w:r>
        <w:t>pass rates on the other test.</w:t>
      </w:r>
    </w:p>
    <w:p w:rsidR="002216EB" w:rsidRDefault="002216EB" w:rsidP="00307B56">
      <w:pPr>
        <w:tabs>
          <w:tab w:val="left" w:pos="374"/>
        </w:tabs>
        <w:spacing w:line="242" w:lineRule="auto"/>
      </w:pPr>
    </w:p>
    <w:p w:rsidR="002216EB" w:rsidRDefault="004433F8" w:rsidP="004433F8">
      <w:pPr>
        <w:tabs>
          <w:tab w:val="left" w:pos="374"/>
        </w:tabs>
      </w:pPr>
      <w:r>
        <w:tab/>
      </w:r>
      <w:proofErr w:type="gramStart"/>
      <w:r w:rsidR="002216EB">
        <w:t>(vi) The</w:t>
      </w:r>
      <w:proofErr w:type="gramEnd"/>
      <w:r w:rsidR="002216EB">
        <w:t xml:space="preserve"> average of </w:t>
      </w:r>
      <w:proofErr w:type="spellStart"/>
      <w:r w:rsidR="002216EB">
        <w:rPr>
          <w:i/>
        </w:rPr>
        <w:t>exp</w:t>
      </w:r>
      <w:r w:rsidR="00670FC5">
        <w:rPr>
          <w:i/>
        </w:rPr>
        <w:t>p</w:t>
      </w:r>
      <w:r w:rsidR="002216EB">
        <w:rPr>
          <w:i/>
        </w:rPr>
        <w:t>p</w:t>
      </w:r>
      <w:proofErr w:type="spellEnd"/>
      <w:r w:rsidR="002216EB">
        <w:rPr>
          <w:i/>
        </w:rPr>
        <w:t xml:space="preserve"> </w:t>
      </w:r>
      <w:r w:rsidR="002216EB">
        <w:t>is about $</w:t>
      </w:r>
      <w:r w:rsidR="002216EB" w:rsidRPr="002216EB">
        <w:t>5</w:t>
      </w:r>
      <w:r w:rsidR="002216EB">
        <w:t>,</w:t>
      </w:r>
      <w:r w:rsidR="002216EB" w:rsidRPr="002216EB">
        <w:t>194.8</w:t>
      </w:r>
      <w:r w:rsidR="002216EB">
        <w:t>7</w:t>
      </w:r>
      <w:r w:rsidR="00175B68">
        <w:t xml:space="preserve">.  The </w:t>
      </w:r>
      <w:r w:rsidR="002216EB">
        <w:t xml:space="preserve">standard deviation </w:t>
      </w:r>
      <w:r w:rsidR="00175B68">
        <w:t xml:space="preserve">is </w:t>
      </w:r>
      <w:r w:rsidR="002216EB">
        <w:t>$</w:t>
      </w:r>
      <w:r w:rsidR="002216EB" w:rsidRPr="002216EB">
        <w:t>1</w:t>
      </w:r>
      <w:r w:rsidR="002216EB">
        <w:t>,</w:t>
      </w:r>
      <w:r w:rsidR="002216EB" w:rsidRPr="002216EB">
        <w:t>091.89</w:t>
      </w:r>
      <w:r w:rsidR="00175B68">
        <w:t>, which shows rather wide variation in s</w:t>
      </w:r>
      <w:r w:rsidR="002216EB">
        <w:t>pending per pupil</w:t>
      </w:r>
      <w:r w:rsidR="00175B68">
        <w:t>.  [The minimum is</w:t>
      </w:r>
      <w:r w:rsidR="002216EB">
        <w:t xml:space="preserve"> $</w:t>
      </w:r>
      <w:r w:rsidR="002216EB" w:rsidRPr="002216EB">
        <w:t>1</w:t>
      </w:r>
      <w:r w:rsidR="002216EB">
        <w:t>,</w:t>
      </w:r>
      <w:r w:rsidR="002216EB" w:rsidRPr="002216EB">
        <w:t>206.88</w:t>
      </w:r>
      <w:r w:rsidR="002216EB">
        <w:t xml:space="preserve"> and </w:t>
      </w:r>
      <w:r w:rsidR="00175B68">
        <w:t xml:space="preserve">the </w:t>
      </w:r>
      <w:r w:rsidR="002216EB">
        <w:t xml:space="preserve">maximum </w:t>
      </w:r>
      <w:r w:rsidR="00175B68">
        <w:t>is</w:t>
      </w:r>
      <w:r w:rsidR="002216EB">
        <w:t xml:space="preserve"> $1</w:t>
      </w:r>
      <w:r w:rsidR="002216EB" w:rsidRPr="002216EB">
        <w:t>1</w:t>
      </w:r>
      <w:r w:rsidR="002216EB">
        <w:t>,</w:t>
      </w:r>
      <w:r w:rsidR="002216EB" w:rsidRPr="002216EB">
        <w:t>957.64</w:t>
      </w:r>
      <w:r w:rsidR="002216EB">
        <w:t>.</w:t>
      </w:r>
      <w:r w:rsidR="00175B68">
        <w:t>]</w:t>
      </w:r>
    </w:p>
    <w:p w:rsidR="00C40C10" w:rsidRDefault="00C40C10" w:rsidP="004433F8">
      <w:pPr>
        <w:tabs>
          <w:tab w:val="left" w:pos="374"/>
        </w:tabs>
      </w:pPr>
    </w:p>
    <w:p w:rsidR="00C40C10" w:rsidRDefault="00C40C10" w:rsidP="004433F8">
      <w:pPr>
        <w:tabs>
          <w:tab w:val="left" w:pos="374"/>
        </w:tabs>
      </w:pPr>
      <w:r>
        <w:tab/>
        <w:t xml:space="preserve">(vii) </w:t>
      </w:r>
      <w:r w:rsidR="007D44B0">
        <w:t xml:space="preserve">The percentage by which school A outspends school B </w:t>
      </w:r>
      <w:r w:rsidR="007D44B0" w:rsidRPr="007D44B0">
        <w:t>is</w:t>
      </w:r>
    </w:p>
    <w:p w:rsidR="007D44B0" w:rsidRDefault="007D44B0" w:rsidP="004433F8">
      <w:pPr>
        <w:tabs>
          <w:tab w:val="left" w:pos="374"/>
        </w:tabs>
      </w:pPr>
      <m:oMathPara>
        <m:oMath>
          <m:r>
            <m:rPr>
              <m:sty m:val="p"/>
            </m:rPr>
            <w:rPr>
              <w:rFonts w:ascii="Cambria Math" w:hAnsi="Cambria Math"/>
            </w:rPr>
            <m:t>100∙</m:t>
          </m:r>
          <m:f>
            <m:fPr>
              <m:ctrlPr>
                <w:rPr>
                  <w:rFonts w:ascii="Cambria Math" w:hAnsi="Cambria Math"/>
                </w:rPr>
              </m:ctrlPr>
            </m:fPr>
            <m:num>
              <m:d>
                <m:dPr>
                  <m:ctrlPr>
                    <w:rPr>
                      <w:rFonts w:ascii="Cambria Math" w:hAnsi="Cambria Math"/>
                    </w:rPr>
                  </m:ctrlPr>
                </m:dPr>
                <m:e>
                  <m:r>
                    <m:rPr>
                      <m:sty m:val="p"/>
                    </m:rPr>
                    <w:rPr>
                      <w:rFonts w:ascii="Cambria Math" w:hAnsi="Cambria Math"/>
                    </w:rPr>
                    <m:t>6,000-5,500</m:t>
                  </m:r>
                </m:e>
              </m:d>
            </m:num>
            <m:den>
              <m:r>
                <m:rPr>
                  <m:sty m:val="p"/>
                </m:rPr>
                <w:rPr>
                  <w:rFonts w:ascii="Cambria Math" w:hAnsi="Cambria Math"/>
                </w:rPr>
                <m:t>5,500</m:t>
              </m:r>
            </m:den>
          </m:f>
          <m:r>
            <m:rPr>
              <m:sty m:val="p"/>
            </m:rPr>
            <w:rPr>
              <w:rFonts w:ascii="Cambria Math" w:hAnsi="Cambria Math"/>
            </w:rPr>
            <m:t>≈</m:t>
          </m:r>
          <m:r>
            <m:rPr>
              <m:sty m:val="p"/>
            </m:rPr>
            <w:rPr>
              <w:rFonts w:ascii="Cambria Math"/>
            </w:rPr>
            <m:t>9.09%</m:t>
          </m:r>
        </m:oMath>
      </m:oMathPara>
    </w:p>
    <w:p w:rsidR="007D44B0" w:rsidRDefault="007D44B0" w:rsidP="004433F8">
      <w:pPr>
        <w:tabs>
          <w:tab w:val="left" w:pos="374"/>
        </w:tabs>
      </w:pPr>
      <w:r>
        <w:t>When we use the approximation based on the difference of the natural logs we get</w:t>
      </w:r>
      <w:r w:rsidR="00EC4FB2">
        <w:t xml:space="preserve"> a somewhat smaller number:</w:t>
      </w:r>
    </w:p>
    <w:p w:rsidR="00EC4FB2" w:rsidRDefault="007D44B0" w:rsidP="004433F8">
      <w:pPr>
        <w:tabs>
          <w:tab w:val="left" w:pos="374"/>
        </w:tabs>
      </w:pPr>
      <m:oMathPara>
        <m:oMath>
          <m:r>
            <m:rPr>
              <m:sty m:val="p"/>
            </m:rPr>
            <w:rPr>
              <w:rFonts w:ascii="Cambria Math" w:hAnsi="Cambria Math"/>
            </w:rPr>
            <m:t>100∙</m:t>
          </m:r>
          <m:r>
            <m:rPr>
              <m:sty m:val="p"/>
            </m:rP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r>
                    <m:rPr>
                      <m:sty m:val="p"/>
                    </m:rPr>
                    <w:rPr>
                      <w:rFonts w:ascii="Cambria Math" w:hAnsi="Cambria Math"/>
                    </w:rPr>
                    <m:t>6,000</m:t>
                  </m:r>
                </m:e>
              </m:d>
              <m:ctrlPr>
                <w:rPr>
                  <w:rFonts w:ascii="Cambria Math" w:hAnsi="Cambria Math"/>
                  <w:i/>
                </w:rPr>
              </m:ctrlPr>
            </m:e>
          </m:func>
          <m:r>
            <m:rPr>
              <m:sty m:val="p"/>
            </m:rP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r>
                    <m:rPr>
                      <m:sty m:val="p"/>
                    </m:rPr>
                    <w:rPr>
                      <w:rFonts w:ascii="Cambria Math" w:hAnsi="Cambria Math"/>
                    </w:rPr>
                    <m:t>5,500</m:t>
                  </m:r>
                </m:e>
              </m:d>
              <m:ctrlPr>
                <w:rPr>
                  <w:rFonts w:ascii="Cambria Math" w:hAnsi="Cambria Math"/>
                  <w:i/>
                </w:rPr>
              </m:ctrlPr>
            </m:e>
          </m:func>
          <m:r>
            <m:rPr>
              <m:sty m:val="p"/>
            </m:rPr>
            <w:rPr>
              <w:rFonts w:ascii="Cambria Math" w:hAnsi="Cambria Math"/>
            </w:rPr>
            <m:t>]≈</m:t>
          </m:r>
          <m:r>
            <m:rPr>
              <m:sty m:val="p"/>
            </m:rPr>
            <w:rPr>
              <w:rFonts w:ascii="Cambria Math"/>
            </w:rPr>
            <m:t>8</m:t>
          </m:r>
          <m:r>
            <m:rPr>
              <m:sty m:val="p"/>
            </m:rPr>
            <w:rPr>
              <w:rFonts w:ascii="Cambria Math"/>
            </w:rPr>
            <m:t>.</m:t>
          </m:r>
          <m:r>
            <m:rPr>
              <m:sty m:val="p"/>
            </m:rPr>
            <w:rPr>
              <w:rFonts w:ascii="Cambria Math"/>
            </w:rPr>
            <m:t>71</m:t>
          </m:r>
          <m:r>
            <m:rPr>
              <m:sty m:val="p"/>
            </m:rPr>
            <w:rPr>
              <w:rFonts w:ascii="Cambria Math"/>
            </w:rPr>
            <m:t>%</m:t>
          </m:r>
        </m:oMath>
      </m:oMathPara>
    </w:p>
    <w:p w:rsidR="00E82E2C" w:rsidRDefault="00E82E2C" w:rsidP="004433F8">
      <w:pPr>
        <w:tabs>
          <w:tab w:val="left" w:pos="374"/>
        </w:tabs>
      </w:pPr>
    </w:p>
    <w:p w:rsidR="00E82E2C" w:rsidRDefault="00E82E2C" w:rsidP="004433F8">
      <w:pPr>
        <w:tabs>
          <w:tab w:val="left" w:pos="374"/>
        </w:tabs>
      </w:pPr>
      <w:r>
        <w:rPr>
          <w:b/>
        </w:rPr>
        <w:t>C1.4</w:t>
      </w:r>
      <w:r>
        <w:t xml:space="preserve"> (</w:t>
      </w:r>
      <w:proofErr w:type="spellStart"/>
      <w:r>
        <w:t>i</w:t>
      </w:r>
      <w:proofErr w:type="spellEnd"/>
      <w:r>
        <w:t xml:space="preserve">) </w:t>
      </w:r>
      <w:r w:rsidR="0048031B">
        <w:t xml:space="preserve">185/445 </w:t>
      </w:r>
      <w:r w:rsidR="0048031B">
        <w:sym w:font="Symbol" w:char="F0BB"/>
      </w:r>
      <w:r w:rsidR="0048031B">
        <w:t xml:space="preserve"> .416 is the fraction of men receiving job training, or about 41.6%.</w:t>
      </w:r>
    </w:p>
    <w:p w:rsidR="0048031B" w:rsidRDefault="0048031B" w:rsidP="004433F8">
      <w:pPr>
        <w:tabs>
          <w:tab w:val="left" w:pos="374"/>
        </w:tabs>
      </w:pPr>
    </w:p>
    <w:p w:rsidR="0048031B" w:rsidRDefault="0048031B" w:rsidP="00A8566A">
      <w:pPr>
        <w:tabs>
          <w:tab w:val="left" w:pos="374"/>
        </w:tabs>
      </w:pPr>
      <w:r>
        <w:tab/>
        <w:t xml:space="preserve">(ii) </w:t>
      </w:r>
      <w:r w:rsidR="00EF4376">
        <w:t xml:space="preserve">For men receiving job training, the average of </w:t>
      </w:r>
      <w:r w:rsidR="00EF4376">
        <w:rPr>
          <w:i/>
        </w:rPr>
        <w:t>re78</w:t>
      </w:r>
      <w:r w:rsidR="00EF4376">
        <w:t xml:space="preserve"> is about</w:t>
      </w:r>
      <w:r w:rsidR="002522D9">
        <w:t xml:space="preserve"> 6.35, or $6,350.  For men not receiving job training, the average of </w:t>
      </w:r>
      <w:r w:rsidR="002522D9">
        <w:rPr>
          <w:i/>
        </w:rPr>
        <w:t>re78</w:t>
      </w:r>
      <w:r w:rsidR="002522D9">
        <w:t xml:space="preserve"> is about </w:t>
      </w:r>
      <w:r w:rsidR="00BE70FF">
        <w:t>4.55, or $4,550.  The difference is $1,800, which is very large.  On average, the men receiving the job training had earnings about 40% higher than those not receiving training.</w:t>
      </w:r>
    </w:p>
    <w:p w:rsidR="00BE70FF" w:rsidRDefault="00BE70FF" w:rsidP="002522D9">
      <w:pPr>
        <w:tabs>
          <w:tab w:val="left" w:pos="748"/>
        </w:tabs>
      </w:pPr>
    </w:p>
    <w:p w:rsidR="00BE70FF" w:rsidRDefault="00BE70FF" w:rsidP="00A8566A">
      <w:pPr>
        <w:tabs>
          <w:tab w:val="left" w:pos="374"/>
        </w:tabs>
      </w:pPr>
      <w:r>
        <w:tab/>
        <w:t xml:space="preserve">(iii) </w:t>
      </w:r>
      <w:r w:rsidR="00FC3895">
        <w:t>About 24.3% of the men who received training were unemployed in 1978; the figure is 35.4% for men not receiving training.  This, too, is a big difference.</w:t>
      </w:r>
    </w:p>
    <w:p w:rsidR="00FC3895" w:rsidRDefault="00FC3895" w:rsidP="00A8566A">
      <w:pPr>
        <w:tabs>
          <w:tab w:val="left" w:pos="374"/>
        </w:tabs>
      </w:pPr>
    </w:p>
    <w:p w:rsidR="00FC3895" w:rsidRDefault="00FC3895" w:rsidP="00A8566A">
      <w:pPr>
        <w:tabs>
          <w:tab w:val="left" w:pos="374"/>
        </w:tabs>
      </w:pPr>
      <w:r>
        <w:tab/>
      </w:r>
      <w:proofErr w:type="gramStart"/>
      <w:r>
        <w:t xml:space="preserve">(iv) </w:t>
      </w:r>
      <w:r w:rsidR="004E68CD">
        <w:t>The</w:t>
      </w:r>
      <w:proofErr w:type="gramEnd"/>
      <w:r w:rsidR="004E68CD">
        <w:t xml:space="preserve"> differences in earnings and unemployment rates suggest the training program had strong, positive effects.  Our conclusions about economic significance would be stronger if we could also establish statistical significance (which is done in Computer Exercise C9.10 in Chapter 9).</w:t>
      </w:r>
    </w:p>
    <w:p w:rsidR="005A6F4E" w:rsidRDefault="005A6F4E" w:rsidP="00A8566A">
      <w:pPr>
        <w:tabs>
          <w:tab w:val="left" w:pos="374"/>
        </w:tabs>
      </w:pPr>
    </w:p>
    <w:p w:rsidR="005A6F4E" w:rsidRDefault="005A6F4E" w:rsidP="00A8566A">
      <w:pPr>
        <w:tabs>
          <w:tab w:val="left" w:pos="374"/>
        </w:tabs>
      </w:pPr>
      <w:r>
        <w:rPr>
          <w:b/>
        </w:rPr>
        <w:t>C1.5</w:t>
      </w:r>
      <w:r>
        <w:t xml:space="preserve"> (</w:t>
      </w:r>
      <w:proofErr w:type="spellStart"/>
      <w:r>
        <w:t>i</w:t>
      </w:r>
      <w:proofErr w:type="spellEnd"/>
      <w:r>
        <w:t xml:space="preserve">) The smallest and largest values of </w:t>
      </w:r>
      <w:r>
        <w:rPr>
          <w:i/>
        </w:rPr>
        <w:t>children</w:t>
      </w:r>
      <w:r>
        <w:t xml:space="preserve"> are 0 and 13, respectively. The average is about 2.27.</w:t>
      </w:r>
    </w:p>
    <w:p w:rsidR="005A6F4E" w:rsidRDefault="005A6F4E" w:rsidP="00A8566A">
      <w:pPr>
        <w:tabs>
          <w:tab w:val="left" w:pos="374"/>
        </w:tabs>
      </w:pPr>
      <w:r>
        <w:tab/>
      </w:r>
    </w:p>
    <w:p w:rsidR="005A6F4E" w:rsidRDefault="005A6F4E" w:rsidP="00A8566A">
      <w:pPr>
        <w:tabs>
          <w:tab w:val="left" w:pos="374"/>
        </w:tabs>
      </w:pPr>
      <w:r>
        <w:tab/>
        <w:t xml:space="preserve">(ii) Out </w:t>
      </w:r>
      <w:proofErr w:type="gramStart"/>
      <w:r>
        <w:t xml:space="preserve">of </w:t>
      </w:r>
      <w:r w:rsidRPr="005A6F4E">
        <w:t xml:space="preserve"> 4,358</w:t>
      </w:r>
      <w:proofErr w:type="gramEnd"/>
      <w:r>
        <w:t xml:space="preserve"> women, only 611 have electricity in the home, or about 14.02 percent.</w:t>
      </w:r>
    </w:p>
    <w:p w:rsidR="005A6F4E" w:rsidRDefault="005A6F4E" w:rsidP="00A8566A">
      <w:pPr>
        <w:tabs>
          <w:tab w:val="left" w:pos="374"/>
        </w:tabs>
      </w:pPr>
    </w:p>
    <w:p w:rsidR="005A6F4E" w:rsidRDefault="005A6F4E" w:rsidP="00A8566A">
      <w:pPr>
        <w:tabs>
          <w:tab w:val="left" w:pos="374"/>
        </w:tabs>
      </w:pPr>
      <w:r>
        <w:tab/>
        <w:t xml:space="preserve">(iii) </w:t>
      </w:r>
      <w:r w:rsidR="00E760CE">
        <w:t xml:space="preserve">The average of </w:t>
      </w:r>
      <w:r w:rsidR="00E760CE">
        <w:rPr>
          <w:i/>
        </w:rPr>
        <w:t>children</w:t>
      </w:r>
      <w:r w:rsidR="00E760CE">
        <w:t xml:space="preserve"> for women without electricity is about 2.33, and for those with electricity it is about 1.90. So, on average, women with electricity have .43 fewer children than those who do not.</w:t>
      </w:r>
    </w:p>
    <w:p w:rsidR="00E760CE" w:rsidRDefault="00E760CE" w:rsidP="00A8566A">
      <w:pPr>
        <w:tabs>
          <w:tab w:val="left" w:pos="374"/>
        </w:tabs>
      </w:pPr>
    </w:p>
    <w:p w:rsidR="00E760CE" w:rsidRPr="00E760CE" w:rsidRDefault="00E760CE" w:rsidP="00A8566A">
      <w:pPr>
        <w:tabs>
          <w:tab w:val="left" w:pos="374"/>
        </w:tabs>
      </w:pPr>
      <w:r>
        <w:tab/>
      </w:r>
      <w:proofErr w:type="gramStart"/>
      <w:r>
        <w:t>(iv) We</w:t>
      </w:r>
      <w:proofErr w:type="gramEnd"/>
      <w:r>
        <w:t xml:space="preserve"> cannot infer causality here. There are many confounding factors that may be related to the number of children and the presence of electricity in the home; household income and level of education are two possibilities. For example, it could be that women with more </w:t>
      </w:r>
      <w:r>
        <w:lastRenderedPageBreak/>
        <w:t>education have fewer children and are more likely to have electricity in the home (the latter due to an income effect).</w:t>
      </w:r>
    </w:p>
    <w:p w:rsidR="002216EB" w:rsidRPr="002216EB" w:rsidRDefault="002216EB" w:rsidP="00307B56">
      <w:pPr>
        <w:tabs>
          <w:tab w:val="left" w:pos="374"/>
        </w:tabs>
        <w:spacing w:line="242" w:lineRule="auto"/>
      </w:pPr>
    </w:p>
    <w:sectPr w:rsidR="002216EB" w:rsidRPr="002216EB" w:rsidSect="00FE0790">
      <w:footerReference w:type="even"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3D6" w:rsidRDefault="001813D6">
      <w:r>
        <w:separator/>
      </w:r>
    </w:p>
  </w:endnote>
  <w:endnote w:type="continuationSeparator" w:id="0">
    <w:p w:rsidR="001813D6" w:rsidRDefault="00181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2F1" w:rsidRDefault="008E72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72F1" w:rsidRDefault="008E72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2F1" w:rsidRDefault="008E72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60CE">
      <w:rPr>
        <w:rStyle w:val="PageNumber"/>
        <w:noProof/>
      </w:rPr>
      <w:t>5</w:t>
    </w:r>
    <w:r>
      <w:rPr>
        <w:rStyle w:val="PageNumber"/>
      </w:rPr>
      <w:fldChar w:fldCharType="end"/>
    </w:r>
  </w:p>
  <w:p w:rsidR="008E72F1" w:rsidRDefault="008E72F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3D6" w:rsidRDefault="001813D6">
      <w:r>
        <w:separator/>
      </w:r>
    </w:p>
  </w:footnote>
  <w:footnote w:type="continuationSeparator" w:id="0">
    <w:p w:rsidR="001813D6" w:rsidRDefault="001813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rsids>
    <w:rsidRoot w:val="00EE66CA"/>
    <w:rsid w:val="00005CD3"/>
    <w:rsid w:val="0001584D"/>
    <w:rsid w:val="001062D9"/>
    <w:rsid w:val="0012608A"/>
    <w:rsid w:val="00140766"/>
    <w:rsid w:val="001531D3"/>
    <w:rsid w:val="00175B68"/>
    <w:rsid w:val="001813D6"/>
    <w:rsid w:val="001912C0"/>
    <w:rsid w:val="001A521D"/>
    <w:rsid w:val="0020217A"/>
    <w:rsid w:val="002216EB"/>
    <w:rsid w:val="00235E38"/>
    <w:rsid w:val="002522D9"/>
    <w:rsid w:val="002E27BA"/>
    <w:rsid w:val="00307B56"/>
    <w:rsid w:val="00323A2B"/>
    <w:rsid w:val="00323DBD"/>
    <w:rsid w:val="0034175C"/>
    <w:rsid w:val="00391BAE"/>
    <w:rsid w:val="003E1787"/>
    <w:rsid w:val="00406081"/>
    <w:rsid w:val="00407F9D"/>
    <w:rsid w:val="0041025C"/>
    <w:rsid w:val="00413990"/>
    <w:rsid w:val="00425AD1"/>
    <w:rsid w:val="004433F8"/>
    <w:rsid w:val="00477AD5"/>
    <w:rsid w:val="0048031B"/>
    <w:rsid w:val="00494AB0"/>
    <w:rsid w:val="004E23E2"/>
    <w:rsid w:val="004E68CD"/>
    <w:rsid w:val="00503ECD"/>
    <w:rsid w:val="00544898"/>
    <w:rsid w:val="00547AFC"/>
    <w:rsid w:val="005A6F4E"/>
    <w:rsid w:val="005A7039"/>
    <w:rsid w:val="005C2137"/>
    <w:rsid w:val="00666E8A"/>
    <w:rsid w:val="00670FC5"/>
    <w:rsid w:val="0067350A"/>
    <w:rsid w:val="006A3525"/>
    <w:rsid w:val="006E3618"/>
    <w:rsid w:val="006F4F17"/>
    <w:rsid w:val="00723857"/>
    <w:rsid w:val="007751FE"/>
    <w:rsid w:val="00783B3D"/>
    <w:rsid w:val="00786725"/>
    <w:rsid w:val="007B7DBE"/>
    <w:rsid w:val="007D44B0"/>
    <w:rsid w:val="008761DA"/>
    <w:rsid w:val="008C4878"/>
    <w:rsid w:val="008E72F1"/>
    <w:rsid w:val="009210C2"/>
    <w:rsid w:val="00925640"/>
    <w:rsid w:val="00A22401"/>
    <w:rsid w:val="00A8566A"/>
    <w:rsid w:val="00AB24BD"/>
    <w:rsid w:val="00AD0C1B"/>
    <w:rsid w:val="00B76785"/>
    <w:rsid w:val="00B96A82"/>
    <w:rsid w:val="00BA683F"/>
    <w:rsid w:val="00BE4573"/>
    <w:rsid w:val="00BE70FF"/>
    <w:rsid w:val="00BF0753"/>
    <w:rsid w:val="00C14547"/>
    <w:rsid w:val="00C36357"/>
    <w:rsid w:val="00C40C10"/>
    <w:rsid w:val="00D00EAE"/>
    <w:rsid w:val="00D325D0"/>
    <w:rsid w:val="00D73168"/>
    <w:rsid w:val="00D955CA"/>
    <w:rsid w:val="00DB2AF8"/>
    <w:rsid w:val="00E12CA9"/>
    <w:rsid w:val="00E50FDA"/>
    <w:rsid w:val="00E74C37"/>
    <w:rsid w:val="00E760CE"/>
    <w:rsid w:val="00E76598"/>
    <w:rsid w:val="00E82E2C"/>
    <w:rsid w:val="00EA17D1"/>
    <w:rsid w:val="00EC4FB2"/>
    <w:rsid w:val="00EE4055"/>
    <w:rsid w:val="00EE66CA"/>
    <w:rsid w:val="00EF4376"/>
    <w:rsid w:val="00F2490A"/>
    <w:rsid w:val="00F85174"/>
    <w:rsid w:val="00F941DD"/>
    <w:rsid w:val="00FA16A1"/>
    <w:rsid w:val="00FA3EF1"/>
    <w:rsid w:val="00FC3895"/>
    <w:rsid w:val="00FE07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pacing w:line="242" w:lineRule="auto"/>
      <w:jc w:val="center"/>
    </w:pPr>
    <w:rPr>
      <w:sz w:val="32"/>
    </w:rPr>
  </w:style>
  <w:style w:type="character" w:styleId="PlaceholderText">
    <w:name w:val="Placeholder Text"/>
    <w:basedOn w:val="DefaultParagraphFont"/>
    <w:uiPriority w:val="99"/>
    <w:semiHidden/>
    <w:rsid w:val="007D44B0"/>
    <w:rPr>
      <w:color w:val="808080"/>
    </w:rPr>
  </w:style>
  <w:style w:type="paragraph" w:styleId="BalloonText">
    <w:name w:val="Balloon Text"/>
    <w:basedOn w:val="Normal"/>
    <w:link w:val="BalloonTextChar"/>
    <w:rsid w:val="007D44B0"/>
    <w:rPr>
      <w:rFonts w:ascii="Tahoma" w:hAnsi="Tahoma" w:cs="Tahoma"/>
      <w:sz w:val="16"/>
      <w:szCs w:val="16"/>
    </w:rPr>
  </w:style>
  <w:style w:type="character" w:customStyle="1" w:styleId="BalloonTextChar">
    <w:name w:val="Balloon Text Char"/>
    <w:basedOn w:val="DefaultParagraphFont"/>
    <w:link w:val="BalloonText"/>
    <w:rsid w:val="007D44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CHAPTER 1</vt:lpstr>
    </vt:vector>
  </TitlesOfParts>
  <Company>Dept Chem, Michigan State University</Company>
  <LinksUpToDate>false</LinksUpToDate>
  <CharactersWithSpaces>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Margy</dc:creator>
  <cp:lastModifiedBy>wooldri1</cp:lastModifiedBy>
  <cp:revision>11</cp:revision>
  <cp:lastPrinted>2002-07-16T13:19:00Z</cp:lastPrinted>
  <dcterms:created xsi:type="dcterms:W3CDTF">2012-12-31T22:33:00Z</dcterms:created>
  <dcterms:modified xsi:type="dcterms:W3CDTF">2012-12-31T22:55:00Z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