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29A" w:rsidRDefault="000A329A" w:rsidP="0038184B">
      <w:pPr>
        <w:jc w:val="center"/>
        <w:rPr>
          <w:rFonts w:ascii="Times New Roman" w:hAnsi="Times New Roman"/>
          <w:b/>
          <w:sz w:val="72"/>
          <w:lang w:val="en-AU"/>
        </w:rPr>
      </w:pPr>
    </w:p>
    <w:p w:rsidR="0038184B" w:rsidRPr="0038184B" w:rsidRDefault="0038184B" w:rsidP="0038184B">
      <w:pPr>
        <w:jc w:val="center"/>
        <w:rPr>
          <w:rFonts w:ascii="Times New Roman" w:hAnsi="Times New Roman"/>
          <w:b/>
          <w:sz w:val="72"/>
          <w:lang w:val="en-AU"/>
        </w:rPr>
      </w:pPr>
      <w:r w:rsidRPr="0038184B">
        <w:rPr>
          <w:rFonts w:ascii="Times New Roman" w:hAnsi="Times New Roman"/>
          <w:b/>
          <w:sz w:val="72"/>
          <w:lang w:val="en-AU"/>
        </w:rPr>
        <w:t>Solutions Manual</w:t>
      </w:r>
    </w:p>
    <w:p w:rsidR="0038184B" w:rsidRPr="0038184B" w:rsidRDefault="0038184B" w:rsidP="0038184B">
      <w:pPr>
        <w:jc w:val="center"/>
        <w:rPr>
          <w:rFonts w:ascii="Times New Roman" w:hAnsi="Times New Roman"/>
          <w:b/>
          <w:sz w:val="40"/>
          <w:lang w:val="en-AU"/>
        </w:rPr>
      </w:pPr>
    </w:p>
    <w:p w:rsidR="0038184B" w:rsidRPr="0038184B" w:rsidRDefault="0038184B" w:rsidP="0038184B">
      <w:pPr>
        <w:jc w:val="center"/>
        <w:rPr>
          <w:rFonts w:ascii="Times New Roman" w:hAnsi="Times New Roman"/>
          <w:sz w:val="48"/>
          <w:lang w:val="en-AU"/>
        </w:rPr>
      </w:pPr>
      <w:proofErr w:type="gramStart"/>
      <w:r w:rsidRPr="0038184B">
        <w:rPr>
          <w:rFonts w:ascii="Times New Roman" w:hAnsi="Times New Roman"/>
          <w:sz w:val="48"/>
          <w:lang w:val="en-AU"/>
        </w:rPr>
        <w:t>to</w:t>
      </w:r>
      <w:proofErr w:type="gramEnd"/>
      <w:r w:rsidRPr="0038184B">
        <w:rPr>
          <w:rFonts w:ascii="Times New Roman" w:hAnsi="Times New Roman"/>
          <w:sz w:val="48"/>
          <w:lang w:val="en-AU"/>
        </w:rPr>
        <w:t xml:space="preserve"> accompany</w:t>
      </w:r>
    </w:p>
    <w:p w:rsidR="0038184B" w:rsidRPr="0038184B" w:rsidRDefault="0038184B" w:rsidP="0038184B">
      <w:pPr>
        <w:jc w:val="center"/>
        <w:rPr>
          <w:rFonts w:ascii="Times New Roman" w:hAnsi="Times New Roman"/>
          <w:b/>
          <w:sz w:val="40"/>
          <w:lang w:val="en-AU"/>
        </w:rPr>
      </w:pPr>
    </w:p>
    <w:p w:rsidR="0038184B" w:rsidRPr="0038184B" w:rsidRDefault="0038184B" w:rsidP="0038184B">
      <w:pPr>
        <w:widowControl w:val="0"/>
        <w:snapToGrid w:val="0"/>
        <w:jc w:val="center"/>
        <w:rPr>
          <w:rFonts w:ascii="Times New Roman" w:hAnsi="Times New Roman"/>
          <w:b/>
          <w:bCs/>
          <w:sz w:val="52"/>
          <w:szCs w:val="24"/>
        </w:rPr>
      </w:pPr>
      <w:r w:rsidRPr="0038184B">
        <w:rPr>
          <w:rFonts w:ascii="Times New Roman" w:hAnsi="Times New Roman"/>
          <w:b/>
          <w:bCs/>
          <w:sz w:val="52"/>
          <w:szCs w:val="24"/>
        </w:rPr>
        <w:t xml:space="preserve">Financial Markets, </w:t>
      </w:r>
      <w:r w:rsidRPr="0038184B">
        <w:rPr>
          <w:rFonts w:ascii="Times New Roman" w:hAnsi="Times New Roman"/>
          <w:b/>
          <w:bCs/>
          <w:sz w:val="52"/>
          <w:szCs w:val="24"/>
        </w:rPr>
        <w:br/>
        <w:t>Institutions &amp; Money</w:t>
      </w:r>
    </w:p>
    <w:p w:rsidR="0038184B" w:rsidRPr="0038184B" w:rsidRDefault="0038184B" w:rsidP="0038184B">
      <w:pPr>
        <w:widowControl w:val="0"/>
        <w:snapToGrid w:val="0"/>
        <w:jc w:val="center"/>
        <w:rPr>
          <w:rFonts w:ascii="Times New Roman" w:hAnsi="Times New Roman"/>
          <w:b/>
          <w:bCs/>
          <w:sz w:val="52"/>
          <w:szCs w:val="24"/>
        </w:rPr>
      </w:pPr>
      <w:r w:rsidRPr="0038184B">
        <w:rPr>
          <w:rFonts w:ascii="Times New Roman" w:hAnsi="Times New Roman"/>
          <w:b/>
          <w:bCs/>
          <w:sz w:val="52"/>
          <w:szCs w:val="24"/>
        </w:rPr>
        <w:t>3rd Edition</w:t>
      </w:r>
    </w:p>
    <w:p w:rsidR="0038184B" w:rsidRPr="0038184B" w:rsidRDefault="0038184B" w:rsidP="0038184B">
      <w:pPr>
        <w:widowControl w:val="0"/>
        <w:snapToGrid w:val="0"/>
        <w:jc w:val="center"/>
        <w:rPr>
          <w:rFonts w:ascii="Times New Roman" w:hAnsi="Times New Roman"/>
          <w:b/>
          <w:bCs/>
          <w:szCs w:val="24"/>
        </w:rPr>
      </w:pPr>
    </w:p>
    <w:p w:rsidR="0038184B" w:rsidRPr="0038184B" w:rsidRDefault="0038184B" w:rsidP="0038184B">
      <w:pPr>
        <w:widowControl w:val="0"/>
        <w:snapToGrid w:val="0"/>
        <w:jc w:val="center"/>
        <w:rPr>
          <w:rFonts w:ascii="Times New Roman" w:hAnsi="Times New Roman"/>
          <w:sz w:val="22"/>
          <w:szCs w:val="24"/>
        </w:rPr>
      </w:pPr>
    </w:p>
    <w:p w:rsidR="0038184B" w:rsidRPr="0038184B" w:rsidRDefault="0038184B" w:rsidP="0038184B">
      <w:pPr>
        <w:widowControl w:val="0"/>
        <w:snapToGrid w:val="0"/>
        <w:jc w:val="center"/>
        <w:rPr>
          <w:rFonts w:ascii="Times New Roman" w:hAnsi="Times New Roman"/>
          <w:sz w:val="22"/>
          <w:szCs w:val="24"/>
        </w:rPr>
      </w:pPr>
    </w:p>
    <w:p w:rsidR="0038184B" w:rsidRPr="0038184B" w:rsidRDefault="0038184B" w:rsidP="0038184B">
      <w:pPr>
        <w:widowControl w:val="0"/>
        <w:snapToGrid w:val="0"/>
        <w:jc w:val="center"/>
        <w:rPr>
          <w:rFonts w:ascii="Times New Roman" w:hAnsi="Times New Roman"/>
          <w:sz w:val="22"/>
          <w:szCs w:val="24"/>
        </w:rPr>
      </w:pPr>
    </w:p>
    <w:p w:rsidR="0038184B" w:rsidRPr="0038184B" w:rsidRDefault="0038184B" w:rsidP="0038184B">
      <w:pPr>
        <w:widowControl w:val="0"/>
        <w:snapToGrid w:val="0"/>
        <w:jc w:val="center"/>
        <w:rPr>
          <w:rFonts w:ascii="Times New Roman" w:hAnsi="Times New Roman"/>
          <w:sz w:val="22"/>
          <w:szCs w:val="24"/>
        </w:rPr>
      </w:pPr>
    </w:p>
    <w:p w:rsidR="0038184B" w:rsidRPr="0038184B" w:rsidRDefault="0038184B" w:rsidP="0038184B">
      <w:pPr>
        <w:tabs>
          <w:tab w:val="left" w:pos="1080"/>
          <w:tab w:val="left" w:pos="1440"/>
          <w:tab w:val="right" w:pos="7920"/>
        </w:tabs>
        <w:ind w:left="-360"/>
        <w:jc w:val="center"/>
        <w:outlineLvl w:val="3"/>
        <w:rPr>
          <w:rFonts w:ascii="CG Times (WN)" w:hAnsi="CG Times (WN)"/>
          <w:sz w:val="44"/>
          <w:szCs w:val="30"/>
        </w:rPr>
      </w:pPr>
      <w:r w:rsidRPr="0038184B">
        <w:rPr>
          <w:rFonts w:ascii="CG Times (WN)" w:hAnsi="CG Times (WN)"/>
          <w:sz w:val="44"/>
          <w:szCs w:val="30"/>
        </w:rPr>
        <w:t>Prepared by</w:t>
      </w:r>
    </w:p>
    <w:p w:rsidR="0038184B" w:rsidRPr="0038184B" w:rsidRDefault="0038184B" w:rsidP="0038184B">
      <w:pPr>
        <w:widowControl w:val="0"/>
        <w:snapToGrid w:val="0"/>
        <w:jc w:val="center"/>
        <w:rPr>
          <w:rFonts w:ascii="Times New Roman" w:hAnsi="Times New Roman"/>
          <w:sz w:val="48"/>
          <w:szCs w:val="24"/>
        </w:rPr>
      </w:pPr>
      <w:r w:rsidRPr="0038184B">
        <w:rPr>
          <w:rFonts w:ascii="Times New Roman" w:hAnsi="Times New Roman"/>
          <w:sz w:val="48"/>
          <w:szCs w:val="24"/>
        </w:rPr>
        <w:t xml:space="preserve">Mark </w:t>
      </w:r>
      <w:proofErr w:type="spellStart"/>
      <w:r w:rsidRPr="0038184B">
        <w:rPr>
          <w:rFonts w:ascii="Times New Roman" w:hAnsi="Times New Roman"/>
          <w:sz w:val="48"/>
          <w:szCs w:val="24"/>
        </w:rPr>
        <w:t>Brimble</w:t>
      </w:r>
      <w:proofErr w:type="spellEnd"/>
      <w:r w:rsidRPr="0038184B">
        <w:rPr>
          <w:rFonts w:ascii="Times New Roman" w:hAnsi="Times New Roman"/>
          <w:sz w:val="48"/>
          <w:szCs w:val="24"/>
        </w:rPr>
        <w:t xml:space="preserve">, </w:t>
      </w:r>
      <w:proofErr w:type="spellStart"/>
      <w:r w:rsidRPr="0038184B">
        <w:rPr>
          <w:rFonts w:ascii="Times New Roman" w:hAnsi="Times New Roman"/>
          <w:sz w:val="48"/>
          <w:szCs w:val="24"/>
        </w:rPr>
        <w:t>Anup</w:t>
      </w:r>
      <w:proofErr w:type="spellEnd"/>
      <w:r w:rsidRPr="0038184B">
        <w:rPr>
          <w:rFonts w:ascii="Times New Roman" w:hAnsi="Times New Roman"/>
          <w:sz w:val="48"/>
          <w:szCs w:val="24"/>
        </w:rPr>
        <w:t xml:space="preserve"> </w:t>
      </w:r>
      <w:proofErr w:type="spellStart"/>
      <w:r w:rsidRPr="0038184B">
        <w:rPr>
          <w:rFonts w:ascii="Times New Roman" w:hAnsi="Times New Roman"/>
          <w:sz w:val="48"/>
          <w:szCs w:val="24"/>
        </w:rPr>
        <w:t>Basu</w:t>
      </w:r>
      <w:proofErr w:type="spellEnd"/>
      <w:r w:rsidRPr="0038184B">
        <w:rPr>
          <w:rFonts w:ascii="Times New Roman" w:hAnsi="Times New Roman"/>
          <w:sz w:val="48"/>
          <w:szCs w:val="24"/>
        </w:rPr>
        <w:t>, Paul Docherty, Liam Lenten, &amp; Dianne Thomson</w:t>
      </w:r>
    </w:p>
    <w:p w:rsidR="0038184B" w:rsidRPr="0038184B" w:rsidRDefault="0038184B" w:rsidP="0038184B">
      <w:pPr>
        <w:rPr>
          <w:rFonts w:ascii="Times New Roman" w:hAnsi="Times New Roman"/>
          <w:szCs w:val="24"/>
        </w:rPr>
      </w:pPr>
    </w:p>
    <w:p w:rsidR="0038184B" w:rsidRPr="0038184B" w:rsidRDefault="0038184B" w:rsidP="0038184B">
      <w:pPr>
        <w:rPr>
          <w:rFonts w:ascii="Times New Roman" w:hAnsi="Times New Roman"/>
          <w:szCs w:val="24"/>
        </w:rPr>
      </w:pPr>
    </w:p>
    <w:p w:rsidR="0038184B" w:rsidRPr="0038184B" w:rsidRDefault="0038184B" w:rsidP="0038184B">
      <w:pPr>
        <w:rPr>
          <w:rFonts w:ascii="Times New Roman" w:hAnsi="Times New Roman"/>
          <w:szCs w:val="24"/>
        </w:rPr>
      </w:pPr>
    </w:p>
    <w:p w:rsidR="0038184B" w:rsidRPr="0038184B" w:rsidRDefault="0038184B" w:rsidP="0038184B">
      <w:pPr>
        <w:rPr>
          <w:rFonts w:ascii="Times New Roman" w:hAnsi="Times New Roman"/>
          <w:szCs w:val="24"/>
        </w:rPr>
      </w:pPr>
    </w:p>
    <w:p w:rsidR="0038184B" w:rsidRPr="0038184B" w:rsidRDefault="0038184B" w:rsidP="0038184B">
      <w:pPr>
        <w:rPr>
          <w:rFonts w:ascii="Times New Roman" w:hAnsi="Times New Roman"/>
          <w:szCs w:val="24"/>
        </w:rPr>
      </w:pPr>
    </w:p>
    <w:p w:rsidR="0038184B" w:rsidRPr="0038184B" w:rsidRDefault="0038184B" w:rsidP="0038184B">
      <w:pPr>
        <w:rPr>
          <w:rFonts w:ascii="Times New Roman" w:hAnsi="Times New Roman"/>
          <w:szCs w:val="24"/>
        </w:rPr>
      </w:pPr>
    </w:p>
    <w:p w:rsidR="0038184B" w:rsidRPr="0038184B" w:rsidRDefault="0038184B" w:rsidP="0038184B">
      <w:pPr>
        <w:widowControl w:val="0"/>
        <w:snapToGrid w:val="0"/>
        <w:jc w:val="center"/>
        <w:rPr>
          <w:rFonts w:ascii="Times New Roman" w:hAnsi="Times New Roman"/>
          <w:szCs w:val="24"/>
        </w:rPr>
      </w:pPr>
    </w:p>
    <w:p w:rsidR="0038184B" w:rsidRPr="0038184B" w:rsidRDefault="0038184B" w:rsidP="0038184B">
      <w:pPr>
        <w:widowControl w:val="0"/>
        <w:snapToGrid w:val="0"/>
        <w:jc w:val="center"/>
        <w:rPr>
          <w:rFonts w:ascii="Times New Roman" w:hAnsi="Times New Roman"/>
          <w:szCs w:val="24"/>
        </w:rPr>
      </w:pPr>
      <w:r w:rsidRPr="0038184B">
        <w:rPr>
          <w:rFonts w:ascii="Times New Roman" w:hAnsi="Times New Roman"/>
          <w:noProof/>
          <w:szCs w:val="24"/>
          <w:lang w:val="en-GB" w:eastAsia="en-GB"/>
        </w:rPr>
        <w:drawing>
          <wp:inline distT="0" distB="0" distL="0" distR="0" wp14:anchorId="0F7434D5" wp14:editId="781B836A">
            <wp:extent cx="2743200" cy="1104900"/>
            <wp:effectExtent l="0" t="0" r="0" b="0"/>
            <wp:docPr id="2" name="Picture 2" descr="Description: 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ley_Wordmark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104900"/>
                    </a:xfrm>
                    <a:prstGeom prst="rect">
                      <a:avLst/>
                    </a:prstGeom>
                    <a:noFill/>
                    <a:ln>
                      <a:noFill/>
                    </a:ln>
                  </pic:spPr>
                </pic:pic>
              </a:graphicData>
            </a:graphic>
          </wp:inline>
        </w:drawing>
      </w:r>
    </w:p>
    <w:p w:rsidR="0038184B" w:rsidRPr="0038184B" w:rsidRDefault="0038184B" w:rsidP="0038184B">
      <w:pPr>
        <w:widowControl w:val="0"/>
        <w:snapToGrid w:val="0"/>
        <w:jc w:val="center"/>
        <w:rPr>
          <w:rFonts w:ascii="Times New Roman" w:hAnsi="Times New Roman"/>
          <w:szCs w:val="24"/>
        </w:rPr>
      </w:pPr>
    </w:p>
    <w:p w:rsidR="0038184B" w:rsidRPr="0038184B" w:rsidRDefault="0038184B" w:rsidP="0038184B">
      <w:pPr>
        <w:widowControl w:val="0"/>
        <w:snapToGrid w:val="0"/>
        <w:jc w:val="center"/>
        <w:rPr>
          <w:rFonts w:ascii="Times New Roman" w:hAnsi="Times New Roman"/>
          <w:szCs w:val="24"/>
        </w:rPr>
      </w:pPr>
    </w:p>
    <w:p w:rsidR="0038184B" w:rsidRPr="0038184B" w:rsidRDefault="0038184B" w:rsidP="0038184B">
      <w:pPr>
        <w:jc w:val="center"/>
        <w:rPr>
          <w:rFonts w:ascii="Times New Roman" w:hAnsi="Times New Roman"/>
          <w:snapToGrid w:val="0"/>
          <w:sz w:val="36"/>
          <w:szCs w:val="24"/>
        </w:rPr>
      </w:pPr>
      <w:proofErr w:type="gramStart"/>
      <w:r w:rsidRPr="0038184B">
        <w:rPr>
          <w:rFonts w:ascii="Times New Roman" w:hAnsi="Times New Roman"/>
          <w:snapToGrid w:val="0"/>
          <w:sz w:val="36"/>
          <w:szCs w:val="24"/>
        </w:rPr>
        <w:t>©</w:t>
      </w:r>
      <w:r w:rsidRPr="0038184B">
        <w:rPr>
          <w:rFonts w:ascii="Times New Roman" w:hAnsi="Times New Roman"/>
          <w:snapToGrid w:val="0"/>
          <w:szCs w:val="24"/>
        </w:rPr>
        <w:t xml:space="preserve">  </w:t>
      </w:r>
      <w:r w:rsidRPr="0038184B">
        <w:rPr>
          <w:rFonts w:ascii="Times New Roman" w:hAnsi="Times New Roman"/>
          <w:snapToGrid w:val="0"/>
          <w:sz w:val="36"/>
          <w:szCs w:val="24"/>
        </w:rPr>
        <w:t>John</w:t>
      </w:r>
      <w:proofErr w:type="gramEnd"/>
      <w:r w:rsidRPr="0038184B">
        <w:rPr>
          <w:rFonts w:ascii="Times New Roman" w:hAnsi="Times New Roman"/>
          <w:snapToGrid w:val="0"/>
          <w:sz w:val="36"/>
          <w:szCs w:val="24"/>
        </w:rPr>
        <w:t xml:space="preserve"> Wiley &amp; Sons Australia, Ltd 2013</w:t>
      </w:r>
    </w:p>
    <w:p w:rsidR="00CE7B7E" w:rsidRDefault="00CE7B7E" w:rsidP="00CE7B7E">
      <w:pPr>
        <w:jc w:val="center"/>
        <w:rPr>
          <w:rFonts w:ascii="Times New Roman" w:hAnsi="Times New Roman"/>
          <w:snapToGrid w:val="0"/>
          <w:sz w:val="36"/>
        </w:rPr>
      </w:pPr>
    </w:p>
    <w:p w:rsidR="0038184B" w:rsidRDefault="0038184B" w:rsidP="00CE7B7E">
      <w:pPr>
        <w:jc w:val="center"/>
        <w:rPr>
          <w:rFonts w:ascii="Times New Roman" w:hAnsi="Times New Roman"/>
          <w:snapToGrid w:val="0"/>
          <w:sz w:val="36"/>
        </w:rPr>
      </w:pPr>
    </w:p>
    <w:p w:rsidR="0038184B" w:rsidRDefault="0038184B" w:rsidP="00CE7B7E">
      <w:pPr>
        <w:jc w:val="center"/>
        <w:rPr>
          <w:rFonts w:ascii="Times New Roman" w:hAnsi="Times New Roman"/>
          <w:snapToGrid w:val="0"/>
          <w:sz w:val="36"/>
        </w:rPr>
      </w:pPr>
    </w:p>
    <w:p w:rsidR="000A329A" w:rsidRPr="000A329A" w:rsidRDefault="000A329A" w:rsidP="000A329A">
      <w:pPr>
        <w:rPr>
          <w:rFonts w:ascii="Times New Roman" w:hAnsi="Times New Roman"/>
          <w:b/>
          <w:sz w:val="36"/>
        </w:rPr>
      </w:pPr>
      <w:bookmarkStart w:id="0" w:name="_GoBack"/>
      <w:bookmarkEnd w:id="0"/>
      <w:r w:rsidRPr="000A329A">
        <w:rPr>
          <w:rFonts w:ascii="Times New Roman" w:hAnsi="Times New Roman"/>
          <w:b/>
          <w:sz w:val="36"/>
        </w:rPr>
        <w:lastRenderedPageBreak/>
        <w:t xml:space="preserve">Chapter </w:t>
      </w:r>
      <w:r>
        <w:rPr>
          <w:rFonts w:ascii="Times New Roman" w:hAnsi="Times New Roman"/>
          <w:b/>
          <w:sz w:val="36"/>
        </w:rPr>
        <w:t>1</w:t>
      </w:r>
      <w:r w:rsidRPr="000A329A">
        <w:rPr>
          <w:rFonts w:ascii="Times New Roman" w:hAnsi="Times New Roman"/>
          <w:b/>
          <w:sz w:val="36"/>
        </w:rPr>
        <w:t xml:space="preserve"> – </w:t>
      </w:r>
      <w:r>
        <w:rPr>
          <w:rFonts w:ascii="Times New Roman" w:hAnsi="Times New Roman"/>
          <w:b/>
          <w:sz w:val="36"/>
        </w:rPr>
        <w:t>Overview</w:t>
      </w:r>
    </w:p>
    <w:p w:rsidR="000A329A" w:rsidRPr="000A329A" w:rsidRDefault="000A329A" w:rsidP="000A329A">
      <w:pPr>
        <w:rPr>
          <w:rFonts w:ascii="Times New Roman" w:hAnsi="Times New Roman"/>
          <w:b/>
          <w:snapToGrid w:val="0"/>
          <w:sz w:val="32"/>
        </w:rPr>
      </w:pPr>
    </w:p>
    <w:p w:rsidR="00CE7B7E" w:rsidRPr="000A329A" w:rsidRDefault="00CE7B7E" w:rsidP="000A329A">
      <w:pPr>
        <w:rPr>
          <w:rFonts w:ascii="Times New Roman" w:hAnsi="Times New Roman"/>
          <w:b/>
          <w:snapToGrid w:val="0"/>
          <w:sz w:val="32"/>
        </w:rPr>
      </w:pPr>
      <w:r w:rsidRPr="000A329A">
        <w:rPr>
          <w:rFonts w:ascii="Times New Roman" w:hAnsi="Times New Roman"/>
          <w:b/>
          <w:snapToGrid w:val="0"/>
          <w:sz w:val="28"/>
        </w:rPr>
        <w:t>Answers to application and analysis exercises</w:t>
      </w:r>
    </w:p>
    <w:p w:rsidR="00CE7B7E" w:rsidRDefault="00CE7B7E" w:rsidP="00CE7B7E">
      <w:pPr>
        <w:rPr>
          <w:rFonts w:ascii="Times New Roman" w:hAnsi="Times New Roman"/>
          <w:snapToGrid w:val="0"/>
          <w:sz w:val="36"/>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1.1 </w:t>
      </w:r>
      <w:r w:rsidRPr="0059532A">
        <w:rPr>
          <w:rFonts w:asciiTheme="minorHAnsi" w:eastAsiaTheme="minorHAnsi" w:hAnsiTheme="minorHAnsi" w:cs="GiovanniStd-Book"/>
          <w:b/>
          <w:sz w:val="22"/>
          <w:szCs w:val="22"/>
          <w:lang w:val="en-AU"/>
        </w:rPr>
        <w:t>Explain the key roles of the financial system. Why is it so important to the broader economy to have an efficient and effective financial system?</w:t>
      </w:r>
    </w:p>
    <w:p w:rsidR="00CE7B7E" w:rsidRPr="0059532A" w:rsidRDefault="00CE7B7E" w:rsidP="0038184B">
      <w:pPr>
        <w:autoSpaceDE w:val="0"/>
        <w:autoSpaceDN w:val="0"/>
        <w:adjustRightInd w:val="0"/>
        <w:jc w:val="right"/>
        <w:rPr>
          <w:rFonts w:asciiTheme="minorHAnsi" w:eastAsiaTheme="minorHAnsi" w:hAnsiTheme="minorHAnsi" w:cs="JWVAGRoundedLTBold"/>
          <w:b/>
          <w:bCs/>
          <w:sz w:val="22"/>
          <w:szCs w:val="22"/>
          <w:lang w:val="en-AU"/>
        </w:rPr>
      </w:pPr>
    </w:p>
    <w:p w:rsidR="002C5733" w:rsidRPr="0059532A" w:rsidRDefault="002C5733" w:rsidP="0059532A">
      <w:pPr>
        <w:pStyle w:val="bodynoindent"/>
        <w:spacing w:line="240" w:lineRule="auto"/>
        <w:rPr>
          <w:rFonts w:asciiTheme="minorHAnsi" w:hAnsiTheme="minorHAnsi"/>
          <w:color w:val="auto"/>
          <w:sz w:val="22"/>
          <w:szCs w:val="22"/>
        </w:rPr>
      </w:pPr>
      <w:r w:rsidRPr="0059532A">
        <w:rPr>
          <w:rFonts w:asciiTheme="minorHAnsi" w:hAnsiTheme="minorHAnsi"/>
          <w:color w:val="auto"/>
          <w:sz w:val="22"/>
          <w:szCs w:val="22"/>
          <w:lang w:val="en-US"/>
        </w:rPr>
        <w:t xml:space="preserve">Financial markets are the markets for buying and selling financial instruments.  </w:t>
      </w:r>
      <w:r w:rsidRPr="0059532A">
        <w:rPr>
          <w:rFonts w:asciiTheme="minorHAnsi" w:hAnsiTheme="minorHAnsi"/>
          <w:color w:val="auto"/>
          <w:sz w:val="22"/>
          <w:szCs w:val="22"/>
        </w:rPr>
        <w:t>Financial markets have five primary functions:</w:t>
      </w:r>
    </w:p>
    <w:p w:rsidR="002C5733" w:rsidRPr="0059532A" w:rsidRDefault="0059532A" w:rsidP="0059532A">
      <w:pPr>
        <w:pStyle w:val="bodyindent"/>
        <w:spacing w:line="240" w:lineRule="auto"/>
        <w:ind w:left="567" w:hanging="283"/>
        <w:rPr>
          <w:rFonts w:asciiTheme="minorHAnsi" w:hAnsiTheme="minorHAnsi"/>
          <w:color w:val="auto"/>
          <w:sz w:val="22"/>
          <w:szCs w:val="22"/>
          <w:lang w:val="en-US"/>
        </w:rPr>
      </w:pPr>
      <w:r>
        <w:rPr>
          <w:rFonts w:asciiTheme="minorHAnsi" w:hAnsiTheme="minorHAnsi"/>
          <w:color w:val="auto"/>
          <w:sz w:val="22"/>
          <w:szCs w:val="22"/>
          <w:lang w:val="en-US"/>
        </w:rPr>
        <w:t xml:space="preserve">1. </w:t>
      </w:r>
      <w:r w:rsidR="002C5733" w:rsidRPr="0059532A">
        <w:rPr>
          <w:rFonts w:asciiTheme="minorHAnsi" w:hAnsiTheme="minorHAnsi"/>
          <w:color w:val="auto"/>
          <w:sz w:val="22"/>
          <w:szCs w:val="22"/>
          <w:lang w:val="en-US"/>
        </w:rPr>
        <w:t>Facilitating the flow of funds</w:t>
      </w:r>
    </w:p>
    <w:p w:rsidR="002C5733" w:rsidRPr="0059532A" w:rsidRDefault="002C5733" w:rsidP="0059532A">
      <w:pPr>
        <w:pStyle w:val="bodyindent"/>
        <w:spacing w:line="240" w:lineRule="auto"/>
        <w:ind w:left="567" w:hanging="283"/>
        <w:rPr>
          <w:rFonts w:asciiTheme="minorHAnsi" w:hAnsiTheme="minorHAnsi"/>
          <w:color w:val="auto"/>
          <w:sz w:val="22"/>
          <w:szCs w:val="22"/>
          <w:lang w:val="en-US"/>
        </w:rPr>
      </w:pPr>
      <w:r w:rsidRPr="0059532A">
        <w:rPr>
          <w:rFonts w:asciiTheme="minorHAnsi" w:hAnsiTheme="minorHAnsi"/>
          <w:color w:val="auto"/>
          <w:sz w:val="22"/>
          <w:szCs w:val="22"/>
          <w:lang w:val="en-US"/>
        </w:rPr>
        <w:t xml:space="preserve">2. </w:t>
      </w:r>
      <w:proofErr w:type="gramStart"/>
      <w:r w:rsidRPr="0059532A">
        <w:rPr>
          <w:rFonts w:asciiTheme="minorHAnsi" w:hAnsiTheme="minorHAnsi"/>
          <w:color w:val="auto"/>
          <w:sz w:val="22"/>
          <w:szCs w:val="22"/>
          <w:lang w:val="en-US"/>
        </w:rPr>
        <w:t>providing</w:t>
      </w:r>
      <w:proofErr w:type="gramEnd"/>
      <w:r w:rsidRPr="0059532A">
        <w:rPr>
          <w:rFonts w:asciiTheme="minorHAnsi" w:hAnsiTheme="minorHAnsi"/>
          <w:color w:val="auto"/>
          <w:sz w:val="22"/>
          <w:szCs w:val="22"/>
          <w:lang w:val="en-US"/>
        </w:rPr>
        <w:t xml:space="preserve"> the mechanism for the settlement of transactions</w:t>
      </w:r>
    </w:p>
    <w:p w:rsidR="002C5733" w:rsidRPr="0059532A" w:rsidRDefault="002C5733" w:rsidP="0059532A">
      <w:pPr>
        <w:pStyle w:val="bodyindent"/>
        <w:spacing w:line="240" w:lineRule="auto"/>
        <w:ind w:left="567" w:hanging="283"/>
        <w:rPr>
          <w:rFonts w:asciiTheme="minorHAnsi" w:hAnsiTheme="minorHAnsi"/>
          <w:color w:val="auto"/>
          <w:sz w:val="22"/>
          <w:szCs w:val="22"/>
          <w:lang w:val="en-US"/>
        </w:rPr>
      </w:pPr>
      <w:r w:rsidRPr="0059532A">
        <w:rPr>
          <w:rFonts w:asciiTheme="minorHAnsi" w:hAnsiTheme="minorHAnsi"/>
          <w:color w:val="auto"/>
          <w:sz w:val="22"/>
          <w:szCs w:val="22"/>
          <w:lang w:val="en-US"/>
        </w:rPr>
        <w:t xml:space="preserve">3. </w:t>
      </w:r>
      <w:proofErr w:type="gramStart"/>
      <w:r w:rsidRPr="0059532A">
        <w:rPr>
          <w:rFonts w:asciiTheme="minorHAnsi" w:hAnsiTheme="minorHAnsi"/>
          <w:color w:val="auto"/>
          <w:sz w:val="22"/>
          <w:szCs w:val="22"/>
          <w:lang w:val="en-US"/>
        </w:rPr>
        <w:t>generating</w:t>
      </w:r>
      <w:proofErr w:type="gramEnd"/>
      <w:r w:rsidRPr="0059532A">
        <w:rPr>
          <w:rFonts w:asciiTheme="minorHAnsi" w:hAnsiTheme="minorHAnsi"/>
          <w:color w:val="auto"/>
          <w:sz w:val="22"/>
          <w:szCs w:val="22"/>
          <w:lang w:val="en-US"/>
        </w:rPr>
        <w:t xml:space="preserve"> and disseminating information that assists decision making</w:t>
      </w:r>
    </w:p>
    <w:p w:rsidR="002C5733" w:rsidRPr="0059532A" w:rsidRDefault="002C5733" w:rsidP="0059532A">
      <w:pPr>
        <w:pStyle w:val="bodyindent"/>
        <w:spacing w:line="240" w:lineRule="auto"/>
        <w:ind w:left="567" w:hanging="283"/>
        <w:rPr>
          <w:rFonts w:asciiTheme="minorHAnsi" w:hAnsiTheme="minorHAnsi"/>
          <w:color w:val="auto"/>
          <w:sz w:val="22"/>
          <w:szCs w:val="22"/>
          <w:lang w:val="en-US"/>
        </w:rPr>
      </w:pPr>
      <w:proofErr w:type="gramStart"/>
      <w:r w:rsidRPr="0059532A">
        <w:rPr>
          <w:rFonts w:asciiTheme="minorHAnsi" w:hAnsiTheme="minorHAnsi"/>
          <w:color w:val="auto"/>
          <w:sz w:val="22"/>
          <w:szCs w:val="22"/>
          <w:lang w:val="en-US"/>
        </w:rPr>
        <w:t>4 .</w:t>
      </w:r>
      <w:proofErr w:type="gramEnd"/>
      <w:r w:rsidRPr="0059532A">
        <w:rPr>
          <w:rFonts w:asciiTheme="minorHAnsi" w:hAnsiTheme="minorHAnsi"/>
          <w:color w:val="auto"/>
          <w:sz w:val="22"/>
          <w:szCs w:val="22"/>
          <w:lang w:val="en-US"/>
        </w:rPr>
        <w:t xml:space="preserve"> </w:t>
      </w:r>
      <w:proofErr w:type="gramStart"/>
      <w:r w:rsidRPr="0059532A">
        <w:rPr>
          <w:rFonts w:asciiTheme="minorHAnsi" w:hAnsiTheme="minorHAnsi"/>
          <w:color w:val="auto"/>
          <w:sz w:val="22"/>
          <w:szCs w:val="22"/>
          <w:lang w:val="en-US"/>
        </w:rPr>
        <w:t>providing</w:t>
      </w:r>
      <w:proofErr w:type="gramEnd"/>
      <w:r w:rsidRPr="0059532A">
        <w:rPr>
          <w:rFonts w:asciiTheme="minorHAnsi" w:hAnsiTheme="minorHAnsi"/>
          <w:color w:val="auto"/>
          <w:sz w:val="22"/>
          <w:szCs w:val="22"/>
          <w:lang w:val="en-US"/>
        </w:rPr>
        <w:t xml:space="preserve"> means for the transfer and management of  risk </w:t>
      </w:r>
    </w:p>
    <w:p w:rsidR="002C5733" w:rsidRPr="0059532A" w:rsidRDefault="002C5733" w:rsidP="0059532A">
      <w:pPr>
        <w:pStyle w:val="bodyindent"/>
        <w:spacing w:line="240" w:lineRule="auto"/>
        <w:ind w:left="567" w:hanging="283"/>
        <w:rPr>
          <w:rFonts w:asciiTheme="minorHAnsi" w:hAnsiTheme="minorHAnsi"/>
          <w:color w:val="auto"/>
          <w:sz w:val="22"/>
          <w:szCs w:val="22"/>
          <w:lang w:val="en-US"/>
        </w:rPr>
      </w:pPr>
      <w:r w:rsidRPr="0059532A">
        <w:rPr>
          <w:rFonts w:asciiTheme="minorHAnsi" w:hAnsiTheme="minorHAnsi"/>
          <w:color w:val="auto"/>
          <w:sz w:val="22"/>
          <w:szCs w:val="22"/>
          <w:lang w:val="en-US"/>
        </w:rPr>
        <w:t xml:space="preserve">5. </w:t>
      </w:r>
      <w:proofErr w:type="gramStart"/>
      <w:r w:rsidRPr="0059532A">
        <w:rPr>
          <w:rFonts w:asciiTheme="minorHAnsi" w:hAnsiTheme="minorHAnsi"/>
          <w:color w:val="auto"/>
          <w:sz w:val="22"/>
          <w:szCs w:val="22"/>
          <w:lang w:val="en-US"/>
        </w:rPr>
        <w:t>provide</w:t>
      </w:r>
      <w:proofErr w:type="gramEnd"/>
      <w:r w:rsidRPr="0059532A">
        <w:rPr>
          <w:rFonts w:asciiTheme="minorHAnsi" w:hAnsiTheme="minorHAnsi"/>
          <w:color w:val="auto"/>
          <w:sz w:val="22"/>
          <w:szCs w:val="22"/>
          <w:lang w:val="en-US"/>
        </w:rPr>
        <w:t xml:space="preserve"> ways of dealing with the incentive problems that arise in financial contracting</w:t>
      </w:r>
    </w:p>
    <w:p w:rsidR="002C5733" w:rsidRPr="0059532A" w:rsidRDefault="002C5733" w:rsidP="0059532A">
      <w:pPr>
        <w:autoSpaceDE w:val="0"/>
        <w:autoSpaceDN w:val="0"/>
        <w:adjustRightInd w:val="0"/>
        <w:rPr>
          <w:rFonts w:asciiTheme="minorHAnsi" w:hAnsiTheme="minorHAnsi"/>
          <w:bCs/>
          <w:sz w:val="22"/>
          <w:szCs w:val="22"/>
          <w:lang w:val="en-AU" w:eastAsia="zh-CN" w:bidi="th-TH"/>
        </w:rPr>
      </w:pPr>
    </w:p>
    <w:p w:rsidR="002C5733" w:rsidRPr="0059532A" w:rsidRDefault="002C5733" w:rsidP="0059532A">
      <w:pPr>
        <w:autoSpaceDE w:val="0"/>
        <w:autoSpaceDN w:val="0"/>
        <w:adjustRightInd w:val="0"/>
        <w:rPr>
          <w:rFonts w:asciiTheme="minorHAnsi" w:hAnsiTheme="minorHAnsi"/>
          <w:bCs/>
          <w:color w:val="000000"/>
          <w:sz w:val="22"/>
          <w:szCs w:val="22"/>
          <w:lang w:val="en-AU" w:eastAsia="zh-CN" w:bidi="th-TH"/>
        </w:rPr>
      </w:pPr>
      <w:r w:rsidRPr="0059532A">
        <w:rPr>
          <w:rFonts w:asciiTheme="minorHAnsi" w:hAnsiTheme="minorHAnsi"/>
          <w:bCs/>
          <w:sz w:val="22"/>
          <w:szCs w:val="22"/>
          <w:lang w:val="en-AU" w:eastAsia="zh-CN" w:bidi="th-TH"/>
        </w:rPr>
        <w:t xml:space="preserve">Having an efficient and effective financial system is critical as it facilitates commercial, retail and government transactions in a timely, low cost and reliable way.  The opposite would be a system where funds take a long time to reach </w:t>
      </w:r>
      <w:r w:rsidR="0059532A" w:rsidRPr="0059532A">
        <w:rPr>
          <w:rFonts w:asciiTheme="minorHAnsi" w:hAnsiTheme="minorHAnsi"/>
          <w:bCs/>
          <w:sz w:val="22"/>
          <w:szCs w:val="22"/>
          <w:lang w:val="en-AU" w:eastAsia="zh-CN" w:bidi="th-TH"/>
        </w:rPr>
        <w:t>their</w:t>
      </w:r>
      <w:r w:rsidRPr="0059532A">
        <w:rPr>
          <w:rFonts w:asciiTheme="minorHAnsi" w:hAnsiTheme="minorHAnsi"/>
          <w:bCs/>
          <w:sz w:val="22"/>
          <w:szCs w:val="22"/>
          <w:lang w:val="en-AU" w:eastAsia="zh-CN" w:bidi="th-TH"/>
        </w:rPr>
        <w:t xml:space="preserve"> destination (i.e. direct debits may take</w:t>
      </w:r>
      <w:r w:rsidRPr="0059532A">
        <w:rPr>
          <w:rFonts w:asciiTheme="minorHAnsi" w:hAnsiTheme="minorHAnsi"/>
          <w:bCs/>
          <w:color w:val="000000"/>
          <w:sz w:val="22"/>
          <w:szCs w:val="22"/>
          <w:lang w:val="en-AU" w:eastAsia="zh-CN" w:bidi="th-TH"/>
        </w:rPr>
        <w:t xml:space="preserve"> weeks), with high cost (significantly greater transactions costs) and with great risk (to either their value or likelihood of arrival).  An efficient and effective financial system will also produce actual and timely information to enable effective financial decision making, which is also important in the complex financial world of today.</w:t>
      </w:r>
    </w:p>
    <w:p w:rsidR="002C5733" w:rsidRPr="0059532A" w:rsidRDefault="002C5733" w:rsidP="0059532A">
      <w:pPr>
        <w:autoSpaceDE w:val="0"/>
        <w:autoSpaceDN w:val="0"/>
        <w:adjustRightInd w:val="0"/>
        <w:rPr>
          <w:rFonts w:asciiTheme="minorHAnsi" w:hAnsiTheme="minorHAnsi"/>
          <w:bCs/>
          <w:color w:val="000000"/>
          <w:sz w:val="22"/>
          <w:szCs w:val="22"/>
          <w:lang w:val="en-AU" w:eastAsia="zh-CN" w:bidi="th-TH"/>
        </w:rPr>
      </w:pPr>
    </w:p>
    <w:p w:rsidR="002C5733" w:rsidRPr="0059532A" w:rsidRDefault="002C5733" w:rsidP="0059532A">
      <w:pPr>
        <w:autoSpaceDE w:val="0"/>
        <w:autoSpaceDN w:val="0"/>
        <w:adjustRightInd w:val="0"/>
        <w:rPr>
          <w:rFonts w:asciiTheme="minorHAnsi" w:hAnsiTheme="minorHAnsi"/>
          <w:bCs/>
          <w:color w:val="000000"/>
          <w:sz w:val="22"/>
          <w:szCs w:val="22"/>
          <w:lang w:val="en-AU" w:eastAsia="zh-CN" w:bidi="th-TH"/>
        </w:rPr>
      </w:pPr>
      <w:r w:rsidRPr="0059532A">
        <w:rPr>
          <w:rFonts w:asciiTheme="minorHAnsi" w:hAnsiTheme="minorHAnsi"/>
          <w:bCs/>
          <w:color w:val="000000"/>
          <w:sz w:val="22"/>
          <w:szCs w:val="22"/>
          <w:lang w:val="en-AU" w:eastAsia="zh-CN" w:bidi="th-TH"/>
        </w:rPr>
        <w:t>When one considers what we take for granted in the financial system (EFTPOS, Electronic Transfer, Direct Debit, etc) in terms of its reliability) and consider the time and cost involved in doing this manually, one can see the importance of the financial system.</w:t>
      </w:r>
    </w:p>
    <w:p w:rsidR="002C5733" w:rsidRPr="0059532A" w:rsidRDefault="002C5733"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1.2 </w:t>
      </w:r>
      <w:r w:rsidRPr="0059532A">
        <w:rPr>
          <w:rFonts w:asciiTheme="minorHAnsi" w:eastAsiaTheme="minorHAnsi" w:hAnsiTheme="minorHAnsi" w:cs="GiovanniStd-Book"/>
          <w:b/>
          <w:sz w:val="22"/>
          <w:szCs w:val="22"/>
          <w:lang w:val="en-AU"/>
        </w:rPr>
        <w:t>Does it make sense that the typical household is an SSU, while the typical business firm is a DSU? Explain your answer.</w:t>
      </w:r>
    </w:p>
    <w:p w:rsidR="002C5733" w:rsidRPr="0059532A" w:rsidRDefault="002C5733" w:rsidP="0059532A">
      <w:pPr>
        <w:rPr>
          <w:rFonts w:asciiTheme="minorHAnsi" w:hAnsiTheme="minorHAnsi"/>
          <w:sz w:val="22"/>
          <w:szCs w:val="22"/>
        </w:rPr>
      </w:pPr>
      <w:r w:rsidRPr="0059532A">
        <w:rPr>
          <w:rFonts w:asciiTheme="minorHAnsi" w:hAnsiTheme="minorHAnsi"/>
          <w:sz w:val="22"/>
          <w:szCs w:val="22"/>
        </w:rPr>
        <w:t xml:space="preserve">Households are ultimately SSUs, but have deficit periods when a home or other “big ticket” item is purchased.  Businesses usually invest more in real assets than they receive in current operating cash flow. </w:t>
      </w: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1.3 </w:t>
      </w:r>
      <w:r w:rsidRPr="0059532A">
        <w:rPr>
          <w:rFonts w:asciiTheme="minorHAnsi" w:eastAsiaTheme="minorHAnsi" w:hAnsiTheme="minorHAnsi" w:cs="GiovanniStd-Book"/>
          <w:b/>
          <w:sz w:val="22"/>
          <w:szCs w:val="22"/>
          <w:lang w:val="en-AU"/>
        </w:rPr>
        <w:t>Why is denomination divisibility an important intermediation service from the perspective of the typical household?</w:t>
      </w:r>
    </w:p>
    <w:p w:rsidR="002C5733" w:rsidRPr="0059532A" w:rsidRDefault="002C5733" w:rsidP="0059532A">
      <w:pPr>
        <w:ind w:left="30"/>
        <w:rPr>
          <w:rFonts w:asciiTheme="minorHAnsi" w:hAnsiTheme="minorHAnsi"/>
          <w:sz w:val="22"/>
          <w:szCs w:val="22"/>
        </w:rPr>
      </w:pPr>
      <w:r w:rsidRPr="0059532A">
        <w:rPr>
          <w:rFonts w:asciiTheme="minorHAnsi" w:hAnsiTheme="minorHAnsi"/>
          <w:sz w:val="22"/>
          <w:szCs w:val="22"/>
        </w:rPr>
        <w:t>Typical</w:t>
      </w:r>
      <w:r w:rsidRPr="0059532A">
        <w:rPr>
          <w:rFonts w:asciiTheme="minorHAnsi" w:hAnsiTheme="minorHAnsi"/>
          <w:spacing w:val="10"/>
          <w:sz w:val="22"/>
          <w:szCs w:val="22"/>
        </w:rPr>
        <w:t xml:space="preserve"> </w:t>
      </w:r>
      <w:r w:rsidRPr="0059532A">
        <w:rPr>
          <w:rFonts w:asciiTheme="minorHAnsi" w:hAnsiTheme="minorHAnsi"/>
          <w:sz w:val="22"/>
          <w:szCs w:val="22"/>
        </w:rPr>
        <w:t>households</w:t>
      </w:r>
      <w:r w:rsidRPr="0059532A">
        <w:rPr>
          <w:rFonts w:asciiTheme="minorHAnsi" w:hAnsiTheme="minorHAnsi"/>
          <w:spacing w:val="10"/>
          <w:sz w:val="22"/>
          <w:szCs w:val="22"/>
        </w:rPr>
        <w:t xml:space="preserve"> </w:t>
      </w:r>
      <w:r w:rsidRPr="0059532A">
        <w:rPr>
          <w:rFonts w:asciiTheme="minorHAnsi" w:hAnsiTheme="minorHAnsi"/>
          <w:sz w:val="22"/>
          <w:szCs w:val="22"/>
        </w:rPr>
        <w:t>do</w:t>
      </w:r>
      <w:r w:rsidRPr="0059532A">
        <w:rPr>
          <w:rFonts w:asciiTheme="minorHAnsi" w:hAnsiTheme="minorHAnsi"/>
          <w:spacing w:val="10"/>
          <w:sz w:val="22"/>
          <w:szCs w:val="22"/>
        </w:rPr>
        <w:t xml:space="preserve"> </w:t>
      </w:r>
      <w:r w:rsidRPr="0059532A">
        <w:rPr>
          <w:rFonts w:asciiTheme="minorHAnsi" w:hAnsiTheme="minorHAnsi"/>
          <w:sz w:val="22"/>
          <w:szCs w:val="22"/>
        </w:rPr>
        <w:t>not</w:t>
      </w:r>
      <w:r w:rsidRPr="0059532A">
        <w:rPr>
          <w:rFonts w:asciiTheme="minorHAnsi" w:hAnsiTheme="minorHAnsi"/>
          <w:spacing w:val="10"/>
          <w:sz w:val="22"/>
          <w:szCs w:val="22"/>
        </w:rPr>
        <w:t xml:space="preserve"> </w:t>
      </w:r>
      <w:r w:rsidRPr="0059532A">
        <w:rPr>
          <w:rFonts w:asciiTheme="minorHAnsi" w:hAnsiTheme="minorHAnsi"/>
          <w:sz w:val="22"/>
          <w:szCs w:val="22"/>
        </w:rPr>
        <w:t>have</w:t>
      </w:r>
      <w:r w:rsidRPr="0059532A">
        <w:rPr>
          <w:rFonts w:asciiTheme="minorHAnsi" w:hAnsiTheme="minorHAnsi"/>
          <w:spacing w:val="10"/>
          <w:sz w:val="22"/>
          <w:szCs w:val="22"/>
        </w:rPr>
        <w:t xml:space="preserve"> enough </w:t>
      </w:r>
      <w:r w:rsidRPr="0059532A">
        <w:rPr>
          <w:rFonts w:asciiTheme="minorHAnsi" w:hAnsiTheme="minorHAnsi"/>
          <w:sz w:val="22"/>
          <w:szCs w:val="22"/>
        </w:rPr>
        <w:t>cash</w:t>
      </w:r>
      <w:r w:rsidRPr="0059532A">
        <w:rPr>
          <w:rFonts w:asciiTheme="minorHAnsi" w:hAnsiTheme="minorHAnsi"/>
          <w:spacing w:val="10"/>
          <w:sz w:val="22"/>
          <w:szCs w:val="22"/>
        </w:rPr>
        <w:t xml:space="preserve"> </w:t>
      </w:r>
      <w:r w:rsidRPr="0059532A">
        <w:rPr>
          <w:rFonts w:asciiTheme="minorHAnsi" w:hAnsiTheme="minorHAnsi"/>
          <w:sz w:val="22"/>
          <w:szCs w:val="22"/>
        </w:rPr>
        <w:t>to</w:t>
      </w:r>
      <w:r w:rsidRPr="0059532A">
        <w:rPr>
          <w:rFonts w:asciiTheme="minorHAnsi" w:hAnsiTheme="minorHAnsi"/>
          <w:spacing w:val="10"/>
          <w:sz w:val="22"/>
          <w:szCs w:val="22"/>
        </w:rPr>
        <w:t xml:space="preserve"> </w:t>
      </w:r>
      <w:r w:rsidRPr="0059532A">
        <w:rPr>
          <w:rFonts w:asciiTheme="minorHAnsi" w:hAnsiTheme="minorHAnsi"/>
          <w:sz w:val="22"/>
          <w:szCs w:val="22"/>
        </w:rPr>
        <w:t>invest</w:t>
      </w:r>
      <w:r w:rsidRPr="0059532A">
        <w:rPr>
          <w:rFonts w:asciiTheme="minorHAnsi" w:hAnsiTheme="minorHAnsi"/>
          <w:spacing w:val="10"/>
          <w:sz w:val="22"/>
          <w:szCs w:val="22"/>
        </w:rPr>
        <w:t xml:space="preserve"> </w:t>
      </w:r>
      <w:r w:rsidRPr="0059532A">
        <w:rPr>
          <w:rFonts w:asciiTheme="minorHAnsi" w:hAnsiTheme="minorHAnsi"/>
          <w:sz w:val="22"/>
          <w:szCs w:val="22"/>
        </w:rPr>
        <w:t>in</w:t>
      </w:r>
      <w:r w:rsidRPr="0059532A">
        <w:rPr>
          <w:rFonts w:asciiTheme="minorHAnsi" w:hAnsiTheme="minorHAnsi"/>
          <w:spacing w:val="10"/>
          <w:sz w:val="22"/>
          <w:szCs w:val="22"/>
        </w:rPr>
        <w:t xml:space="preserve"> </w:t>
      </w:r>
      <w:r w:rsidRPr="0059532A">
        <w:rPr>
          <w:rFonts w:asciiTheme="minorHAnsi" w:hAnsiTheme="minorHAnsi"/>
          <w:sz w:val="22"/>
          <w:szCs w:val="22"/>
        </w:rPr>
        <w:t>direct</w:t>
      </w:r>
      <w:r w:rsidRPr="0059532A">
        <w:rPr>
          <w:rFonts w:asciiTheme="minorHAnsi" w:hAnsiTheme="minorHAnsi"/>
          <w:spacing w:val="10"/>
          <w:sz w:val="22"/>
          <w:szCs w:val="22"/>
        </w:rPr>
        <w:t xml:space="preserve"> </w:t>
      </w:r>
      <w:r w:rsidRPr="0059532A">
        <w:rPr>
          <w:rFonts w:asciiTheme="minorHAnsi" w:hAnsiTheme="minorHAnsi"/>
          <w:sz w:val="22"/>
          <w:szCs w:val="22"/>
        </w:rPr>
        <w:t>credit</w:t>
      </w:r>
      <w:r w:rsidRPr="0059532A">
        <w:rPr>
          <w:rFonts w:asciiTheme="minorHAnsi" w:hAnsiTheme="minorHAnsi"/>
          <w:spacing w:val="10"/>
          <w:sz w:val="22"/>
          <w:szCs w:val="22"/>
        </w:rPr>
        <w:t xml:space="preserve"> </w:t>
      </w:r>
      <w:r w:rsidRPr="0059532A">
        <w:rPr>
          <w:rFonts w:asciiTheme="minorHAnsi" w:hAnsiTheme="minorHAnsi"/>
          <w:sz w:val="22"/>
          <w:szCs w:val="22"/>
        </w:rPr>
        <w:t>markets,</w:t>
      </w:r>
      <w:r w:rsidRPr="0059532A">
        <w:rPr>
          <w:rFonts w:asciiTheme="minorHAnsi" w:hAnsiTheme="minorHAnsi"/>
          <w:spacing w:val="10"/>
          <w:sz w:val="22"/>
          <w:szCs w:val="22"/>
        </w:rPr>
        <w:t xml:space="preserve"> </w:t>
      </w:r>
      <w:r w:rsidRPr="0059532A">
        <w:rPr>
          <w:rFonts w:asciiTheme="minorHAnsi" w:hAnsiTheme="minorHAnsi"/>
          <w:sz w:val="22"/>
          <w:szCs w:val="22"/>
        </w:rPr>
        <w:t>where</w:t>
      </w:r>
      <w:r w:rsidRPr="0059532A">
        <w:rPr>
          <w:rFonts w:asciiTheme="minorHAnsi" w:hAnsiTheme="minorHAnsi"/>
          <w:spacing w:val="10"/>
          <w:sz w:val="22"/>
          <w:szCs w:val="22"/>
        </w:rPr>
        <w:t xml:space="preserve"> </w:t>
      </w:r>
      <w:r w:rsidRPr="0059532A">
        <w:rPr>
          <w:rFonts w:asciiTheme="minorHAnsi" w:hAnsiTheme="minorHAnsi"/>
          <w:sz w:val="22"/>
          <w:szCs w:val="22"/>
        </w:rPr>
        <w:t>minimum</w:t>
      </w:r>
      <w:r w:rsidRPr="0059532A">
        <w:rPr>
          <w:rFonts w:asciiTheme="minorHAnsi" w:hAnsiTheme="minorHAnsi"/>
          <w:spacing w:val="10"/>
          <w:sz w:val="22"/>
          <w:szCs w:val="22"/>
        </w:rPr>
        <w:t xml:space="preserve"> </w:t>
      </w:r>
      <w:r w:rsidRPr="0059532A">
        <w:rPr>
          <w:rFonts w:asciiTheme="minorHAnsi" w:hAnsiTheme="minorHAnsi"/>
          <w:sz w:val="22"/>
          <w:szCs w:val="22"/>
        </w:rPr>
        <w:t>transactions</w:t>
      </w:r>
      <w:r w:rsidRPr="0059532A">
        <w:rPr>
          <w:rFonts w:asciiTheme="minorHAnsi" w:hAnsiTheme="minorHAnsi"/>
          <w:spacing w:val="10"/>
          <w:sz w:val="22"/>
          <w:szCs w:val="22"/>
        </w:rPr>
        <w:t xml:space="preserve"> </w:t>
      </w:r>
      <w:r w:rsidRPr="0059532A">
        <w:rPr>
          <w:rFonts w:asciiTheme="minorHAnsi" w:hAnsiTheme="minorHAnsi"/>
          <w:sz w:val="22"/>
          <w:szCs w:val="22"/>
        </w:rPr>
        <w:t>are</w:t>
      </w:r>
      <w:r w:rsidRPr="0059532A">
        <w:rPr>
          <w:rFonts w:asciiTheme="minorHAnsi" w:hAnsiTheme="minorHAnsi"/>
          <w:spacing w:val="10"/>
          <w:sz w:val="22"/>
          <w:szCs w:val="22"/>
        </w:rPr>
        <w:t xml:space="preserve"> </w:t>
      </w:r>
      <w:r w:rsidRPr="0059532A">
        <w:rPr>
          <w:rFonts w:asciiTheme="minorHAnsi" w:hAnsiTheme="minorHAnsi"/>
          <w:sz w:val="22"/>
          <w:szCs w:val="22"/>
        </w:rPr>
        <w:t>often</w:t>
      </w:r>
      <w:r w:rsidRPr="0059532A">
        <w:rPr>
          <w:rFonts w:asciiTheme="minorHAnsi" w:hAnsiTheme="minorHAnsi"/>
          <w:spacing w:val="10"/>
          <w:sz w:val="22"/>
          <w:szCs w:val="22"/>
        </w:rPr>
        <w:t xml:space="preserve"> </w:t>
      </w:r>
      <w:r w:rsidRPr="0059532A">
        <w:rPr>
          <w:rFonts w:asciiTheme="minorHAnsi" w:hAnsiTheme="minorHAnsi"/>
          <w:sz w:val="22"/>
          <w:szCs w:val="22"/>
        </w:rPr>
        <w:t>$1</w:t>
      </w:r>
      <w:r w:rsidRPr="0059532A">
        <w:rPr>
          <w:rFonts w:asciiTheme="minorHAnsi" w:hAnsiTheme="minorHAnsi"/>
          <w:spacing w:val="10"/>
          <w:sz w:val="22"/>
          <w:szCs w:val="22"/>
        </w:rPr>
        <w:t xml:space="preserve"> </w:t>
      </w:r>
      <w:r w:rsidRPr="0059532A">
        <w:rPr>
          <w:rFonts w:asciiTheme="minorHAnsi" w:hAnsiTheme="minorHAnsi"/>
          <w:sz w:val="22"/>
          <w:szCs w:val="22"/>
        </w:rPr>
        <w:t>million.</w:t>
      </w:r>
      <w:r w:rsidRPr="0059532A">
        <w:rPr>
          <w:rFonts w:asciiTheme="minorHAnsi" w:hAnsiTheme="minorHAnsi"/>
          <w:spacing w:val="10"/>
          <w:sz w:val="22"/>
          <w:szCs w:val="22"/>
        </w:rPr>
        <w:t xml:space="preserve">  </w:t>
      </w:r>
      <w:r w:rsidRPr="0059532A">
        <w:rPr>
          <w:rFonts w:asciiTheme="minorHAnsi" w:hAnsiTheme="minorHAnsi"/>
          <w:sz w:val="22"/>
          <w:szCs w:val="22"/>
        </w:rPr>
        <w:t>Financial</w:t>
      </w:r>
      <w:r w:rsidRPr="0059532A">
        <w:rPr>
          <w:rFonts w:asciiTheme="minorHAnsi" w:hAnsiTheme="minorHAnsi"/>
          <w:spacing w:val="10"/>
          <w:sz w:val="22"/>
          <w:szCs w:val="22"/>
        </w:rPr>
        <w:t xml:space="preserve"> </w:t>
      </w:r>
      <w:r w:rsidRPr="0059532A">
        <w:rPr>
          <w:rFonts w:asciiTheme="minorHAnsi" w:hAnsiTheme="minorHAnsi"/>
          <w:sz w:val="22"/>
          <w:szCs w:val="22"/>
        </w:rPr>
        <w:t>intermediaries</w:t>
      </w:r>
      <w:r w:rsidRPr="0059532A">
        <w:rPr>
          <w:rFonts w:asciiTheme="minorHAnsi" w:hAnsiTheme="minorHAnsi"/>
          <w:spacing w:val="10"/>
          <w:sz w:val="22"/>
          <w:szCs w:val="22"/>
        </w:rPr>
        <w:t xml:space="preserve"> </w:t>
      </w:r>
      <w:r w:rsidRPr="0059532A">
        <w:rPr>
          <w:rFonts w:asciiTheme="minorHAnsi" w:hAnsiTheme="minorHAnsi"/>
          <w:sz w:val="22"/>
          <w:szCs w:val="22"/>
        </w:rPr>
        <w:t>facilitate</w:t>
      </w:r>
      <w:r w:rsidRPr="0059532A">
        <w:rPr>
          <w:rFonts w:asciiTheme="minorHAnsi" w:hAnsiTheme="minorHAnsi"/>
          <w:spacing w:val="10"/>
          <w:sz w:val="22"/>
          <w:szCs w:val="22"/>
        </w:rPr>
        <w:t xml:space="preserve"> </w:t>
      </w:r>
      <w:r w:rsidRPr="0059532A">
        <w:rPr>
          <w:rFonts w:asciiTheme="minorHAnsi" w:hAnsiTheme="minorHAnsi"/>
          <w:sz w:val="22"/>
          <w:szCs w:val="22"/>
        </w:rPr>
        <w:t>indirect</w:t>
      </w:r>
      <w:r w:rsidRPr="0059532A">
        <w:rPr>
          <w:rFonts w:asciiTheme="minorHAnsi" w:hAnsiTheme="minorHAnsi"/>
          <w:spacing w:val="10"/>
          <w:sz w:val="22"/>
          <w:szCs w:val="22"/>
        </w:rPr>
        <w:t xml:space="preserve"> </w:t>
      </w:r>
      <w:r w:rsidRPr="0059532A">
        <w:rPr>
          <w:rFonts w:asciiTheme="minorHAnsi" w:hAnsiTheme="minorHAnsi"/>
          <w:sz w:val="22"/>
          <w:szCs w:val="22"/>
        </w:rPr>
        <w:t>investment</w:t>
      </w:r>
      <w:r w:rsidRPr="0059532A">
        <w:rPr>
          <w:rFonts w:asciiTheme="minorHAnsi" w:hAnsiTheme="minorHAnsi"/>
          <w:spacing w:val="10"/>
          <w:sz w:val="22"/>
          <w:szCs w:val="22"/>
        </w:rPr>
        <w:t xml:space="preserve"> </w:t>
      </w:r>
      <w:r w:rsidRPr="0059532A">
        <w:rPr>
          <w:rFonts w:asciiTheme="minorHAnsi" w:hAnsiTheme="minorHAnsi"/>
          <w:sz w:val="22"/>
          <w:szCs w:val="22"/>
        </w:rPr>
        <w:t>by</w:t>
      </w:r>
      <w:r w:rsidRPr="0059532A">
        <w:rPr>
          <w:rFonts w:asciiTheme="minorHAnsi" w:hAnsiTheme="minorHAnsi"/>
          <w:spacing w:val="10"/>
          <w:sz w:val="22"/>
          <w:szCs w:val="22"/>
        </w:rPr>
        <w:t xml:space="preserve"> </w:t>
      </w:r>
      <w:r w:rsidRPr="0059532A">
        <w:rPr>
          <w:rFonts w:asciiTheme="minorHAnsi" w:hAnsiTheme="minorHAnsi"/>
          <w:sz w:val="22"/>
          <w:szCs w:val="22"/>
        </w:rPr>
        <w:t>households</w:t>
      </w:r>
      <w:r w:rsidRPr="0059532A">
        <w:rPr>
          <w:rFonts w:asciiTheme="minorHAnsi" w:hAnsiTheme="minorHAnsi"/>
          <w:spacing w:val="10"/>
          <w:sz w:val="22"/>
          <w:szCs w:val="22"/>
        </w:rPr>
        <w:t xml:space="preserve"> </w:t>
      </w:r>
      <w:r w:rsidRPr="0059532A">
        <w:rPr>
          <w:rFonts w:asciiTheme="minorHAnsi" w:hAnsiTheme="minorHAnsi"/>
          <w:sz w:val="22"/>
          <w:szCs w:val="22"/>
        </w:rPr>
        <w:t>by</w:t>
      </w:r>
      <w:r w:rsidRPr="0059532A">
        <w:rPr>
          <w:rFonts w:asciiTheme="minorHAnsi" w:hAnsiTheme="minorHAnsi"/>
          <w:spacing w:val="10"/>
          <w:sz w:val="22"/>
          <w:szCs w:val="22"/>
        </w:rPr>
        <w:t xml:space="preserve"> </w:t>
      </w:r>
      <w:r w:rsidRPr="0059532A">
        <w:rPr>
          <w:rFonts w:asciiTheme="minorHAnsi" w:hAnsiTheme="minorHAnsi"/>
          <w:sz w:val="22"/>
          <w:szCs w:val="22"/>
        </w:rPr>
        <w:t>offering</w:t>
      </w:r>
      <w:r w:rsidRPr="0059532A">
        <w:rPr>
          <w:rFonts w:asciiTheme="minorHAnsi" w:hAnsiTheme="minorHAnsi"/>
          <w:spacing w:val="10"/>
          <w:sz w:val="22"/>
          <w:szCs w:val="22"/>
        </w:rPr>
        <w:t xml:space="preserve"> </w:t>
      </w:r>
      <w:r w:rsidRPr="0059532A">
        <w:rPr>
          <w:rFonts w:asciiTheme="minorHAnsi" w:hAnsiTheme="minorHAnsi"/>
          <w:sz w:val="22"/>
          <w:szCs w:val="22"/>
        </w:rPr>
        <w:t>financial</w:t>
      </w:r>
      <w:r w:rsidRPr="0059532A">
        <w:rPr>
          <w:rFonts w:asciiTheme="minorHAnsi" w:hAnsiTheme="minorHAnsi"/>
          <w:spacing w:val="10"/>
          <w:sz w:val="22"/>
          <w:szCs w:val="22"/>
        </w:rPr>
        <w:t xml:space="preserve"> </w:t>
      </w:r>
      <w:r w:rsidRPr="0059532A">
        <w:rPr>
          <w:rFonts w:asciiTheme="minorHAnsi" w:hAnsiTheme="minorHAnsi"/>
          <w:sz w:val="22"/>
          <w:szCs w:val="22"/>
        </w:rPr>
        <w:t>claims</w:t>
      </w:r>
      <w:r w:rsidRPr="0059532A">
        <w:rPr>
          <w:rFonts w:asciiTheme="minorHAnsi" w:hAnsiTheme="minorHAnsi"/>
          <w:spacing w:val="10"/>
          <w:sz w:val="22"/>
          <w:szCs w:val="22"/>
        </w:rPr>
        <w:t xml:space="preserve"> </w:t>
      </w:r>
      <w:r w:rsidRPr="0059532A">
        <w:rPr>
          <w:rFonts w:asciiTheme="minorHAnsi" w:hAnsiTheme="minorHAnsi"/>
          <w:sz w:val="22"/>
          <w:szCs w:val="22"/>
        </w:rPr>
        <w:t>with</w:t>
      </w:r>
      <w:r w:rsidRPr="0059532A">
        <w:rPr>
          <w:rFonts w:asciiTheme="minorHAnsi" w:hAnsiTheme="minorHAnsi"/>
          <w:spacing w:val="10"/>
          <w:sz w:val="22"/>
          <w:szCs w:val="22"/>
        </w:rPr>
        <w:t xml:space="preserve"> </w:t>
      </w:r>
      <w:r w:rsidRPr="0059532A">
        <w:rPr>
          <w:rFonts w:asciiTheme="minorHAnsi" w:hAnsiTheme="minorHAnsi"/>
          <w:sz w:val="22"/>
          <w:szCs w:val="22"/>
        </w:rPr>
        <w:t>smaller</w:t>
      </w:r>
      <w:r w:rsidRPr="0059532A">
        <w:rPr>
          <w:rFonts w:asciiTheme="minorHAnsi" w:hAnsiTheme="minorHAnsi"/>
          <w:spacing w:val="10"/>
          <w:sz w:val="22"/>
          <w:szCs w:val="22"/>
        </w:rPr>
        <w:t xml:space="preserve"> </w:t>
      </w:r>
      <w:r w:rsidRPr="0059532A">
        <w:rPr>
          <w:rFonts w:asciiTheme="minorHAnsi" w:hAnsiTheme="minorHAnsi"/>
          <w:sz w:val="22"/>
          <w:szCs w:val="22"/>
        </w:rPr>
        <w:t>denominations.</w:t>
      </w:r>
      <w:r w:rsidRPr="0059532A">
        <w:rPr>
          <w:rFonts w:asciiTheme="minorHAnsi" w:hAnsiTheme="minorHAnsi"/>
          <w:spacing w:val="10"/>
          <w:sz w:val="22"/>
          <w:szCs w:val="22"/>
        </w:rPr>
        <w:t xml:space="preserve"> </w:t>
      </w:r>
      <w:r w:rsidRPr="0059532A">
        <w:rPr>
          <w:rFonts w:asciiTheme="minorHAnsi" w:hAnsiTheme="minorHAnsi"/>
          <w:sz w:val="22"/>
          <w:szCs w:val="22"/>
        </w:rPr>
        <w:t>Otherwise,</w:t>
      </w:r>
      <w:r w:rsidRPr="0059532A">
        <w:rPr>
          <w:rFonts w:asciiTheme="minorHAnsi" w:hAnsiTheme="minorHAnsi"/>
          <w:spacing w:val="10"/>
          <w:sz w:val="22"/>
          <w:szCs w:val="22"/>
        </w:rPr>
        <w:t xml:space="preserve"> </w:t>
      </w:r>
      <w:r w:rsidRPr="0059532A">
        <w:rPr>
          <w:rFonts w:asciiTheme="minorHAnsi" w:hAnsiTheme="minorHAnsi"/>
          <w:sz w:val="22"/>
          <w:szCs w:val="22"/>
        </w:rPr>
        <w:t>households</w:t>
      </w:r>
      <w:r w:rsidRPr="0059532A">
        <w:rPr>
          <w:rFonts w:asciiTheme="minorHAnsi" w:hAnsiTheme="minorHAnsi"/>
          <w:spacing w:val="10"/>
          <w:sz w:val="22"/>
          <w:szCs w:val="22"/>
        </w:rPr>
        <w:t xml:space="preserve"> </w:t>
      </w:r>
      <w:r w:rsidRPr="0059532A">
        <w:rPr>
          <w:rFonts w:asciiTheme="minorHAnsi" w:hAnsiTheme="minorHAnsi"/>
          <w:sz w:val="22"/>
          <w:szCs w:val="22"/>
        </w:rPr>
        <w:t>would</w:t>
      </w:r>
      <w:r w:rsidRPr="0059532A">
        <w:rPr>
          <w:rFonts w:asciiTheme="minorHAnsi" w:hAnsiTheme="minorHAnsi"/>
          <w:spacing w:val="10"/>
          <w:sz w:val="22"/>
          <w:szCs w:val="22"/>
        </w:rPr>
        <w:t xml:space="preserve"> </w:t>
      </w:r>
      <w:r w:rsidRPr="0059532A">
        <w:rPr>
          <w:rFonts w:asciiTheme="minorHAnsi" w:hAnsiTheme="minorHAnsi"/>
          <w:sz w:val="22"/>
          <w:szCs w:val="22"/>
        </w:rPr>
        <w:t>have</w:t>
      </w:r>
      <w:r w:rsidRPr="0059532A">
        <w:rPr>
          <w:rFonts w:asciiTheme="minorHAnsi" w:hAnsiTheme="minorHAnsi"/>
          <w:spacing w:val="10"/>
          <w:sz w:val="22"/>
          <w:szCs w:val="22"/>
        </w:rPr>
        <w:t xml:space="preserve"> </w:t>
      </w:r>
      <w:r w:rsidRPr="0059532A">
        <w:rPr>
          <w:rFonts w:asciiTheme="minorHAnsi" w:hAnsiTheme="minorHAnsi"/>
          <w:sz w:val="22"/>
          <w:szCs w:val="22"/>
        </w:rPr>
        <w:t>to</w:t>
      </w:r>
      <w:r w:rsidRPr="0059532A">
        <w:rPr>
          <w:rFonts w:asciiTheme="minorHAnsi" w:hAnsiTheme="minorHAnsi"/>
          <w:spacing w:val="10"/>
          <w:sz w:val="22"/>
          <w:szCs w:val="22"/>
        </w:rPr>
        <w:t xml:space="preserve"> </w:t>
      </w:r>
      <w:r w:rsidRPr="0059532A">
        <w:rPr>
          <w:rFonts w:asciiTheme="minorHAnsi" w:hAnsiTheme="minorHAnsi"/>
          <w:sz w:val="22"/>
          <w:szCs w:val="22"/>
        </w:rPr>
        <w:t>accumulate</w:t>
      </w:r>
      <w:r w:rsidRPr="0059532A">
        <w:rPr>
          <w:rFonts w:asciiTheme="minorHAnsi" w:hAnsiTheme="minorHAnsi"/>
          <w:spacing w:val="10"/>
          <w:sz w:val="22"/>
          <w:szCs w:val="22"/>
        </w:rPr>
        <w:t xml:space="preserve"> </w:t>
      </w:r>
      <w:r w:rsidRPr="0059532A">
        <w:rPr>
          <w:rFonts w:asciiTheme="minorHAnsi" w:hAnsiTheme="minorHAnsi"/>
          <w:sz w:val="22"/>
          <w:szCs w:val="22"/>
        </w:rPr>
        <w:t>large</w:t>
      </w:r>
      <w:r w:rsidRPr="0059532A">
        <w:rPr>
          <w:rFonts w:asciiTheme="minorHAnsi" w:hAnsiTheme="minorHAnsi"/>
          <w:spacing w:val="10"/>
          <w:sz w:val="22"/>
          <w:szCs w:val="22"/>
        </w:rPr>
        <w:t xml:space="preserve"> </w:t>
      </w:r>
      <w:r w:rsidRPr="0059532A">
        <w:rPr>
          <w:rFonts w:asciiTheme="minorHAnsi" w:hAnsiTheme="minorHAnsi"/>
          <w:sz w:val="22"/>
          <w:szCs w:val="22"/>
        </w:rPr>
        <w:t>sums</w:t>
      </w:r>
      <w:r w:rsidRPr="0059532A">
        <w:rPr>
          <w:rFonts w:asciiTheme="minorHAnsi" w:hAnsiTheme="minorHAnsi"/>
          <w:spacing w:val="10"/>
          <w:sz w:val="22"/>
          <w:szCs w:val="22"/>
        </w:rPr>
        <w:t xml:space="preserve"> </w:t>
      </w:r>
      <w:r w:rsidRPr="0059532A">
        <w:rPr>
          <w:rFonts w:asciiTheme="minorHAnsi" w:hAnsiTheme="minorHAnsi"/>
          <w:sz w:val="22"/>
          <w:szCs w:val="22"/>
        </w:rPr>
        <w:t>of</w:t>
      </w:r>
      <w:r w:rsidRPr="0059532A">
        <w:rPr>
          <w:rFonts w:asciiTheme="minorHAnsi" w:hAnsiTheme="minorHAnsi"/>
          <w:spacing w:val="10"/>
          <w:sz w:val="22"/>
          <w:szCs w:val="22"/>
        </w:rPr>
        <w:t xml:space="preserve"> </w:t>
      </w:r>
      <w:r w:rsidRPr="0059532A">
        <w:rPr>
          <w:rFonts w:asciiTheme="minorHAnsi" w:hAnsiTheme="minorHAnsi"/>
          <w:sz w:val="22"/>
          <w:szCs w:val="22"/>
        </w:rPr>
        <w:t>money</w:t>
      </w:r>
      <w:r w:rsidRPr="0059532A">
        <w:rPr>
          <w:rFonts w:asciiTheme="minorHAnsi" w:hAnsiTheme="minorHAnsi"/>
          <w:spacing w:val="10"/>
          <w:sz w:val="22"/>
          <w:szCs w:val="22"/>
        </w:rPr>
        <w:t xml:space="preserve"> </w:t>
      </w:r>
      <w:r w:rsidRPr="0059532A">
        <w:rPr>
          <w:rFonts w:asciiTheme="minorHAnsi" w:hAnsiTheme="minorHAnsi"/>
          <w:sz w:val="22"/>
          <w:szCs w:val="22"/>
        </w:rPr>
        <w:t>before</w:t>
      </w:r>
      <w:r w:rsidRPr="0059532A">
        <w:rPr>
          <w:rFonts w:asciiTheme="minorHAnsi" w:hAnsiTheme="minorHAnsi"/>
          <w:spacing w:val="10"/>
          <w:sz w:val="22"/>
          <w:szCs w:val="22"/>
        </w:rPr>
        <w:t xml:space="preserve"> </w:t>
      </w:r>
      <w:r w:rsidRPr="0059532A">
        <w:rPr>
          <w:rFonts w:asciiTheme="minorHAnsi" w:hAnsiTheme="minorHAnsi"/>
          <w:sz w:val="22"/>
          <w:szCs w:val="22"/>
        </w:rPr>
        <w:t>investing.</w:t>
      </w:r>
      <w:r w:rsidRPr="0059532A">
        <w:rPr>
          <w:rFonts w:asciiTheme="minorHAnsi" w:hAnsiTheme="minorHAnsi"/>
          <w:spacing w:val="10"/>
          <w:sz w:val="22"/>
          <w:szCs w:val="22"/>
        </w:rPr>
        <w:t xml:space="preserve"> </w:t>
      </w:r>
      <w:r w:rsidRPr="0059532A">
        <w:rPr>
          <w:rFonts w:asciiTheme="minorHAnsi" w:hAnsiTheme="minorHAnsi"/>
          <w:sz w:val="22"/>
          <w:szCs w:val="22"/>
        </w:rPr>
        <w:t>During</w:t>
      </w:r>
      <w:r w:rsidRPr="0059532A">
        <w:rPr>
          <w:rFonts w:asciiTheme="minorHAnsi" w:hAnsiTheme="minorHAnsi"/>
          <w:spacing w:val="10"/>
          <w:sz w:val="22"/>
          <w:szCs w:val="22"/>
        </w:rPr>
        <w:t xml:space="preserve"> </w:t>
      </w:r>
      <w:r w:rsidRPr="0059532A">
        <w:rPr>
          <w:rFonts w:asciiTheme="minorHAnsi" w:hAnsiTheme="minorHAnsi"/>
          <w:sz w:val="22"/>
          <w:szCs w:val="22"/>
        </w:rPr>
        <w:t>the</w:t>
      </w:r>
      <w:r w:rsidRPr="0059532A">
        <w:rPr>
          <w:rFonts w:asciiTheme="minorHAnsi" w:hAnsiTheme="minorHAnsi"/>
          <w:spacing w:val="10"/>
          <w:sz w:val="22"/>
          <w:szCs w:val="22"/>
        </w:rPr>
        <w:t xml:space="preserve"> </w:t>
      </w:r>
      <w:r w:rsidRPr="0059532A">
        <w:rPr>
          <w:rFonts w:asciiTheme="minorHAnsi" w:hAnsiTheme="minorHAnsi"/>
          <w:sz w:val="22"/>
          <w:szCs w:val="22"/>
        </w:rPr>
        <w:t>time</w:t>
      </w:r>
      <w:r w:rsidRPr="0059532A">
        <w:rPr>
          <w:rFonts w:asciiTheme="minorHAnsi" w:hAnsiTheme="minorHAnsi"/>
          <w:spacing w:val="10"/>
          <w:sz w:val="22"/>
          <w:szCs w:val="22"/>
        </w:rPr>
        <w:t xml:space="preserve"> this would take</w:t>
      </w:r>
      <w:r w:rsidRPr="0059532A">
        <w:rPr>
          <w:rFonts w:asciiTheme="minorHAnsi" w:hAnsiTheme="minorHAnsi"/>
          <w:sz w:val="22"/>
          <w:szCs w:val="22"/>
        </w:rPr>
        <w:t>,</w:t>
      </w:r>
      <w:r w:rsidRPr="0059532A">
        <w:rPr>
          <w:rFonts w:asciiTheme="minorHAnsi" w:hAnsiTheme="minorHAnsi"/>
          <w:spacing w:val="10"/>
          <w:sz w:val="22"/>
          <w:szCs w:val="22"/>
        </w:rPr>
        <w:t xml:space="preserve"> </w:t>
      </w:r>
      <w:r w:rsidRPr="0059532A">
        <w:rPr>
          <w:rFonts w:asciiTheme="minorHAnsi" w:hAnsiTheme="minorHAnsi"/>
          <w:sz w:val="22"/>
          <w:szCs w:val="22"/>
        </w:rPr>
        <w:t>the</w:t>
      </w:r>
      <w:r w:rsidRPr="0059532A">
        <w:rPr>
          <w:rFonts w:asciiTheme="minorHAnsi" w:hAnsiTheme="minorHAnsi"/>
          <w:spacing w:val="10"/>
          <w:sz w:val="22"/>
          <w:szCs w:val="22"/>
        </w:rPr>
        <w:t xml:space="preserve"> </w:t>
      </w:r>
      <w:r w:rsidRPr="0059532A">
        <w:rPr>
          <w:rFonts w:asciiTheme="minorHAnsi" w:hAnsiTheme="minorHAnsi"/>
          <w:sz w:val="22"/>
          <w:szCs w:val="22"/>
        </w:rPr>
        <w:t>household</w:t>
      </w:r>
      <w:r w:rsidRPr="0059532A">
        <w:rPr>
          <w:rFonts w:asciiTheme="minorHAnsi" w:hAnsiTheme="minorHAnsi"/>
          <w:spacing w:val="10"/>
          <w:sz w:val="22"/>
          <w:szCs w:val="22"/>
        </w:rPr>
        <w:t xml:space="preserve"> </w:t>
      </w:r>
      <w:r w:rsidRPr="0059532A">
        <w:rPr>
          <w:rFonts w:asciiTheme="minorHAnsi" w:hAnsiTheme="minorHAnsi"/>
          <w:sz w:val="22"/>
          <w:szCs w:val="22"/>
        </w:rPr>
        <w:t>would</w:t>
      </w:r>
      <w:r w:rsidRPr="0059532A">
        <w:rPr>
          <w:rFonts w:asciiTheme="minorHAnsi" w:hAnsiTheme="minorHAnsi"/>
          <w:spacing w:val="10"/>
          <w:sz w:val="22"/>
          <w:szCs w:val="22"/>
        </w:rPr>
        <w:t xml:space="preserve"> </w:t>
      </w:r>
      <w:r w:rsidRPr="0059532A">
        <w:rPr>
          <w:rFonts w:asciiTheme="minorHAnsi" w:hAnsiTheme="minorHAnsi"/>
          <w:sz w:val="22"/>
          <w:szCs w:val="22"/>
        </w:rPr>
        <w:t>earn</w:t>
      </w:r>
      <w:r w:rsidRPr="0059532A">
        <w:rPr>
          <w:rFonts w:asciiTheme="minorHAnsi" w:hAnsiTheme="minorHAnsi"/>
          <w:spacing w:val="10"/>
          <w:sz w:val="22"/>
          <w:szCs w:val="22"/>
        </w:rPr>
        <w:t xml:space="preserve"> </w:t>
      </w:r>
      <w:r w:rsidRPr="0059532A">
        <w:rPr>
          <w:rFonts w:asciiTheme="minorHAnsi" w:hAnsiTheme="minorHAnsi"/>
          <w:sz w:val="22"/>
          <w:szCs w:val="22"/>
        </w:rPr>
        <w:t>no</w:t>
      </w:r>
      <w:r w:rsidRPr="0059532A">
        <w:rPr>
          <w:rFonts w:asciiTheme="minorHAnsi" w:hAnsiTheme="minorHAnsi"/>
          <w:spacing w:val="10"/>
          <w:sz w:val="22"/>
          <w:szCs w:val="22"/>
        </w:rPr>
        <w:t xml:space="preserve"> </w:t>
      </w:r>
      <w:r w:rsidRPr="0059532A">
        <w:rPr>
          <w:rFonts w:asciiTheme="minorHAnsi" w:hAnsiTheme="minorHAnsi"/>
          <w:sz w:val="22"/>
          <w:szCs w:val="22"/>
        </w:rPr>
        <w:t>interest</w:t>
      </w:r>
      <w:r w:rsidRPr="0059532A">
        <w:rPr>
          <w:rFonts w:asciiTheme="minorHAnsi" w:hAnsiTheme="minorHAnsi"/>
          <w:spacing w:val="10"/>
          <w:sz w:val="22"/>
          <w:szCs w:val="22"/>
        </w:rPr>
        <w:t xml:space="preserve"> </w:t>
      </w:r>
      <w:r w:rsidRPr="0059532A">
        <w:rPr>
          <w:rFonts w:asciiTheme="minorHAnsi" w:hAnsiTheme="minorHAnsi"/>
          <w:sz w:val="22"/>
          <w:szCs w:val="22"/>
        </w:rPr>
        <w:t>income—a</w:t>
      </w:r>
      <w:r w:rsidRPr="0059532A">
        <w:rPr>
          <w:rFonts w:asciiTheme="minorHAnsi" w:hAnsiTheme="minorHAnsi"/>
          <w:spacing w:val="10"/>
          <w:sz w:val="22"/>
          <w:szCs w:val="22"/>
        </w:rPr>
        <w:t xml:space="preserve"> </w:t>
      </w:r>
      <w:r w:rsidRPr="0059532A">
        <w:rPr>
          <w:rFonts w:asciiTheme="minorHAnsi" w:hAnsiTheme="minorHAnsi"/>
          <w:sz w:val="22"/>
          <w:szCs w:val="22"/>
        </w:rPr>
        <w:t>substantial</w:t>
      </w:r>
      <w:r w:rsidRPr="0059532A">
        <w:rPr>
          <w:rFonts w:asciiTheme="minorHAnsi" w:hAnsiTheme="minorHAnsi"/>
          <w:spacing w:val="10"/>
          <w:sz w:val="22"/>
          <w:szCs w:val="22"/>
        </w:rPr>
        <w:t xml:space="preserve"> </w:t>
      </w:r>
      <w:r w:rsidRPr="0059532A">
        <w:rPr>
          <w:rFonts w:asciiTheme="minorHAnsi" w:hAnsiTheme="minorHAnsi"/>
          <w:sz w:val="22"/>
          <w:szCs w:val="22"/>
        </w:rPr>
        <w:t>opportunity</w:t>
      </w:r>
      <w:r w:rsidRPr="0059532A">
        <w:rPr>
          <w:rFonts w:asciiTheme="minorHAnsi" w:hAnsiTheme="minorHAnsi"/>
          <w:spacing w:val="10"/>
          <w:sz w:val="22"/>
          <w:szCs w:val="22"/>
        </w:rPr>
        <w:t xml:space="preserve"> </w:t>
      </w:r>
      <w:r w:rsidRPr="0059532A">
        <w:rPr>
          <w:rFonts w:asciiTheme="minorHAnsi" w:hAnsiTheme="minorHAnsi"/>
          <w:sz w:val="22"/>
          <w:szCs w:val="22"/>
        </w:rPr>
        <w:t>cost, and a disincentive to save and invest.</w:t>
      </w: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1.4 </w:t>
      </w:r>
      <w:r w:rsidRPr="0059532A">
        <w:rPr>
          <w:rFonts w:asciiTheme="minorHAnsi" w:eastAsiaTheme="minorHAnsi" w:hAnsiTheme="minorHAnsi" w:cs="GiovanniStd-Book"/>
          <w:b/>
          <w:sz w:val="22"/>
          <w:szCs w:val="22"/>
          <w:lang w:val="en-AU"/>
        </w:rPr>
        <w:t>Explain the economic role of brokers, dealers and investment bankers. How does each make a profit?</w:t>
      </w:r>
    </w:p>
    <w:p w:rsidR="002C5733" w:rsidRPr="0059532A" w:rsidRDefault="002C5733" w:rsidP="0059532A">
      <w:pPr>
        <w:rPr>
          <w:rFonts w:asciiTheme="minorHAnsi" w:hAnsiTheme="minorHAnsi"/>
          <w:sz w:val="22"/>
          <w:szCs w:val="22"/>
        </w:rPr>
      </w:pPr>
      <w:r w:rsidRPr="0059532A">
        <w:rPr>
          <w:rFonts w:asciiTheme="minorHAnsi" w:hAnsiTheme="minorHAnsi"/>
          <w:sz w:val="22"/>
          <w:szCs w:val="22"/>
        </w:rPr>
        <w:t>Brokers, dealers, and investment bankers make markets at both primary and secondary stages.  Funds are raised and claims issued as they bring SSUs and DSUs together in primary markets.  In secondary markets they trade claims in volume, providing liquidity and price discovery.</w:t>
      </w:r>
    </w:p>
    <w:p w:rsidR="00CE7B7E" w:rsidRDefault="00CE7B7E" w:rsidP="0059532A">
      <w:pPr>
        <w:autoSpaceDE w:val="0"/>
        <w:autoSpaceDN w:val="0"/>
        <w:adjustRightInd w:val="0"/>
        <w:rPr>
          <w:rFonts w:asciiTheme="minorHAnsi" w:eastAsiaTheme="minorHAnsi" w:hAnsiTheme="minorHAnsi" w:cs="JWVAGRoundedLTBold"/>
          <w:b/>
          <w:bCs/>
          <w:sz w:val="22"/>
          <w:szCs w:val="22"/>
          <w:lang w:val="en-AU"/>
        </w:rPr>
      </w:pPr>
    </w:p>
    <w:p w:rsidR="000A329A" w:rsidRDefault="000A329A" w:rsidP="0059532A">
      <w:pPr>
        <w:autoSpaceDE w:val="0"/>
        <w:autoSpaceDN w:val="0"/>
        <w:adjustRightInd w:val="0"/>
        <w:rPr>
          <w:rFonts w:asciiTheme="minorHAnsi" w:eastAsiaTheme="minorHAnsi" w:hAnsiTheme="minorHAnsi" w:cs="JWVAGRoundedLTBold"/>
          <w:b/>
          <w:bCs/>
          <w:sz w:val="22"/>
          <w:szCs w:val="22"/>
          <w:lang w:val="en-AU"/>
        </w:rPr>
      </w:pPr>
    </w:p>
    <w:p w:rsidR="000A329A" w:rsidRPr="0059532A" w:rsidRDefault="000A329A"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lastRenderedPageBreak/>
        <w:t xml:space="preserve">1.5 </w:t>
      </w:r>
      <w:r w:rsidRPr="0059532A">
        <w:rPr>
          <w:rFonts w:asciiTheme="minorHAnsi" w:eastAsiaTheme="minorHAnsi" w:hAnsiTheme="minorHAnsi" w:cs="GiovanniStd-Book"/>
          <w:b/>
          <w:sz w:val="22"/>
          <w:szCs w:val="22"/>
          <w:lang w:val="en-AU"/>
        </w:rPr>
        <w:t>Compare and contrast debt and equity as a source of funds for financial claims.</w:t>
      </w:r>
    </w:p>
    <w:p w:rsidR="002C5733" w:rsidRPr="0059532A" w:rsidRDefault="002C5733" w:rsidP="0059532A">
      <w:pPr>
        <w:autoSpaceDE w:val="0"/>
        <w:autoSpaceDN w:val="0"/>
        <w:adjustRightInd w:val="0"/>
        <w:rPr>
          <w:rFonts w:asciiTheme="minorHAnsi" w:hAnsiTheme="minorHAnsi"/>
          <w:b/>
          <w:bCs/>
          <w:color w:val="000000"/>
          <w:sz w:val="22"/>
          <w:szCs w:val="22"/>
          <w:lang w:val="en-AU" w:eastAsia="zh-CN" w:bidi="th-TH"/>
        </w:rPr>
      </w:pPr>
      <w:r w:rsidRPr="0059532A">
        <w:rPr>
          <w:rFonts w:asciiTheme="minorHAnsi" w:hAnsiTheme="minorHAnsi"/>
          <w:sz w:val="22"/>
          <w:szCs w:val="22"/>
        </w:rPr>
        <w:t xml:space="preserve">Financial claims are sourced from either debt or equity funds.  Debt funds are supplied in the form of a loan and are either short-term (referred to as money) or long-term (referred to as capital).  Suppliers of loans face credit risk - the risk that the borrower will default on scheduled repayments as specified in the loan agreement.  The lender is compensated for this with interest income.  Equity funding involves the acquisition of an ownership share of a business, which is usually seen as a longer-term investment and hence referred to as capital investment.  Equity investors face investment risk, the possibility that the investors expected return will not be realized, and are compensated with dividend payments and capital growth (where the value of the ownership share increases over time) for bearing this  </w:t>
      </w: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1.6 </w:t>
      </w:r>
      <w:r w:rsidRPr="0059532A">
        <w:rPr>
          <w:rFonts w:asciiTheme="minorHAnsi" w:eastAsiaTheme="minorHAnsi" w:hAnsiTheme="minorHAnsi" w:cs="GiovanniStd-Book"/>
          <w:b/>
          <w:sz w:val="22"/>
          <w:szCs w:val="22"/>
          <w:lang w:val="en-AU"/>
        </w:rPr>
        <w:t>What are some problems with direct financing that make indirect financing more attractive?</w:t>
      </w:r>
    </w:p>
    <w:p w:rsidR="002C5733" w:rsidRPr="0059532A" w:rsidRDefault="002C5733" w:rsidP="0059532A">
      <w:pPr>
        <w:ind w:left="30"/>
        <w:rPr>
          <w:rFonts w:asciiTheme="minorHAnsi" w:hAnsiTheme="minorHAnsi"/>
          <w:sz w:val="22"/>
          <w:szCs w:val="22"/>
        </w:rPr>
      </w:pPr>
      <w:r w:rsidRPr="0059532A">
        <w:rPr>
          <w:rFonts w:asciiTheme="minorHAnsi" w:hAnsiTheme="minorHAnsi"/>
          <w:sz w:val="22"/>
          <w:szCs w:val="22"/>
        </w:rPr>
        <w:t>Direct financing requires a more or less exact match between the characteristics of the financial claims DSUs wish to sell and those the SSUs want to buy.  Direct financing can thus involve a costly search and negotiation process, often complicated by information asymmetries concerning ultimate credit risk of the DSU.  Intermediaries transform direct claims sold by DSUs and make them more attractive to SSUs, helping DSUs find financing and SSUs find appropriate investments.</w:t>
      </w: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1.7 </w:t>
      </w:r>
      <w:r w:rsidRPr="0059532A">
        <w:rPr>
          <w:rFonts w:asciiTheme="minorHAnsi" w:eastAsiaTheme="minorHAnsi" w:hAnsiTheme="minorHAnsi" w:cs="GiovanniStd-Book"/>
          <w:b/>
          <w:sz w:val="22"/>
          <w:szCs w:val="22"/>
          <w:lang w:val="en-AU"/>
        </w:rPr>
        <w:t>Why are direct financing transactions more costly and/or inconvenient than intermediated transactions?</w:t>
      </w:r>
    </w:p>
    <w:p w:rsidR="002C5733" w:rsidRPr="0059532A" w:rsidRDefault="002C5733" w:rsidP="0059532A">
      <w:pPr>
        <w:rPr>
          <w:rFonts w:asciiTheme="minorHAnsi" w:hAnsiTheme="minorHAnsi"/>
          <w:sz w:val="22"/>
          <w:szCs w:val="22"/>
        </w:rPr>
      </w:pPr>
      <w:r w:rsidRPr="0059532A">
        <w:rPr>
          <w:rFonts w:asciiTheme="minorHAnsi" w:hAnsiTheme="minorHAnsi"/>
          <w:sz w:val="22"/>
          <w:szCs w:val="22"/>
        </w:rPr>
        <w:t>The parties to direct finance have to find each other and negotiate a more or less exact match of preferences as to amount, maturity, and risk.  Intermediaries provide all parties choices about financial activity, and drive costs down through competition, diversification, and economies of scale.</w:t>
      </w: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1.8 </w:t>
      </w:r>
      <w:r w:rsidRPr="0059532A">
        <w:rPr>
          <w:rFonts w:asciiTheme="minorHAnsi" w:eastAsiaTheme="minorHAnsi" w:hAnsiTheme="minorHAnsi" w:cs="GiovanniStd-Book"/>
          <w:b/>
          <w:sz w:val="22"/>
          <w:szCs w:val="22"/>
          <w:lang w:val="en-AU"/>
        </w:rPr>
        <w:t>What is moral hazard? Do you think this is a big issue for financial institutions?</w:t>
      </w:r>
    </w:p>
    <w:p w:rsidR="002C5733" w:rsidRPr="0059532A" w:rsidRDefault="002C5733" w:rsidP="0059532A">
      <w:pPr>
        <w:pStyle w:val="Header"/>
        <w:tabs>
          <w:tab w:val="left" w:pos="567"/>
          <w:tab w:val="left" w:pos="1134"/>
          <w:tab w:val="left" w:pos="1701"/>
          <w:tab w:val="left" w:pos="2268"/>
        </w:tabs>
        <w:spacing w:line="240" w:lineRule="auto"/>
        <w:rPr>
          <w:bCs/>
          <w:lang w:eastAsia="zh-CN" w:bidi="th-TH"/>
        </w:rPr>
      </w:pPr>
      <w:r w:rsidRPr="0059532A">
        <w:rPr>
          <w:bCs/>
          <w:lang w:eastAsia="zh-CN" w:bidi="th-TH"/>
        </w:rPr>
        <w:t>Moral hazard is where a party that is insulated from risk behaves differently to the way they would behave if they were not insulated.  This is key concern for financial institutions, particularly insurance operations, as it increases the chance of loss and consequently creates the need (and associated cost) to monitor clients.  Essentially, the ‘don’t worry, it’s insured’ attitude increases the cost of insurance operations.</w:t>
      </w: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1.9 </w:t>
      </w:r>
      <w:r w:rsidRPr="0059532A">
        <w:rPr>
          <w:rFonts w:asciiTheme="minorHAnsi" w:eastAsiaTheme="minorHAnsi" w:hAnsiTheme="minorHAnsi" w:cs="GiovanniStd-Book"/>
          <w:b/>
          <w:sz w:val="22"/>
          <w:szCs w:val="22"/>
          <w:lang w:val="en-AU"/>
        </w:rPr>
        <w:t>Why are economies of scale important to the viability and profitability of financial intermediaries?</w:t>
      </w:r>
    </w:p>
    <w:p w:rsidR="002C5733" w:rsidRPr="0059532A" w:rsidRDefault="002C5733" w:rsidP="0059532A">
      <w:pPr>
        <w:rPr>
          <w:rFonts w:asciiTheme="minorHAnsi" w:hAnsiTheme="minorHAnsi"/>
          <w:sz w:val="22"/>
          <w:szCs w:val="22"/>
        </w:rPr>
      </w:pPr>
      <w:r w:rsidRPr="0059532A">
        <w:rPr>
          <w:rFonts w:asciiTheme="minorHAnsi" w:hAnsiTheme="minorHAnsi"/>
          <w:sz w:val="22"/>
          <w:szCs w:val="22"/>
        </w:rPr>
        <w:t>Economies of scale give financial intermediaries a cost advantage.  If their average cost decreases as the size of the transaction increases, financial intermediaries can profitably engage in denomination intermediation while remaining adequately diversified.</w:t>
      </w: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1.10 </w:t>
      </w:r>
      <w:r w:rsidRPr="0059532A">
        <w:rPr>
          <w:rFonts w:asciiTheme="minorHAnsi" w:eastAsiaTheme="minorHAnsi" w:hAnsiTheme="minorHAnsi" w:cs="GiovanniStd-Book"/>
          <w:b/>
          <w:sz w:val="22"/>
          <w:szCs w:val="22"/>
          <w:lang w:val="en-AU"/>
        </w:rPr>
        <w:t>Explain how you believe economic activity would be affected if there were no financial markets and institutions.</w:t>
      </w:r>
    </w:p>
    <w:p w:rsidR="002C5733" w:rsidRPr="0059532A" w:rsidRDefault="002C5733" w:rsidP="0059532A">
      <w:pPr>
        <w:rPr>
          <w:rFonts w:asciiTheme="minorHAnsi" w:hAnsiTheme="minorHAnsi"/>
          <w:sz w:val="22"/>
          <w:szCs w:val="22"/>
        </w:rPr>
      </w:pPr>
      <w:r w:rsidRPr="0059532A">
        <w:rPr>
          <w:rFonts w:asciiTheme="minorHAnsi" w:hAnsiTheme="minorHAnsi"/>
          <w:sz w:val="22"/>
          <w:szCs w:val="22"/>
        </w:rPr>
        <w:t>Financing relationships would arise only when preferences of SSUs and DSUs match.  DSUs would not always obtain timely financing for attractive projects and SSUs would under-utilize their savings.  The “production possibilities frontier” of the society would be smaller.</w:t>
      </w: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1.11 </w:t>
      </w:r>
      <w:r w:rsidRPr="0059532A">
        <w:rPr>
          <w:rFonts w:asciiTheme="minorHAnsi" w:eastAsiaTheme="minorHAnsi" w:hAnsiTheme="minorHAnsi" w:cs="GiovanniStd-Book"/>
          <w:b/>
          <w:sz w:val="22"/>
          <w:szCs w:val="22"/>
          <w:lang w:val="en-AU"/>
        </w:rPr>
        <w:t>What impact did the GFC have on the global financial system? What will the long-term implications be for the members of the sector?</w:t>
      </w:r>
    </w:p>
    <w:p w:rsidR="002C5733" w:rsidRPr="0059532A" w:rsidRDefault="002C5733" w:rsidP="0059532A">
      <w:pPr>
        <w:autoSpaceDE w:val="0"/>
        <w:autoSpaceDN w:val="0"/>
        <w:adjustRightInd w:val="0"/>
        <w:rPr>
          <w:rFonts w:asciiTheme="minorHAnsi" w:hAnsiTheme="minorHAnsi"/>
          <w:bCs/>
          <w:color w:val="000000"/>
          <w:sz w:val="22"/>
          <w:szCs w:val="22"/>
          <w:lang w:val="en-AU" w:eastAsia="zh-CN" w:bidi="th-TH"/>
        </w:rPr>
      </w:pPr>
      <w:r w:rsidRPr="0059532A">
        <w:rPr>
          <w:rFonts w:asciiTheme="minorHAnsi" w:hAnsiTheme="minorHAnsi"/>
          <w:bCs/>
          <w:color w:val="000000"/>
          <w:sz w:val="22"/>
          <w:szCs w:val="22"/>
          <w:lang w:val="en-AU" w:eastAsia="zh-CN" w:bidi="th-TH"/>
        </w:rPr>
        <w:t>The GFC bought the global financial system to the brink of collapse with significant impacts on:</w:t>
      </w:r>
    </w:p>
    <w:p w:rsidR="002C5733" w:rsidRPr="0059532A" w:rsidRDefault="002C5733" w:rsidP="0059532A">
      <w:pPr>
        <w:numPr>
          <w:ilvl w:val="0"/>
          <w:numId w:val="1"/>
        </w:numPr>
        <w:autoSpaceDE w:val="0"/>
        <w:autoSpaceDN w:val="0"/>
        <w:adjustRightInd w:val="0"/>
        <w:rPr>
          <w:rFonts w:asciiTheme="minorHAnsi" w:hAnsiTheme="minorHAnsi"/>
          <w:bCs/>
          <w:color w:val="000000"/>
          <w:sz w:val="22"/>
          <w:szCs w:val="22"/>
          <w:lang w:val="en-AU" w:eastAsia="zh-CN" w:bidi="th-TH"/>
        </w:rPr>
      </w:pPr>
      <w:r w:rsidRPr="0059532A">
        <w:rPr>
          <w:rFonts w:asciiTheme="minorHAnsi" w:hAnsiTheme="minorHAnsi"/>
          <w:bCs/>
          <w:color w:val="000000"/>
          <w:sz w:val="22"/>
          <w:szCs w:val="22"/>
          <w:lang w:val="en-AU" w:eastAsia="zh-CN" w:bidi="th-TH"/>
        </w:rPr>
        <w:t>asset values (share markets declined dramatically, bond values collapsed as interest rates were moved, international finance declined as international trade declined, mortgage finance stopped as asset value and available capital declined for example)</w:t>
      </w:r>
    </w:p>
    <w:p w:rsidR="002C5733" w:rsidRPr="0059532A" w:rsidRDefault="002C5733" w:rsidP="0059532A">
      <w:pPr>
        <w:numPr>
          <w:ilvl w:val="0"/>
          <w:numId w:val="1"/>
        </w:numPr>
        <w:autoSpaceDE w:val="0"/>
        <w:autoSpaceDN w:val="0"/>
        <w:adjustRightInd w:val="0"/>
        <w:rPr>
          <w:rFonts w:asciiTheme="minorHAnsi" w:hAnsiTheme="minorHAnsi"/>
          <w:bCs/>
          <w:color w:val="000000"/>
          <w:sz w:val="22"/>
          <w:szCs w:val="22"/>
          <w:lang w:val="en-AU" w:eastAsia="zh-CN" w:bidi="th-TH"/>
        </w:rPr>
      </w:pPr>
      <w:r w:rsidRPr="0059532A">
        <w:rPr>
          <w:rFonts w:asciiTheme="minorHAnsi" w:hAnsiTheme="minorHAnsi"/>
          <w:bCs/>
          <w:color w:val="000000"/>
          <w:sz w:val="22"/>
          <w:szCs w:val="22"/>
          <w:lang w:val="en-AU" w:eastAsia="zh-CN" w:bidi="th-TH"/>
        </w:rPr>
        <w:t>Financial institutions around the world collapsed and many were either merged or required significant government bailouts to keep them afloat.  This also meant a great deal of job losses in the financial sector</w:t>
      </w:r>
    </w:p>
    <w:p w:rsidR="002C5733" w:rsidRPr="0059532A" w:rsidRDefault="002C5733" w:rsidP="0059532A">
      <w:pPr>
        <w:numPr>
          <w:ilvl w:val="0"/>
          <w:numId w:val="1"/>
        </w:numPr>
        <w:autoSpaceDE w:val="0"/>
        <w:autoSpaceDN w:val="0"/>
        <w:adjustRightInd w:val="0"/>
        <w:rPr>
          <w:rFonts w:asciiTheme="minorHAnsi" w:hAnsiTheme="minorHAnsi"/>
          <w:bCs/>
          <w:color w:val="000000"/>
          <w:sz w:val="22"/>
          <w:szCs w:val="22"/>
          <w:lang w:val="en-AU" w:eastAsia="zh-CN" w:bidi="th-TH"/>
        </w:rPr>
      </w:pPr>
      <w:proofErr w:type="gramStart"/>
      <w:r w:rsidRPr="0059532A">
        <w:rPr>
          <w:rFonts w:asciiTheme="minorHAnsi" w:hAnsiTheme="minorHAnsi"/>
          <w:bCs/>
          <w:color w:val="000000"/>
          <w:sz w:val="22"/>
          <w:szCs w:val="22"/>
          <w:lang w:val="en-AU" w:eastAsia="zh-CN" w:bidi="th-TH"/>
        </w:rPr>
        <w:lastRenderedPageBreak/>
        <w:t>confidence</w:t>
      </w:r>
      <w:proofErr w:type="gramEnd"/>
      <w:r w:rsidRPr="0059532A">
        <w:rPr>
          <w:rFonts w:asciiTheme="minorHAnsi" w:hAnsiTheme="minorHAnsi"/>
          <w:bCs/>
          <w:color w:val="000000"/>
          <w:sz w:val="22"/>
          <w:szCs w:val="22"/>
          <w:lang w:val="en-AU" w:eastAsia="zh-CN" w:bidi="th-TH"/>
        </w:rPr>
        <w:t xml:space="preserve"> in the financial system declined and capital flows between institutions, into capital markets and across borders changed significantly.</w:t>
      </w:r>
    </w:p>
    <w:p w:rsidR="002C5733" w:rsidRPr="0059532A" w:rsidRDefault="002C5733" w:rsidP="0059532A">
      <w:pPr>
        <w:numPr>
          <w:ilvl w:val="0"/>
          <w:numId w:val="1"/>
        </w:numPr>
        <w:autoSpaceDE w:val="0"/>
        <w:autoSpaceDN w:val="0"/>
        <w:adjustRightInd w:val="0"/>
        <w:rPr>
          <w:rFonts w:asciiTheme="minorHAnsi" w:hAnsiTheme="minorHAnsi"/>
          <w:bCs/>
          <w:color w:val="000000"/>
          <w:sz w:val="22"/>
          <w:szCs w:val="22"/>
          <w:lang w:val="en-AU" w:eastAsia="zh-CN" w:bidi="th-TH"/>
        </w:rPr>
      </w:pPr>
      <w:r w:rsidRPr="0059532A">
        <w:rPr>
          <w:rFonts w:asciiTheme="minorHAnsi" w:hAnsiTheme="minorHAnsi"/>
          <w:bCs/>
          <w:color w:val="000000"/>
          <w:sz w:val="22"/>
          <w:szCs w:val="22"/>
          <w:lang w:val="en-AU" w:eastAsia="zh-CN" w:bidi="th-TH"/>
        </w:rPr>
        <w:t>The required government intervention and extension of sovereign debt (to significant levels in some areas – particularly Europe), had a long term effect that will also drive government reregulation of the financial sector.</w:t>
      </w:r>
    </w:p>
    <w:p w:rsidR="002C5733" w:rsidRPr="0059532A" w:rsidRDefault="002C5733" w:rsidP="0059532A">
      <w:pPr>
        <w:numPr>
          <w:ilvl w:val="0"/>
          <w:numId w:val="1"/>
        </w:numPr>
        <w:autoSpaceDE w:val="0"/>
        <w:autoSpaceDN w:val="0"/>
        <w:adjustRightInd w:val="0"/>
        <w:rPr>
          <w:rFonts w:asciiTheme="minorHAnsi" w:hAnsiTheme="minorHAnsi"/>
          <w:bCs/>
          <w:color w:val="000000"/>
          <w:sz w:val="22"/>
          <w:szCs w:val="22"/>
          <w:lang w:val="en-AU" w:eastAsia="zh-CN" w:bidi="th-TH"/>
        </w:rPr>
      </w:pPr>
      <w:r w:rsidRPr="0059532A">
        <w:rPr>
          <w:rFonts w:asciiTheme="minorHAnsi" w:hAnsiTheme="minorHAnsi"/>
          <w:bCs/>
          <w:color w:val="000000"/>
          <w:sz w:val="22"/>
          <w:szCs w:val="22"/>
          <w:lang w:val="en-AU" w:eastAsia="zh-CN" w:bidi="th-TH"/>
        </w:rPr>
        <w:t>A significant repricing of risk in all asset classes</w:t>
      </w:r>
    </w:p>
    <w:p w:rsidR="002C5733" w:rsidRPr="0059532A" w:rsidRDefault="002C5733" w:rsidP="0059532A">
      <w:pPr>
        <w:autoSpaceDE w:val="0"/>
        <w:autoSpaceDN w:val="0"/>
        <w:adjustRightInd w:val="0"/>
        <w:rPr>
          <w:rFonts w:asciiTheme="minorHAnsi" w:hAnsiTheme="minorHAnsi"/>
          <w:bCs/>
          <w:color w:val="000000"/>
          <w:sz w:val="22"/>
          <w:szCs w:val="22"/>
          <w:lang w:val="en-AU" w:eastAsia="zh-CN" w:bidi="th-TH"/>
        </w:rPr>
      </w:pPr>
    </w:p>
    <w:p w:rsidR="002C5733" w:rsidRPr="0059532A" w:rsidRDefault="002C5733" w:rsidP="0059532A">
      <w:pPr>
        <w:autoSpaceDE w:val="0"/>
        <w:autoSpaceDN w:val="0"/>
        <w:adjustRightInd w:val="0"/>
        <w:rPr>
          <w:rFonts w:asciiTheme="minorHAnsi" w:hAnsiTheme="minorHAnsi"/>
          <w:bCs/>
          <w:color w:val="000000"/>
          <w:sz w:val="22"/>
          <w:szCs w:val="22"/>
          <w:lang w:val="en-AU" w:eastAsia="zh-CN" w:bidi="th-TH"/>
        </w:rPr>
      </w:pPr>
      <w:r w:rsidRPr="0059532A">
        <w:rPr>
          <w:rFonts w:asciiTheme="minorHAnsi" w:hAnsiTheme="minorHAnsi"/>
          <w:bCs/>
          <w:color w:val="000000"/>
          <w:sz w:val="22"/>
          <w:szCs w:val="22"/>
          <w:lang w:val="en-AU" w:eastAsia="zh-CN" w:bidi="th-TH"/>
        </w:rPr>
        <w:t>The long term effects were at the time of writing still being established, however several things are clear:</w:t>
      </w:r>
    </w:p>
    <w:p w:rsidR="002C5733" w:rsidRPr="0059532A" w:rsidRDefault="002C5733" w:rsidP="0059532A">
      <w:pPr>
        <w:numPr>
          <w:ilvl w:val="0"/>
          <w:numId w:val="2"/>
        </w:numPr>
        <w:autoSpaceDE w:val="0"/>
        <w:autoSpaceDN w:val="0"/>
        <w:adjustRightInd w:val="0"/>
        <w:rPr>
          <w:rFonts w:asciiTheme="minorHAnsi" w:hAnsiTheme="minorHAnsi"/>
          <w:bCs/>
          <w:color w:val="000000"/>
          <w:sz w:val="22"/>
          <w:szCs w:val="22"/>
          <w:lang w:val="en-AU" w:eastAsia="zh-CN" w:bidi="th-TH"/>
        </w:rPr>
      </w:pPr>
      <w:r w:rsidRPr="0059532A">
        <w:rPr>
          <w:rFonts w:asciiTheme="minorHAnsi" w:hAnsiTheme="minorHAnsi"/>
          <w:bCs/>
          <w:color w:val="000000"/>
          <w:sz w:val="22"/>
          <w:szCs w:val="22"/>
          <w:lang w:val="en-AU" w:eastAsia="zh-CN" w:bidi="th-TH"/>
        </w:rPr>
        <w:t xml:space="preserve">Reregulation globally is likely to lead to more </w:t>
      </w:r>
      <w:proofErr w:type="spellStart"/>
      <w:r w:rsidRPr="0059532A">
        <w:rPr>
          <w:rFonts w:asciiTheme="minorHAnsi" w:hAnsiTheme="minorHAnsi"/>
          <w:bCs/>
          <w:color w:val="000000"/>
          <w:sz w:val="22"/>
          <w:szCs w:val="22"/>
          <w:lang w:val="en-AU" w:eastAsia="zh-CN" w:bidi="th-TH"/>
        </w:rPr>
        <w:t>strigent</w:t>
      </w:r>
      <w:proofErr w:type="spellEnd"/>
      <w:r w:rsidRPr="0059532A">
        <w:rPr>
          <w:rFonts w:asciiTheme="minorHAnsi" w:hAnsiTheme="minorHAnsi"/>
          <w:bCs/>
          <w:color w:val="000000"/>
          <w:sz w:val="22"/>
          <w:szCs w:val="22"/>
          <w:lang w:val="en-AU" w:eastAsia="zh-CN" w:bidi="th-TH"/>
        </w:rPr>
        <w:t xml:space="preserve"> control of risk, mix and type of operations and level of oversight of financial institutions.</w:t>
      </w:r>
    </w:p>
    <w:p w:rsidR="002C5733" w:rsidRPr="0059532A" w:rsidRDefault="002C5733" w:rsidP="0059532A">
      <w:pPr>
        <w:numPr>
          <w:ilvl w:val="0"/>
          <w:numId w:val="2"/>
        </w:numPr>
        <w:autoSpaceDE w:val="0"/>
        <w:autoSpaceDN w:val="0"/>
        <w:adjustRightInd w:val="0"/>
        <w:rPr>
          <w:rFonts w:asciiTheme="minorHAnsi" w:hAnsiTheme="minorHAnsi"/>
          <w:bCs/>
          <w:color w:val="000000"/>
          <w:sz w:val="22"/>
          <w:szCs w:val="22"/>
          <w:lang w:val="en-AU" w:eastAsia="zh-CN" w:bidi="th-TH"/>
        </w:rPr>
      </w:pPr>
      <w:r w:rsidRPr="0059532A">
        <w:rPr>
          <w:rFonts w:asciiTheme="minorHAnsi" w:hAnsiTheme="minorHAnsi"/>
          <w:bCs/>
          <w:color w:val="000000"/>
          <w:sz w:val="22"/>
          <w:szCs w:val="22"/>
          <w:lang w:val="en-AU" w:eastAsia="zh-CN" w:bidi="th-TH"/>
        </w:rPr>
        <w:t>The medium to long term impact of government debt and ownership/intervention in the financial sector may subdue markets and economic activity (and therefore financial activity) for some time.</w:t>
      </w:r>
    </w:p>
    <w:p w:rsidR="002C5733" w:rsidRPr="0059532A" w:rsidRDefault="002C5733" w:rsidP="0059532A">
      <w:pPr>
        <w:numPr>
          <w:ilvl w:val="0"/>
          <w:numId w:val="2"/>
        </w:numPr>
        <w:autoSpaceDE w:val="0"/>
        <w:autoSpaceDN w:val="0"/>
        <w:adjustRightInd w:val="0"/>
        <w:rPr>
          <w:rFonts w:asciiTheme="minorHAnsi" w:hAnsiTheme="minorHAnsi"/>
          <w:bCs/>
          <w:color w:val="000000"/>
          <w:sz w:val="22"/>
          <w:szCs w:val="22"/>
          <w:lang w:val="en-AU" w:eastAsia="zh-CN" w:bidi="th-TH"/>
        </w:rPr>
      </w:pPr>
      <w:r w:rsidRPr="0059532A">
        <w:rPr>
          <w:rFonts w:asciiTheme="minorHAnsi" w:hAnsiTheme="minorHAnsi"/>
          <w:bCs/>
          <w:color w:val="000000"/>
          <w:sz w:val="22"/>
          <w:szCs w:val="22"/>
          <w:lang w:val="en-AU" w:eastAsia="zh-CN" w:bidi="th-TH"/>
        </w:rPr>
        <w:t xml:space="preserve">The repricing of risk in all asset classes will change market behaviour for </w:t>
      </w:r>
      <w:proofErr w:type="spellStart"/>
      <w:r w:rsidRPr="0059532A">
        <w:rPr>
          <w:rFonts w:asciiTheme="minorHAnsi" w:hAnsiTheme="minorHAnsi"/>
          <w:bCs/>
          <w:color w:val="000000"/>
          <w:sz w:val="22"/>
          <w:szCs w:val="22"/>
          <w:lang w:val="en-AU" w:eastAsia="zh-CN" w:bidi="th-TH"/>
        </w:rPr>
        <w:t>sometime</w:t>
      </w:r>
      <w:proofErr w:type="spellEnd"/>
      <w:r w:rsidRPr="0059532A">
        <w:rPr>
          <w:rFonts w:asciiTheme="minorHAnsi" w:hAnsiTheme="minorHAnsi"/>
          <w:bCs/>
          <w:color w:val="000000"/>
          <w:sz w:val="22"/>
          <w:szCs w:val="22"/>
          <w:lang w:val="en-AU" w:eastAsia="zh-CN" w:bidi="th-TH"/>
        </w:rPr>
        <w:t xml:space="preserve"> and  subdue both retail and wholesale market activity</w:t>
      </w:r>
    </w:p>
    <w:p w:rsidR="002C5733" w:rsidRPr="0059532A" w:rsidRDefault="002C5733" w:rsidP="0059532A">
      <w:pPr>
        <w:numPr>
          <w:ilvl w:val="0"/>
          <w:numId w:val="2"/>
        </w:numPr>
        <w:autoSpaceDE w:val="0"/>
        <w:autoSpaceDN w:val="0"/>
        <w:adjustRightInd w:val="0"/>
        <w:rPr>
          <w:rFonts w:asciiTheme="minorHAnsi" w:hAnsiTheme="minorHAnsi"/>
          <w:bCs/>
          <w:color w:val="000000"/>
          <w:sz w:val="22"/>
          <w:szCs w:val="22"/>
          <w:lang w:val="en-AU" w:eastAsia="zh-CN" w:bidi="th-TH"/>
        </w:rPr>
      </w:pPr>
      <w:r w:rsidRPr="0059532A">
        <w:rPr>
          <w:rFonts w:asciiTheme="minorHAnsi" w:hAnsiTheme="minorHAnsi"/>
          <w:bCs/>
          <w:color w:val="000000"/>
          <w:sz w:val="22"/>
          <w:szCs w:val="22"/>
          <w:lang w:val="en-AU" w:eastAsia="zh-CN" w:bidi="th-TH"/>
        </w:rPr>
        <w:t>The negativity surrounding the financial institutions has exacerbated consumer distaste and mistrust in financial institutions which will continue to be a public relations battle for some time.</w:t>
      </w: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1.12 </w:t>
      </w:r>
      <w:r w:rsidRPr="0059532A">
        <w:rPr>
          <w:rFonts w:asciiTheme="minorHAnsi" w:eastAsiaTheme="minorHAnsi" w:hAnsiTheme="minorHAnsi" w:cs="GiovanniStd-Book"/>
          <w:b/>
          <w:sz w:val="22"/>
          <w:szCs w:val="22"/>
          <w:lang w:val="en-AU"/>
        </w:rPr>
        <w:t>What are the three sources of comparative advantage that financial institutions have over others in producing financial products?</w:t>
      </w:r>
    </w:p>
    <w:p w:rsidR="00CE7B7E" w:rsidRPr="0059532A" w:rsidRDefault="002C5733" w:rsidP="0059532A">
      <w:pPr>
        <w:autoSpaceDE w:val="0"/>
        <w:autoSpaceDN w:val="0"/>
        <w:adjustRightInd w:val="0"/>
        <w:rPr>
          <w:rFonts w:asciiTheme="minorHAnsi" w:hAnsiTheme="minorHAnsi"/>
          <w:sz w:val="22"/>
          <w:szCs w:val="22"/>
        </w:rPr>
      </w:pPr>
      <w:r w:rsidRPr="0059532A">
        <w:rPr>
          <w:rFonts w:asciiTheme="minorHAnsi" w:hAnsiTheme="minorHAnsi"/>
          <w:sz w:val="22"/>
          <w:szCs w:val="22"/>
        </w:rPr>
        <w:t>(1) Economies of scale —large volumes of similar transactions; (2) transaction cost control—finding and negotiating direct investments less expensively; and (3) risk management expertise—bridging the  “information gap” about DSUs’ creditworthiness.</w:t>
      </w:r>
    </w:p>
    <w:p w:rsidR="002C5733" w:rsidRPr="0059532A" w:rsidRDefault="002C5733"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1.13 </w:t>
      </w:r>
      <w:r w:rsidRPr="0059532A">
        <w:rPr>
          <w:rFonts w:asciiTheme="minorHAnsi" w:eastAsiaTheme="minorHAnsi" w:hAnsiTheme="minorHAnsi" w:cs="GiovanniStd-Book"/>
          <w:b/>
          <w:sz w:val="22"/>
          <w:szCs w:val="22"/>
          <w:lang w:val="en-AU"/>
        </w:rPr>
        <w:t>Discuss the spread of banking assets across Australian financial institutions. Examine the data in table 1.2 and discuss the impact that the GFC has had on the different types of financial institutions.</w:t>
      </w:r>
    </w:p>
    <w:p w:rsidR="002C5733" w:rsidRPr="0059532A" w:rsidRDefault="002C5733" w:rsidP="0059532A">
      <w:pPr>
        <w:autoSpaceDE w:val="0"/>
        <w:autoSpaceDN w:val="0"/>
        <w:adjustRightInd w:val="0"/>
        <w:rPr>
          <w:rFonts w:asciiTheme="minorHAnsi" w:hAnsiTheme="minorHAnsi"/>
          <w:bCs/>
          <w:sz w:val="22"/>
          <w:szCs w:val="22"/>
          <w:lang w:val="en-AU" w:eastAsia="zh-CN" w:bidi="th-TH"/>
        </w:rPr>
      </w:pPr>
      <w:r w:rsidRPr="0059532A">
        <w:rPr>
          <w:rFonts w:asciiTheme="minorHAnsi" w:hAnsiTheme="minorHAnsi"/>
          <w:bCs/>
          <w:sz w:val="22"/>
          <w:szCs w:val="22"/>
          <w:lang w:val="en-AU" w:eastAsia="zh-CN" w:bidi="th-TH"/>
        </w:rPr>
        <w:t>Banking assets in Australia are spread across a variety of different types of institutions including banks, credit unions, building societies and other financial institutions.  While there are more credit unions than any other type of institution, the banks dominate the percentage of assets held and within this the four big banks hold the clear majority and dominate the entire sector.  Indeed, these four institutions dominate much of our region with significant control over New Zealand and the Pacific Island countries.</w:t>
      </w:r>
    </w:p>
    <w:p w:rsidR="002C5733" w:rsidRPr="0059532A" w:rsidRDefault="0059532A" w:rsidP="0059532A">
      <w:pPr>
        <w:pStyle w:val="bodyindent"/>
        <w:spacing w:line="240" w:lineRule="auto"/>
        <w:ind w:firstLine="0"/>
        <w:rPr>
          <w:rFonts w:asciiTheme="minorHAnsi" w:hAnsiTheme="minorHAnsi"/>
          <w:color w:val="auto"/>
          <w:sz w:val="22"/>
          <w:szCs w:val="22"/>
          <w:lang w:val="en-US"/>
        </w:rPr>
      </w:pPr>
      <w:r>
        <w:rPr>
          <w:rFonts w:asciiTheme="minorHAnsi" w:hAnsiTheme="minorHAnsi"/>
          <w:color w:val="auto"/>
          <w:sz w:val="22"/>
          <w:szCs w:val="22"/>
          <w:lang w:val="en-US"/>
        </w:rPr>
        <w:tab/>
      </w:r>
      <w:r w:rsidR="002C5733" w:rsidRPr="0059532A">
        <w:rPr>
          <w:rFonts w:asciiTheme="minorHAnsi" w:hAnsiTheme="minorHAnsi"/>
          <w:color w:val="auto"/>
          <w:sz w:val="22"/>
          <w:szCs w:val="22"/>
          <w:lang w:val="en-US"/>
        </w:rPr>
        <w:t xml:space="preserve">Table 1.2 shows that over the crisis period (2007-2009), the banks came out on top with an increase in growth in assets over the period of 19%. </w:t>
      </w:r>
      <w:proofErr w:type="gramStart"/>
      <w:r w:rsidR="002C5733" w:rsidRPr="0059532A">
        <w:rPr>
          <w:rFonts w:asciiTheme="minorHAnsi" w:hAnsiTheme="minorHAnsi"/>
          <w:color w:val="auto"/>
          <w:sz w:val="22"/>
          <w:szCs w:val="22"/>
          <w:lang w:val="en-US"/>
        </w:rPr>
        <w:t xml:space="preserve">Conversely, </w:t>
      </w:r>
      <w:proofErr w:type="spellStart"/>
      <w:r w:rsidR="002C5733" w:rsidRPr="0059532A">
        <w:rPr>
          <w:rFonts w:asciiTheme="minorHAnsi" w:hAnsiTheme="minorHAnsi"/>
          <w:color w:val="auto"/>
          <w:sz w:val="22"/>
          <w:szCs w:val="22"/>
          <w:lang w:val="en-US"/>
        </w:rPr>
        <w:t>securitisers</w:t>
      </w:r>
      <w:proofErr w:type="spellEnd"/>
      <w:r w:rsidR="002C5733" w:rsidRPr="0059532A">
        <w:rPr>
          <w:rFonts w:asciiTheme="minorHAnsi" w:hAnsiTheme="minorHAnsi"/>
          <w:color w:val="auto"/>
          <w:sz w:val="22"/>
          <w:szCs w:val="22"/>
          <w:lang w:val="en-US"/>
        </w:rPr>
        <w:t>’ assets decline by 14%, public unit trusts 8% and superannuation funds 6%, reflecting the impact of stock market declines on the superannuation and unit trusts.</w:t>
      </w:r>
      <w:proofErr w:type="gramEnd"/>
      <w:r w:rsidR="002C5733" w:rsidRPr="0059532A">
        <w:rPr>
          <w:rFonts w:asciiTheme="minorHAnsi" w:hAnsiTheme="minorHAnsi"/>
          <w:color w:val="auto"/>
          <w:sz w:val="22"/>
          <w:szCs w:val="22"/>
          <w:lang w:val="en-US"/>
        </w:rPr>
        <w:t xml:space="preserve">  In the case of </w:t>
      </w:r>
      <w:proofErr w:type="spellStart"/>
      <w:r w:rsidR="002C5733" w:rsidRPr="0059532A">
        <w:rPr>
          <w:rFonts w:asciiTheme="minorHAnsi" w:hAnsiTheme="minorHAnsi"/>
          <w:color w:val="auto"/>
          <w:sz w:val="22"/>
          <w:szCs w:val="22"/>
          <w:lang w:val="en-US"/>
        </w:rPr>
        <w:t>securitisers</w:t>
      </w:r>
      <w:proofErr w:type="spellEnd"/>
      <w:r w:rsidR="002C5733" w:rsidRPr="0059532A">
        <w:rPr>
          <w:rFonts w:asciiTheme="minorHAnsi" w:hAnsiTheme="minorHAnsi"/>
          <w:color w:val="auto"/>
          <w:sz w:val="22"/>
          <w:szCs w:val="22"/>
          <w:lang w:val="en-US"/>
        </w:rPr>
        <w:t>, there performance relates to the lack of appetite for mortgage backed securities as well as a decline in the value of the underlying assets held in existing portfolios (the decrease in property values and increasing numbers of loan defaults).   Despite this, the Australian financial system has been comparatively very robust and had no direct cash bailouts such as those that occurred in most other developed countries.  The reasons for this are discussed in the In Focus below.</w:t>
      </w:r>
    </w:p>
    <w:p w:rsidR="002C5733" w:rsidRPr="0059532A" w:rsidRDefault="002C5733" w:rsidP="0059532A">
      <w:pPr>
        <w:pStyle w:val="bodyindent"/>
        <w:spacing w:line="240" w:lineRule="auto"/>
        <w:rPr>
          <w:rFonts w:asciiTheme="minorHAnsi" w:hAnsiTheme="minorHAnsi"/>
          <w:color w:val="auto"/>
          <w:sz w:val="22"/>
          <w:szCs w:val="22"/>
          <w:lang w:val="en-US"/>
        </w:rPr>
      </w:pPr>
      <w:r w:rsidRPr="0059532A">
        <w:rPr>
          <w:rFonts w:asciiTheme="minorHAnsi" w:hAnsiTheme="minorHAnsi"/>
          <w:color w:val="auto"/>
          <w:sz w:val="22"/>
          <w:szCs w:val="22"/>
          <w:lang w:val="en-US"/>
        </w:rPr>
        <w:t>Overall, the financial intermediaries’ assets grew at an annual average rate of 8.0 per cent. This rate of growth was faster than the economy as a whole, which grew at approximately 4% per cent annually, and reflects the growth in indirect securities issued, the increase in the proportion of funds being channeled through the intermediation market and the tremendous wealth created by the Australian economy in recent years. What will be interesting to see is how the sector emerges from the financial crisis and the impacts that a more highly regulated environment and stricter credit standards will have.</w:t>
      </w:r>
    </w:p>
    <w:p w:rsidR="002C5733" w:rsidRPr="0059532A" w:rsidRDefault="002C5733" w:rsidP="0059532A">
      <w:pPr>
        <w:autoSpaceDE w:val="0"/>
        <w:autoSpaceDN w:val="0"/>
        <w:adjustRightInd w:val="0"/>
        <w:ind w:left="709" w:hanging="709"/>
        <w:rPr>
          <w:rFonts w:asciiTheme="minorHAnsi" w:hAnsiTheme="minorHAnsi"/>
          <w:b/>
          <w:bCs/>
          <w:color w:val="000000"/>
          <w:sz w:val="22"/>
          <w:szCs w:val="22"/>
          <w:lang w:val="en-AU" w:eastAsia="zh-CN" w:bidi="th-TH"/>
        </w:rPr>
      </w:pPr>
    </w:p>
    <w:p w:rsidR="002C5733" w:rsidRPr="0059532A" w:rsidRDefault="002C5733" w:rsidP="0059532A">
      <w:pPr>
        <w:autoSpaceDE w:val="0"/>
        <w:autoSpaceDN w:val="0"/>
        <w:adjustRightInd w:val="0"/>
        <w:rPr>
          <w:rFonts w:asciiTheme="minorHAnsi" w:hAnsiTheme="minorHAnsi"/>
          <w:sz w:val="22"/>
          <w:szCs w:val="22"/>
        </w:rPr>
      </w:pPr>
      <w:r w:rsidRPr="0059532A">
        <w:rPr>
          <w:rFonts w:asciiTheme="minorHAnsi" w:hAnsiTheme="minorHAnsi"/>
          <w:sz w:val="22"/>
          <w:szCs w:val="22"/>
        </w:rPr>
        <w:t xml:space="preserve">Over the full period of the data set in the table, the fastest growing groups of financial institutions are the </w:t>
      </w:r>
      <w:proofErr w:type="spellStart"/>
      <w:r w:rsidRPr="0059532A">
        <w:rPr>
          <w:rFonts w:asciiTheme="minorHAnsi" w:hAnsiTheme="minorHAnsi"/>
          <w:sz w:val="22"/>
          <w:szCs w:val="22"/>
        </w:rPr>
        <w:t>securitisers</w:t>
      </w:r>
      <w:proofErr w:type="spellEnd"/>
      <w:r w:rsidRPr="0059532A">
        <w:rPr>
          <w:rFonts w:asciiTheme="minorHAnsi" w:hAnsiTheme="minorHAnsi"/>
          <w:sz w:val="22"/>
          <w:szCs w:val="22"/>
        </w:rPr>
        <w:t xml:space="preserve"> at 21% growth.  They are followed by public unit trusts (14%) and superannuation funds (13%).  Interestingly, these groups made significant gains in the period leading up to the crisis (2000-2006) with 22%, 14% and 16% growth respectively.  However, when one examines the crisis period many of these trends reverse with the Banks by far the best performers and credit unions and finance companies the only other classes of institution increasing its assets (and at significantly less a rate than the banks).  The star performers – the </w:t>
      </w:r>
      <w:proofErr w:type="spellStart"/>
      <w:r w:rsidRPr="0059532A">
        <w:rPr>
          <w:rFonts w:asciiTheme="minorHAnsi" w:hAnsiTheme="minorHAnsi"/>
          <w:sz w:val="22"/>
          <w:szCs w:val="22"/>
        </w:rPr>
        <w:t>securitisers</w:t>
      </w:r>
      <w:proofErr w:type="spellEnd"/>
      <w:r w:rsidRPr="0059532A">
        <w:rPr>
          <w:rFonts w:asciiTheme="minorHAnsi" w:hAnsiTheme="minorHAnsi"/>
          <w:sz w:val="22"/>
          <w:szCs w:val="22"/>
        </w:rPr>
        <w:t xml:space="preserve"> fell 25% from 2007-2009 as mortgage backed securities fell out of </w:t>
      </w:r>
      <w:proofErr w:type="spellStart"/>
      <w:r w:rsidRPr="0059532A">
        <w:rPr>
          <w:rFonts w:asciiTheme="minorHAnsi" w:hAnsiTheme="minorHAnsi"/>
          <w:sz w:val="22"/>
          <w:szCs w:val="22"/>
        </w:rPr>
        <w:t>favour</w:t>
      </w:r>
      <w:proofErr w:type="spellEnd"/>
      <w:r w:rsidRPr="0059532A">
        <w:rPr>
          <w:rFonts w:asciiTheme="minorHAnsi" w:hAnsiTheme="minorHAnsi"/>
          <w:sz w:val="22"/>
          <w:szCs w:val="22"/>
        </w:rPr>
        <w:t>.</w:t>
      </w:r>
    </w:p>
    <w:p w:rsidR="002C5733" w:rsidRPr="0059532A" w:rsidRDefault="002C5733" w:rsidP="0059532A">
      <w:pPr>
        <w:autoSpaceDE w:val="0"/>
        <w:autoSpaceDN w:val="0"/>
        <w:adjustRightInd w:val="0"/>
        <w:rPr>
          <w:rFonts w:asciiTheme="minorHAnsi" w:hAnsiTheme="minorHAnsi"/>
          <w:sz w:val="22"/>
          <w:szCs w:val="22"/>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1.14 </w:t>
      </w:r>
      <w:r w:rsidRPr="0059532A">
        <w:rPr>
          <w:rFonts w:asciiTheme="minorHAnsi" w:eastAsiaTheme="minorHAnsi" w:hAnsiTheme="minorHAnsi" w:cs="GiovanniStd-Book"/>
          <w:b/>
          <w:sz w:val="22"/>
          <w:szCs w:val="22"/>
          <w:lang w:val="en-AU"/>
        </w:rPr>
        <w:t>Explain the concept of financial intermediation. How does the possibility of financial intermediation increase the efficiency of the financial system?</w:t>
      </w:r>
    </w:p>
    <w:p w:rsidR="002C5733" w:rsidRPr="0059532A" w:rsidRDefault="002C5733" w:rsidP="0059532A">
      <w:pPr>
        <w:rPr>
          <w:rFonts w:asciiTheme="minorHAnsi" w:hAnsiTheme="minorHAnsi"/>
          <w:sz w:val="22"/>
          <w:szCs w:val="22"/>
        </w:rPr>
      </w:pPr>
      <w:r w:rsidRPr="0059532A">
        <w:rPr>
          <w:rFonts w:asciiTheme="minorHAnsi" w:hAnsiTheme="minorHAnsi"/>
          <w:sz w:val="22"/>
          <w:szCs w:val="22"/>
        </w:rPr>
        <w:t>Financial intermediation is the process by which financial institutions mediate unmatched preferences of ultimate borrowers (DSUs) and ultimate lenders (SSUs).  Financial intermediaries buy financial claims with one set of characteristics from DSUs, and then issue their own liabilities with different characteristics to SSUs.  Thus, financial intermediaries “transform” claims to make them more attractive to both DSUs and SSUs.  This increases the amount and regularity of participation in the financial system, thus promoting the 3 forms of efficiency—</w:t>
      </w:r>
      <w:proofErr w:type="spellStart"/>
      <w:r w:rsidRPr="0059532A">
        <w:rPr>
          <w:rFonts w:asciiTheme="minorHAnsi" w:hAnsiTheme="minorHAnsi"/>
          <w:sz w:val="22"/>
          <w:szCs w:val="22"/>
        </w:rPr>
        <w:t>allocational</w:t>
      </w:r>
      <w:proofErr w:type="spellEnd"/>
      <w:r w:rsidRPr="0059532A">
        <w:rPr>
          <w:rFonts w:asciiTheme="minorHAnsi" w:hAnsiTheme="minorHAnsi"/>
          <w:sz w:val="22"/>
          <w:szCs w:val="22"/>
        </w:rPr>
        <w:t xml:space="preserve">, informational, and operational.  </w:t>
      </w: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1.15 </w:t>
      </w:r>
      <w:r w:rsidRPr="0059532A">
        <w:rPr>
          <w:rFonts w:asciiTheme="minorHAnsi" w:eastAsiaTheme="minorHAnsi" w:hAnsiTheme="minorHAnsi" w:cs="GiovanniStd-Book"/>
          <w:b/>
          <w:sz w:val="22"/>
          <w:szCs w:val="22"/>
          <w:lang w:val="en-AU"/>
        </w:rPr>
        <w:t>How do financial intermediaries generate profits?</w:t>
      </w:r>
    </w:p>
    <w:p w:rsidR="002C5733" w:rsidRPr="0059532A" w:rsidRDefault="002C5733" w:rsidP="0059532A">
      <w:pPr>
        <w:rPr>
          <w:rFonts w:asciiTheme="minorHAnsi" w:hAnsiTheme="minorHAnsi"/>
          <w:sz w:val="22"/>
          <w:szCs w:val="22"/>
        </w:rPr>
      </w:pPr>
      <w:r w:rsidRPr="0059532A">
        <w:rPr>
          <w:rFonts w:asciiTheme="minorHAnsi" w:hAnsiTheme="minorHAnsi"/>
          <w:sz w:val="22"/>
          <w:szCs w:val="22"/>
        </w:rPr>
        <w:t>Intermediaries pay SSUs less than they earn from DSUs.  Operating costs absorb part of this margin.  Risks taken by the intermediary are rewarded by any remaining profit.  Intermediaries enjoy 3 sources of comparative advantage:  Economies of scale —large volumes of similar transactions; transaction cost control—finding and negotiating direct investments less expensively; and risk management expertise—bridging the “information gap” about DSUs’ creditworthiness.</w:t>
      </w: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1.16 </w:t>
      </w:r>
      <w:r w:rsidRPr="0059532A">
        <w:rPr>
          <w:rFonts w:asciiTheme="minorHAnsi" w:eastAsiaTheme="minorHAnsi" w:hAnsiTheme="minorHAnsi" w:cs="GiovanniStd-Book"/>
          <w:b/>
          <w:sz w:val="22"/>
          <w:szCs w:val="22"/>
          <w:lang w:val="en-AU"/>
        </w:rPr>
        <w:t>What is the difference between primary and secondary markets?</w:t>
      </w:r>
    </w:p>
    <w:p w:rsidR="002C5733" w:rsidRPr="0059532A" w:rsidRDefault="002C5733" w:rsidP="0059532A">
      <w:pPr>
        <w:rPr>
          <w:rFonts w:asciiTheme="minorHAnsi" w:hAnsiTheme="minorHAnsi"/>
          <w:sz w:val="22"/>
          <w:szCs w:val="22"/>
        </w:rPr>
      </w:pPr>
      <w:r w:rsidRPr="0059532A">
        <w:rPr>
          <w:rFonts w:asciiTheme="minorHAnsi" w:hAnsiTheme="minorHAnsi"/>
          <w:sz w:val="22"/>
          <w:szCs w:val="22"/>
        </w:rPr>
        <w:t xml:space="preserve">Primary markets are those in which financial claims are initially sold by DSUs. All financial claims have primary markets. </w:t>
      </w:r>
      <w:r w:rsidRPr="0059532A">
        <w:rPr>
          <w:rFonts w:asciiTheme="minorHAnsi" w:hAnsiTheme="minorHAnsi"/>
          <w:b/>
          <w:bCs/>
          <w:sz w:val="22"/>
          <w:szCs w:val="22"/>
        </w:rPr>
        <w:t xml:space="preserve">Secondary financial markets </w:t>
      </w:r>
      <w:r w:rsidRPr="0059532A">
        <w:rPr>
          <w:rFonts w:asciiTheme="minorHAnsi" w:hAnsiTheme="minorHAnsi"/>
          <w:sz w:val="22"/>
          <w:szCs w:val="22"/>
        </w:rPr>
        <w:t>are like used-car markets; they let people exchange ‘used’ or previously issued financial claims for cash at will, and hence they provide liquidity for investors who own primary claims. Securities can only be sold once in a primary market; all subsequent transactions take place in secondary markets. The Australian Stock Exchange (ASX) is an example of a well-known secondary market.</w:t>
      </w: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1.17 </w:t>
      </w:r>
      <w:r w:rsidRPr="0059532A">
        <w:rPr>
          <w:rFonts w:asciiTheme="minorHAnsi" w:eastAsiaTheme="minorHAnsi" w:hAnsiTheme="minorHAnsi" w:cs="GiovanniStd-Book"/>
          <w:b/>
          <w:sz w:val="22"/>
          <w:szCs w:val="22"/>
          <w:lang w:val="en-AU"/>
        </w:rPr>
        <w:t>Explain the differences between the money markets and the capital markets. Which market would Holden use to finance a new vehicle assembly plant? Why?</w:t>
      </w:r>
    </w:p>
    <w:p w:rsidR="002C5733" w:rsidRPr="0059532A" w:rsidRDefault="002C5733" w:rsidP="0059532A">
      <w:pPr>
        <w:rPr>
          <w:rFonts w:asciiTheme="minorHAnsi" w:hAnsiTheme="minorHAnsi"/>
          <w:sz w:val="22"/>
          <w:szCs w:val="22"/>
        </w:rPr>
      </w:pPr>
      <w:r w:rsidRPr="0059532A">
        <w:rPr>
          <w:rFonts w:asciiTheme="minorHAnsi" w:hAnsiTheme="minorHAnsi"/>
          <w:sz w:val="22"/>
          <w:szCs w:val="22"/>
        </w:rPr>
        <w:t>Money markets are markets for liquidity, whether borrowed to finance current operations or lent to avoid holding idle cash in the short term.  Money markets tend to be wholesale OTC markets made by dealers.  Capital markets are where real assets or “capital goods” are permanently financed, and involve a variety of wholesale and retail arrangements, both on organized exchanges and in OTC markets.  GM would finance its new plant by issuing bonds or stock in the capital market.  Investors would purchase those securities to build wealth over the long term, not to store liquidity.  GMAC, the finance company subsidiary of GM, would finance its loan receivables both in the money market (commercial paper) and in the capital market (notes and bonds).  GM would use the money market to “store” cash in money market securities, which are generally, safe, liquid, and short-term.</w:t>
      </w: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1.18 </w:t>
      </w:r>
      <w:r w:rsidRPr="0059532A">
        <w:rPr>
          <w:rFonts w:asciiTheme="minorHAnsi" w:eastAsiaTheme="minorHAnsi" w:hAnsiTheme="minorHAnsi" w:cs="GiovanniStd-Book"/>
          <w:b/>
          <w:sz w:val="22"/>
          <w:szCs w:val="22"/>
          <w:lang w:val="en-AU"/>
        </w:rPr>
        <w:t xml:space="preserve">Assume that </w:t>
      </w:r>
      <w:proofErr w:type="spellStart"/>
      <w:r w:rsidRPr="0059532A">
        <w:rPr>
          <w:rFonts w:asciiTheme="minorHAnsi" w:eastAsiaTheme="minorHAnsi" w:hAnsiTheme="minorHAnsi" w:cs="GiovanniStd-Book"/>
          <w:b/>
          <w:sz w:val="22"/>
          <w:szCs w:val="22"/>
          <w:lang w:val="en-AU"/>
        </w:rPr>
        <w:t>Austereo</w:t>
      </w:r>
      <w:proofErr w:type="spellEnd"/>
      <w:r w:rsidRPr="0059532A">
        <w:rPr>
          <w:rFonts w:asciiTheme="minorHAnsi" w:eastAsiaTheme="minorHAnsi" w:hAnsiTheme="minorHAnsi" w:cs="GiovanniStd-Book"/>
          <w:b/>
          <w:sz w:val="22"/>
          <w:szCs w:val="22"/>
          <w:lang w:val="en-AU"/>
        </w:rPr>
        <w:t xml:space="preserve"> Group Ltd (AG) needs $1 million for two months. Explain how AG might obtain the money through a transaction in the direct credit market and in the intermediation market.</w:t>
      </w:r>
    </w:p>
    <w:p w:rsidR="0059532A" w:rsidRPr="0059532A" w:rsidRDefault="0059532A" w:rsidP="0059532A">
      <w:pPr>
        <w:autoSpaceDE w:val="0"/>
        <w:autoSpaceDN w:val="0"/>
        <w:adjustRightInd w:val="0"/>
        <w:rPr>
          <w:rFonts w:asciiTheme="minorHAnsi" w:eastAsiaTheme="minorHAnsi" w:hAnsiTheme="minorHAnsi" w:cs="GiovanniStd-Book"/>
          <w:b/>
          <w:sz w:val="22"/>
          <w:szCs w:val="22"/>
          <w:lang w:val="en-AU"/>
        </w:rPr>
      </w:pPr>
      <w:r>
        <w:rPr>
          <w:rFonts w:asciiTheme="minorHAnsi" w:eastAsiaTheme="minorHAnsi" w:hAnsiTheme="minorHAnsi" w:cs="GiovanniStd-Book"/>
          <w:b/>
          <w:sz w:val="22"/>
          <w:szCs w:val="22"/>
          <w:lang w:val="en-AU"/>
        </w:rPr>
        <w:tab/>
      </w:r>
      <w:r>
        <w:rPr>
          <w:rFonts w:asciiTheme="minorHAnsi" w:eastAsiaTheme="minorHAnsi" w:hAnsiTheme="minorHAnsi" w:cs="GiovanniStd-Book"/>
          <w:b/>
          <w:sz w:val="22"/>
          <w:szCs w:val="22"/>
          <w:lang w:val="en-AU"/>
        </w:rPr>
        <w:tab/>
      </w:r>
      <w:r>
        <w:rPr>
          <w:rFonts w:asciiTheme="minorHAnsi" w:eastAsiaTheme="minorHAnsi" w:hAnsiTheme="minorHAnsi" w:cs="GiovanniStd-Book"/>
          <w:b/>
          <w:sz w:val="22"/>
          <w:szCs w:val="22"/>
          <w:lang w:val="en-AU"/>
        </w:rPr>
        <w:tab/>
      </w:r>
      <w:r>
        <w:rPr>
          <w:rFonts w:asciiTheme="minorHAnsi" w:eastAsiaTheme="minorHAnsi" w:hAnsiTheme="minorHAnsi" w:cs="GiovanniStd-Book"/>
          <w:b/>
          <w:sz w:val="22"/>
          <w:szCs w:val="22"/>
          <w:lang w:val="en-AU"/>
        </w:rPr>
        <w:tab/>
      </w:r>
      <w:r w:rsidRPr="0059532A">
        <w:rPr>
          <w:rFonts w:asciiTheme="minorHAnsi" w:hAnsiTheme="minorHAnsi"/>
          <w:sz w:val="18"/>
          <w:szCs w:val="22"/>
          <w:u w:val="single"/>
        </w:rPr>
        <w:t>Direct Credit</w:t>
      </w:r>
    </w:p>
    <w:p w:rsidR="0059532A" w:rsidRPr="0059532A" w:rsidRDefault="0059532A" w:rsidP="0059532A">
      <w:pPr>
        <w:rPr>
          <w:rFonts w:asciiTheme="minorHAnsi" w:hAnsiTheme="minorHAnsi"/>
          <w:i/>
          <w:sz w:val="18"/>
          <w:szCs w:val="22"/>
        </w:rPr>
      </w:pPr>
      <w:r w:rsidRPr="0059532A">
        <w:rPr>
          <w:rFonts w:asciiTheme="minorHAnsi" w:hAnsiTheme="minorHAnsi"/>
          <w:sz w:val="18"/>
          <w:szCs w:val="22"/>
        </w:rPr>
        <w:tab/>
      </w:r>
      <w:r w:rsidRPr="0059532A">
        <w:rPr>
          <w:rFonts w:asciiTheme="minorHAnsi" w:hAnsiTheme="minorHAnsi"/>
          <w:sz w:val="18"/>
          <w:szCs w:val="22"/>
        </w:rPr>
        <w:tab/>
        <w:t xml:space="preserve">      </w:t>
      </w:r>
      <w:r w:rsidRPr="0059532A">
        <w:rPr>
          <w:rFonts w:asciiTheme="minorHAnsi" w:hAnsiTheme="minorHAnsi"/>
          <w:i/>
          <w:sz w:val="18"/>
          <w:szCs w:val="22"/>
        </w:rPr>
        <w:t>AG</w:t>
      </w:r>
      <w:r w:rsidRPr="0059532A">
        <w:rPr>
          <w:rFonts w:asciiTheme="minorHAnsi" w:hAnsiTheme="minorHAnsi"/>
          <w:i/>
          <w:sz w:val="18"/>
          <w:szCs w:val="22"/>
        </w:rPr>
        <w:tab/>
      </w:r>
      <w:r w:rsidRPr="0059532A">
        <w:rPr>
          <w:rFonts w:asciiTheme="minorHAnsi" w:hAnsiTheme="minorHAnsi"/>
          <w:i/>
          <w:sz w:val="18"/>
          <w:szCs w:val="22"/>
        </w:rPr>
        <w:tab/>
      </w:r>
      <w:r w:rsidRPr="0059532A">
        <w:rPr>
          <w:rFonts w:asciiTheme="minorHAnsi" w:hAnsiTheme="minorHAnsi"/>
          <w:i/>
          <w:sz w:val="18"/>
          <w:szCs w:val="22"/>
        </w:rPr>
        <w:tab/>
      </w:r>
      <w:r w:rsidRPr="0059532A">
        <w:rPr>
          <w:rFonts w:asciiTheme="minorHAnsi" w:hAnsiTheme="minorHAnsi"/>
          <w:i/>
          <w:sz w:val="18"/>
          <w:szCs w:val="22"/>
        </w:rPr>
        <w:tab/>
      </w:r>
      <w:r w:rsidRPr="0059532A">
        <w:rPr>
          <w:rFonts w:asciiTheme="minorHAnsi" w:hAnsiTheme="minorHAnsi"/>
          <w:i/>
          <w:sz w:val="18"/>
          <w:szCs w:val="22"/>
        </w:rPr>
        <w:tab/>
        <w:t xml:space="preserve">         SSU</w:t>
      </w:r>
    </w:p>
    <w:p w:rsidR="0059532A" w:rsidRPr="0059532A" w:rsidRDefault="0059532A" w:rsidP="0059532A">
      <w:pPr>
        <w:rPr>
          <w:rFonts w:asciiTheme="minorHAnsi" w:hAnsiTheme="minorHAnsi"/>
          <w:sz w:val="18"/>
          <w:szCs w:val="22"/>
        </w:rPr>
      </w:pPr>
      <w:r w:rsidRPr="0059532A">
        <w:rPr>
          <w:rFonts w:asciiTheme="minorHAnsi" w:hAnsiTheme="minorHAnsi"/>
          <w:sz w:val="18"/>
          <w:szCs w:val="22"/>
        </w:rPr>
        <w:lastRenderedPageBreak/>
        <w:t>__________________________________</w:t>
      </w:r>
      <w:r>
        <w:rPr>
          <w:rFonts w:asciiTheme="minorHAnsi" w:hAnsiTheme="minorHAnsi"/>
          <w:sz w:val="18"/>
          <w:szCs w:val="22"/>
        </w:rPr>
        <w:tab/>
      </w:r>
      <w:r>
        <w:rPr>
          <w:rFonts w:asciiTheme="minorHAnsi" w:hAnsiTheme="minorHAnsi"/>
          <w:sz w:val="18"/>
          <w:szCs w:val="22"/>
        </w:rPr>
        <w:tab/>
      </w:r>
      <w:r w:rsidRPr="0059532A">
        <w:rPr>
          <w:rFonts w:asciiTheme="minorHAnsi" w:hAnsiTheme="minorHAnsi"/>
          <w:sz w:val="18"/>
          <w:szCs w:val="22"/>
        </w:rPr>
        <w:t xml:space="preserve">    __________________________________</w:t>
      </w:r>
    </w:p>
    <w:p w:rsidR="0059532A" w:rsidRPr="0059532A" w:rsidRDefault="0059532A" w:rsidP="0059532A">
      <w:pPr>
        <w:rPr>
          <w:rFonts w:asciiTheme="minorHAnsi" w:hAnsiTheme="minorHAnsi"/>
          <w:sz w:val="18"/>
          <w:szCs w:val="22"/>
        </w:rPr>
      </w:pPr>
      <w:r w:rsidRPr="0059532A">
        <w:rPr>
          <w:rFonts w:asciiTheme="minorHAnsi" w:hAnsiTheme="minorHAnsi"/>
          <w:sz w:val="18"/>
          <w:szCs w:val="22"/>
        </w:rPr>
        <w:t>Cash $1,000,000</w:t>
      </w:r>
      <w:r w:rsidRPr="0059532A">
        <w:rPr>
          <w:rFonts w:asciiTheme="minorHAnsi" w:hAnsiTheme="minorHAnsi"/>
          <w:sz w:val="18"/>
          <w:szCs w:val="22"/>
        </w:rPr>
        <w:tab/>
        <w:t>|| 60-day commercial</w:t>
      </w:r>
      <w:r w:rsidRPr="0059532A">
        <w:rPr>
          <w:rFonts w:asciiTheme="minorHAnsi" w:hAnsiTheme="minorHAnsi"/>
          <w:sz w:val="18"/>
          <w:szCs w:val="22"/>
        </w:rPr>
        <w:tab/>
        <w:t xml:space="preserve"> 60-day commercial</w:t>
      </w:r>
      <w:r w:rsidRPr="0059532A">
        <w:rPr>
          <w:rFonts w:asciiTheme="minorHAnsi" w:hAnsiTheme="minorHAnsi"/>
          <w:sz w:val="18"/>
          <w:szCs w:val="22"/>
        </w:rPr>
        <w:tab/>
        <w:t>|| Cash $1,000,000</w:t>
      </w:r>
    </w:p>
    <w:p w:rsidR="0059532A" w:rsidRPr="0059532A" w:rsidRDefault="0059532A" w:rsidP="0059532A">
      <w:pPr>
        <w:rPr>
          <w:rFonts w:asciiTheme="minorHAnsi" w:hAnsiTheme="minorHAnsi"/>
          <w:sz w:val="18"/>
          <w:szCs w:val="22"/>
        </w:rPr>
      </w:pPr>
      <w:r>
        <w:rPr>
          <w:rFonts w:asciiTheme="minorHAnsi" w:hAnsiTheme="minorHAnsi"/>
          <w:sz w:val="18"/>
          <w:szCs w:val="22"/>
        </w:rPr>
        <w:t xml:space="preserve">   </w:t>
      </w:r>
      <w:proofErr w:type="gramStart"/>
      <w:r>
        <w:rPr>
          <w:rFonts w:asciiTheme="minorHAnsi" w:hAnsiTheme="minorHAnsi"/>
          <w:sz w:val="18"/>
          <w:szCs w:val="22"/>
        </w:rPr>
        <w:t>from</w:t>
      </w:r>
      <w:proofErr w:type="gramEnd"/>
      <w:r>
        <w:rPr>
          <w:rFonts w:asciiTheme="minorHAnsi" w:hAnsiTheme="minorHAnsi"/>
          <w:sz w:val="18"/>
          <w:szCs w:val="22"/>
        </w:rPr>
        <w:t xml:space="preserve"> SSU</w:t>
      </w:r>
      <w:r>
        <w:rPr>
          <w:rFonts w:asciiTheme="minorHAnsi" w:hAnsiTheme="minorHAnsi"/>
          <w:sz w:val="18"/>
          <w:szCs w:val="22"/>
        </w:rPr>
        <w:tab/>
      </w:r>
      <w:r w:rsidRPr="0059532A">
        <w:rPr>
          <w:rFonts w:asciiTheme="minorHAnsi" w:hAnsiTheme="minorHAnsi"/>
          <w:sz w:val="18"/>
          <w:szCs w:val="22"/>
        </w:rPr>
        <w:t>|| paper $1,000,000</w:t>
      </w:r>
      <w:r w:rsidRPr="0059532A">
        <w:rPr>
          <w:rFonts w:asciiTheme="minorHAnsi" w:hAnsiTheme="minorHAnsi"/>
          <w:sz w:val="18"/>
          <w:szCs w:val="22"/>
        </w:rPr>
        <w:tab/>
        <w:t xml:space="preserve"> paper $1,000,000</w:t>
      </w:r>
      <w:r w:rsidRPr="0059532A">
        <w:rPr>
          <w:rFonts w:asciiTheme="minorHAnsi" w:hAnsiTheme="minorHAnsi"/>
          <w:sz w:val="18"/>
          <w:szCs w:val="22"/>
        </w:rPr>
        <w:tab/>
        <w:t>||    to AG</w:t>
      </w:r>
    </w:p>
    <w:p w:rsidR="0059532A" w:rsidRPr="0059532A" w:rsidRDefault="0059532A" w:rsidP="0059532A">
      <w:pPr>
        <w:rPr>
          <w:rFonts w:asciiTheme="minorHAnsi" w:hAnsiTheme="minorHAnsi"/>
          <w:sz w:val="18"/>
          <w:szCs w:val="22"/>
        </w:rPr>
      </w:pPr>
      <w:r w:rsidRPr="0059532A">
        <w:rPr>
          <w:rFonts w:asciiTheme="minorHAnsi" w:hAnsiTheme="minorHAnsi"/>
          <w:sz w:val="18"/>
          <w:szCs w:val="22"/>
        </w:rPr>
        <w:t xml:space="preserve">                                   </w:t>
      </w:r>
      <w:r w:rsidRPr="0059532A">
        <w:rPr>
          <w:rFonts w:asciiTheme="minorHAnsi" w:hAnsiTheme="minorHAnsi"/>
          <w:sz w:val="18"/>
          <w:szCs w:val="22"/>
        </w:rPr>
        <w:tab/>
        <w:t xml:space="preserve">|| </w:t>
      </w:r>
      <w:proofErr w:type="gramStart"/>
      <w:r w:rsidRPr="0059532A">
        <w:rPr>
          <w:rFonts w:asciiTheme="minorHAnsi" w:hAnsiTheme="minorHAnsi"/>
          <w:sz w:val="18"/>
          <w:szCs w:val="22"/>
        </w:rPr>
        <w:t>to</w:t>
      </w:r>
      <w:proofErr w:type="gramEnd"/>
      <w:r w:rsidRPr="0059532A">
        <w:rPr>
          <w:rFonts w:asciiTheme="minorHAnsi" w:hAnsiTheme="minorHAnsi"/>
          <w:sz w:val="18"/>
          <w:szCs w:val="22"/>
        </w:rPr>
        <w:t xml:space="preserve"> SSU</w:t>
      </w:r>
      <w:r w:rsidRPr="0059532A">
        <w:rPr>
          <w:rFonts w:asciiTheme="minorHAnsi" w:hAnsiTheme="minorHAnsi"/>
          <w:sz w:val="18"/>
          <w:szCs w:val="22"/>
        </w:rPr>
        <w:tab/>
      </w:r>
      <w:r w:rsidRPr="0059532A">
        <w:rPr>
          <w:rFonts w:asciiTheme="minorHAnsi" w:hAnsiTheme="minorHAnsi"/>
          <w:sz w:val="18"/>
          <w:szCs w:val="22"/>
        </w:rPr>
        <w:tab/>
        <w:t xml:space="preserve"> </w:t>
      </w:r>
      <w:r>
        <w:rPr>
          <w:rFonts w:asciiTheme="minorHAnsi" w:hAnsiTheme="minorHAnsi"/>
          <w:sz w:val="18"/>
          <w:szCs w:val="22"/>
        </w:rPr>
        <w:tab/>
      </w:r>
      <w:r w:rsidRPr="0059532A">
        <w:rPr>
          <w:rFonts w:asciiTheme="minorHAnsi" w:hAnsiTheme="minorHAnsi"/>
          <w:sz w:val="18"/>
          <w:szCs w:val="22"/>
        </w:rPr>
        <w:t>from AG</w:t>
      </w:r>
      <w:r>
        <w:rPr>
          <w:rFonts w:asciiTheme="minorHAnsi" w:hAnsiTheme="minorHAnsi"/>
          <w:sz w:val="18"/>
          <w:szCs w:val="22"/>
        </w:rPr>
        <w:tab/>
      </w:r>
      <w:r w:rsidRPr="0059532A">
        <w:rPr>
          <w:rFonts w:asciiTheme="minorHAnsi" w:hAnsiTheme="minorHAnsi"/>
          <w:sz w:val="18"/>
          <w:szCs w:val="22"/>
        </w:rPr>
        <w:tab/>
        <w:t>||</w:t>
      </w:r>
    </w:p>
    <w:p w:rsidR="0059532A" w:rsidRDefault="0059532A" w:rsidP="0059532A">
      <w:pPr>
        <w:rPr>
          <w:rFonts w:asciiTheme="minorHAnsi" w:hAnsiTheme="minorHAnsi"/>
          <w:sz w:val="18"/>
          <w:szCs w:val="22"/>
        </w:rPr>
      </w:pPr>
    </w:p>
    <w:p w:rsidR="0059532A" w:rsidRPr="0059532A" w:rsidRDefault="0059532A" w:rsidP="0059532A">
      <w:pPr>
        <w:rPr>
          <w:rFonts w:asciiTheme="minorHAnsi" w:hAnsiTheme="minorHAnsi"/>
          <w:sz w:val="18"/>
          <w:szCs w:val="22"/>
        </w:rPr>
      </w:pPr>
    </w:p>
    <w:p w:rsidR="0059532A" w:rsidRPr="0059532A" w:rsidRDefault="0059532A" w:rsidP="0059532A">
      <w:pPr>
        <w:rPr>
          <w:rFonts w:asciiTheme="minorHAnsi" w:hAnsiTheme="minorHAnsi"/>
          <w:sz w:val="18"/>
          <w:szCs w:val="22"/>
          <w:u w:val="single"/>
        </w:rPr>
      </w:pPr>
      <w:r w:rsidRPr="0059532A">
        <w:rPr>
          <w:rFonts w:asciiTheme="minorHAnsi" w:hAnsiTheme="minorHAnsi"/>
          <w:sz w:val="18"/>
          <w:szCs w:val="22"/>
        </w:rPr>
        <w:tab/>
      </w:r>
      <w:r w:rsidRPr="0059532A">
        <w:rPr>
          <w:rFonts w:asciiTheme="minorHAnsi" w:hAnsiTheme="minorHAnsi"/>
          <w:sz w:val="18"/>
          <w:szCs w:val="22"/>
        </w:rPr>
        <w:tab/>
      </w:r>
      <w:r w:rsidRPr="0059532A">
        <w:rPr>
          <w:rFonts w:asciiTheme="minorHAnsi" w:hAnsiTheme="minorHAnsi"/>
          <w:sz w:val="18"/>
          <w:szCs w:val="22"/>
        </w:rPr>
        <w:tab/>
      </w:r>
      <w:r w:rsidRPr="0059532A">
        <w:rPr>
          <w:rFonts w:asciiTheme="minorHAnsi" w:hAnsiTheme="minorHAnsi"/>
          <w:sz w:val="18"/>
          <w:szCs w:val="22"/>
        </w:rPr>
        <w:tab/>
      </w:r>
      <w:r w:rsidRPr="0059532A">
        <w:rPr>
          <w:rFonts w:asciiTheme="minorHAnsi" w:hAnsiTheme="minorHAnsi"/>
          <w:sz w:val="18"/>
          <w:szCs w:val="22"/>
        </w:rPr>
        <w:tab/>
      </w:r>
      <w:r w:rsidRPr="0059532A">
        <w:rPr>
          <w:rFonts w:asciiTheme="minorHAnsi" w:hAnsiTheme="minorHAnsi"/>
          <w:sz w:val="18"/>
          <w:szCs w:val="22"/>
          <w:u w:val="single"/>
        </w:rPr>
        <w:t>Intermediation</w:t>
      </w:r>
    </w:p>
    <w:p w:rsidR="0059532A" w:rsidRPr="0059532A" w:rsidRDefault="0059532A" w:rsidP="0059532A">
      <w:pPr>
        <w:rPr>
          <w:rFonts w:asciiTheme="minorHAnsi" w:hAnsiTheme="minorHAnsi"/>
          <w:i/>
          <w:sz w:val="18"/>
          <w:szCs w:val="22"/>
        </w:rPr>
      </w:pPr>
      <w:r w:rsidRPr="0059532A">
        <w:rPr>
          <w:rFonts w:asciiTheme="minorHAnsi" w:hAnsiTheme="minorHAnsi"/>
          <w:sz w:val="18"/>
          <w:szCs w:val="22"/>
        </w:rPr>
        <w:tab/>
      </w:r>
      <w:r w:rsidRPr="0059532A">
        <w:rPr>
          <w:rFonts w:asciiTheme="minorHAnsi" w:hAnsiTheme="minorHAnsi"/>
          <w:sz w:val="18"/>
          <w:szCs w:val="22"/>
        </w:rPr>
        <w:tab/>
        <w:t xml:space="preserve">       </w:t>
      </w:r>
      <w:r w:rsidRPr="0059532A">
        <w:rPr>
          <w:rFonts w:asciiTheme="minorHAnsi" w:hAnsiTheme="minorHAnsi"/>
          <w:i/>
          <w:sz w:val="18"/>
          <w:szCs w:val="22"/>
        </w:rPr>
        <w:t>AG</w:t>
      </w:r>
      <w:r w:rsidRPr="0059532A">
        <w:rPr>
          <w:rFonts w:asciiTheme="minorHAnsi" w:hAnsiTheme="minorHAnsi"/>
          <w:i/>
          <w:sz w:val="18"/>
          <w:szCs w:val="22"/>
        </w:rPr>
        <w:tab/>
      </w:r>
      <w:r w:rsidRPr="0059532A">
        <w:rPr>
          <w:rFonts w:asciiTheme="minorHAnsi" w:hAnsiTheme="minorHAnsi"/>
          <w:i/>
          <w:sz w:val="18"/>
          <w:szCs w:val="22"/>
        </w:rPr>
        <w:tab/>
      </w:r>
      <w:r w:rsidRPr="0059532A">
        <w:rPr>
          <w:rFonts w:asciiTheme="minorHAnsi" w:hAnsiTheme="minorHAnsi"/>
          <w:i/>
          <w:sz w:val="18"/>
          <w:szCs w:val="22"/>
        </w:rPr>
        <w:tab/>
      </w:r>
      <w:r w:rsidRPr="0059532A">
        <w:rPr>
          <w:rFonts w:asciiTheme="minorHAnsi" w:hAnsiTheme="minorHAnsi"/>
          <w:i/>
          <w:sz w:val="18"/>
          <w:szCs w:val="22"/>
        </w:rPr>
        <w:tab/>
      </w:r>
      <w:r w:rsidRPr="0059532A">
        <w:rPr>
          <w:rFonts w:asciiTheme="minorHAnsi" w:hAnsiTheme="minorHAnsi"/>
          <w:i/>
          <w:sz w:val="18"/>
          <w:szCs w:val="22"/>
        </w:rPr>
        <w:tab/>
        <w:t xml:space="preserve">         SSU</w:t>
      </w:r>
      <w:r w:rsidRPr="0059532A">
        <w:rPr>
          <w:rFonts w:asciiTheme="minorHAnsi" w:hAnsiTheme="minorHAnsi"/>
          <w:i/>
          <w:sz w:val="18"/>
          <w:szCs w:val="22"/>
        </w:rPr>
        <w:tab/>
      </w:r>
    </w:p>
    <w:p w:rsidR="0059532A" w:rsidRPr="0059532A" w:rsidRDefault="0059532A" w:rsidP="0059532A">
      <w:pPr>
        <w:rPr>
          <w:rFonts w:asciiTheme="minorHAnsi" w:hAnsiTheme="minorHAnsi"/>
          <w:sz w:val="18"/>
          <w:szCs w:val="22"/>
        </w:rPr>
      </w:pPr>
      <w:r w:rsidRPr="0059532A">
        <w:rPr>
          <w:rFonts w:asciiTheme="minorHAnsi" w:hAnsiTheme="minorHAnsi"/>
          <w:sz w:val="18"/>
          <w:szCs w:val="22"/>
        </w:rPr>
        <w:t>___________________________________     ________________________________</w:t>
      </w:r>
    </w:p>
    <w:p w:rsidR="0059532A" w:rsidRPr="0059532A" w:rsidRDefault="0059532A" w:rsidP="0059532A">
      <w:pPr>
        <w:rPr>
          <w:rFonts w:asciiTheme="minorHAnsi" w:hAnsiTheme="minorHAnsi"/>
          <w:sz w:val="18"/>
          <w:szCs w:val="22"/>
        </w:rPr>
      </w:pPr>
      <w:r w:rsidRPr="0059532A">
        <w:rPr>
          <w:rFonts w:asciiTheme="minorHAnsi" w:hAnsiTheme="minorHAnsi"/>
          <w:sz w:val="18"/>
          <w:szCs w:val="22"/>
        </w:rPr>
        <w:t>Cash $1,000,000</w:t>
      </w:r>
      <w:r w:rsidRPr="0059532A">
        <w:rPr>
          <w:rFonts w:asciiTheme="minorHAnsi" w:hAnsiTheme="minorHAnsi"/>
          <w:sz w:val="18"/>
          <w:szCs w:val="22"/>
        </w:rPr>
        <w:tab/>
        <w:t>|</w:t>
      </w:r>
      <w:proofErr w:type="gramStart"/>
      <w:r w:rsidRPr="0059532A">
        <w:rPr>
          <w:rFonts w:asciiTheme="minorHAnsi" w:hAnsiTheme="minorHAnsi"/>
          <w:sz w:val="18"/>
          <w:szCs w:val="22"/>
        </w:rPr>
        <w:t>|  60</w:t>
      </w:r>
      <w:proofErr w:type="gramEnd"/>
      <w:r w:rsidRPr="0059532A">
        <w:rPr>
          <w:rFonts w:asciiTheme="minorHAnsi" w:hAnsiTheme="minorHAnsi"/>
          <w:sz w:val="18"/>
          <w:szCs w:val="22"/>
        </w:rPr>
        <w:t>-day commercial</w:t>
      </w:r>
      <w:r w:rsidRPr="0059532A">
        <w:rPr>
          <w:rFonts w:asciiTheme="minorHAnsi" w:hAnsiTheme="minorHAnsi"/>
          <w:sz w:val="18"/>
          <w:szCs w:val="22"/>
        </w:rPr>
        <w:tab/>
        <w:t xml:space="preserve">    MMMF shares</w:t>
      </w:r>
      <w:r w:rsidRPr="0059532A">
        <w:rPr>
          <w:rFonts w:asciiTheme="minorHAnsi" w:hAnsiTheme="minorHAnsi"/>
          <w:sz w:val="18"/>
          <w:szCs w:val="22"/>
        </w:rPr>
        <w:tab/>
        <w:t>||Cash $1,000,000</w:t>
      </w:r>
    </w:p>
    <w:p w:rsidR="0059532A" w:rsidRPr="0059532A" w:rsidRDefault="0059532A" w:rsidP="0059532A">
      <w:pPr>
        <w:rPr>
          <w:rFonts w:asciiTheme="minorHAnsi" w:hAnsiTheme="minorHAnsi"/>
          <w:sz w:val="18"/>
          <w:szCs w:val="22"/>
        </w:rPr>
      </w:pPr>
      <w:r w:rsidRPr="0059532A">
        <w:rPr>
          <w:rFonts w:asciiTheme="minorHAnsi" w:hAnsiTheme="minorHAnsi"/>
          <w:sz w:val="18"/>
          <w:szCs w:val="22"/>
        </w:rPr>
        <w:t xml:space="preserve">   </w:t>
      </w:r>
      <w:proofErr w:type="gramStart"/>
      <w:r w:rsidRPr="0059532A">
        <w:rPr>
          <w:rFonts w:asciiTheme="minorHAnsi" w:hAnsiTheme="minorHAnsi"/>
          <w:sz w:val="18"/>
          <w:szCs w:val="22"/>
        </w:rPr>
        <w:t>from</w:t>
      </w:r>
      <w:proofErr w:type="gramEnd"/>
      <w:r w:rsidRPr="0059532A">
        <w:rPr>
          <w:rFonts w:asciiTheme="minorHAnsi" w:hAnsiTheme="minorHAnsi"/>
          <w:sz w:val="18"/>
          <w:szCs w:val="22"/>
        </w:rPr>
        <w:t xml:space="preserve"> MMMF</w:t>
      </w:r>
      <w:r w:rsidRPr="0059532A">
        <w:rPr>
          <w:rFonts w:asciiTheme="minorHAnsi" w:hAnsiTheme="minorHAnsi"/>
          <w:sz w:val="18"/>
          <w:szCs w:val="22"/>
        </w:rPr>
        <w:tab/>
        <w:t>||  pa</w:t>
      </w:r>
      <w:r>
        <w:rPr>
          <w:rFonts w:asciiTheme="minorHAnsi" w:hAnsiTheme="minorHAnsi"/>
          <w:sz w:val="18"/>
          <w:szCs w:val="22"/>
        </w:rPr>
        <w:t>per $1,000,000</w:t>
      </w:r>
      <w:r>
        <w:rPr>
          <w:rFonts w:asciiTheme="minorHAnsi" w:hAnsiTheme="minorHAnsi"/>
          <w:sz w:val="18"/>
          <w:szCs w:val="22"/>
        </w:rPr>
        <w:tab/>
        <w:t xml:space="preserve">     $1,000,000</w:t>
      </w:r>
      <w:r>
        <w:rPr>
          <w:rFonts w:asciiTheme="minorHAnsi" w:hAnsiTheme="minorHAnsi"/>
          <w:sz w:val="18"/>
          <w:szCs w:val="22"/>
        </w:rPr>
        <w:tab/>
      </w:r>
      <w:r w:rsidRPr="0059532A">
        <w:rPr>
          <w:rFonts w:asciiTheme="minorHAnsi" w:hAnsiTheme="minorHAnsi"/>
          <w:sz w:val="18"/>
          <w:szCs w:val="22"/>
        </w:rPr>
        <w:t>||   to MMMF</w:t>
      </w:r>
    </w:p>
    <w:p w:rsidR="0059532A" w:rsidRPr="0059532A" w:rsidRDefault="0059532A" w:rsidP="0059532A">
      <w:pPr>
        <w:rPr>
          <w:rFonts w:asciiTheme="minorHAnsi" w:hAnsiTheme="minorHAnsi"/>
          <w:sz w:val="18"/>
          <w:szCs w:val="22"/>
        </w:rPr>
      </w:pPr>
      <w:r>
        <w:rPr>
          <w:rFonts w:asciiTheme="minorHAnsi" w:hAnsiTheme="minorHAnsi"/>
          <w:sz w:val="18"/>
          <w:szCs w:val="22"/>
        </w:rPr>
        <w:tab/>
      </w:r>
      <w:r>
        <w:rPr>
          <w:rFonts w:asciiTheme="minorHAnsi" w:hAnsiTheme="minorHAnsi"/>
          <w:sz w:val="18"/>
          <w:szCs w:val="22"/>
        </w:rPr>
        <w:tab/>
      </w:r>
      <w:r w:rsidRPr="0059532A">
        <w:rPr>
          <w:rFonts w:asciiTheme="minorHAnsi" w:hAnsiTheme="minorHAnsi"/>
          <w:sz w:val="18"/>
          <w:szCs w:val="22"/>
        </w:rPr>
        <w:t xml:space="preserve">|| </w:t>
      </w:r>
      <w:proofErr w:type="gramStart"/>
      <w:r w:rsidRPr="0059532A">
        <w:rPr>
          <w:rFonts w:asciiTheme="minorHAnsi" w:hAnsiTheme="minorHAnsi"/>
          <w:sz w:val="18"/>
          <w:szCs w:val="22"/>
        </w:rPr>
        <w:t>to</w:t>
      </w:r>
      <w:proofErr w:type="gramEnd"/>
      <w:r w:rsidRPr="0059532A">
        <w:rPr>
          <w:rFonts w:asciiTheme="minorHAnsi" w:hAnsiTheme="minorHAnsi"/>
          <w:sz w:val="18"/>
          <w:szCs w:val="22"/>
        </w:rPr>
        <w:t xml:space="preserve"> MMMF</w:t>
      </w:r>
    </w:p>
    <w:p w:rsidR="0059532A" w:rsidRPr="0059532A" w:rsidRDefault="0059532A" w:rsidP="0059532A">
      <w:pPr>
        <w:rPr>
          <w:rFonts w:asciiTheme="minorHAnsi" w:hAnsiTheme="minorHAnsi"/>
          <w:sz w:val="18"/>
          <w:szCs w:val="22"/>
        </w:rPr>
      </w:pPr>
    </w:p>
    <w:p w:rsidR="0059532A" w:rsidRPr="0059532A" w:rsidRDefault="0059532A" w:rsidP="0059532A">
      <w:pPr>
        <w:rPr>
          <w:rFonts w:asciiTheme="minorHAnsi" w:hAnsiTheme="minorHAnsi"/>
          <w:i/>
          <w:sz w:val="18"/>
          <w:szCs w:val="22"/>
        </w:rPr>
      </w:pPr>
      <w:r w:rsidRPr="0059532A">
        <w:rPr>
          <w:rFonts w:asciiTheme="minorHAnsi" w:hAnsiTheme="minorHAnsi"/>
          <w:sz w:val="18"/>
          <w:szCs w:val="22"/>
        </w:rPr>
        <w:tab/>
      </w:r>
      <w:r w:rsidRPr="0059532A">
        <w:rPr>
          <w:rFonts w:asciiTheme="minorHAnsi" w:hAnsiTheme="minorHAnsi"/>
          <w:sz w:val="18"/>
          <w:szCs w:val="22"/>
        </w:rPr>
        <w:tab/>
      </w:r>
      <w:r w:rsidRPr="0059532A">
        <w:rPr>
          <w:rFonts w:asciiTheme="minorHAnsi" w:hAnsiTheme="minorHAnsi"/>
          <w:sz w:val="18"/>
          <w:szCs w:val="22"/>
        </w:rPr>
        <w:tab/>
        <w:t xml:space="preserve">               </w:t>
      </w:r>
      <w:r w:rsidRPr="0059532A">
        <w:rPr>
          <w:rFonts w:asciiTheme="minorHAnsi" w:hAnsiTheme="minorHAnsi"/>
          <w:i/>
          <w:sz w:val="18"/>
          <w:szCs w:val="22"/>
        </w:rPr>
        <w:t>Money Market Mutual Fund</w:t>
      </w:r>
    </w:p>
    <w:p w:rsidR="0059532A" w:rsidRPr="0059532A" w:rsidRDefault="0059532A" w:rsidP="0059532A">
      <w:pPr>
        <w:rPr>
          <w:rFonts w:asciiTheme="minorHAnsi" w:hAnsiTheme="minorHAnsi"/>
          <w:sz w:val="18"/>
          <w:szCs w:val="22"/>
        </w:rPr>
      </w:pPr>
      <w:r w:rsidRPr="0059532A">
        <w:rPr>
          <w:rFonts w:asciiTheme="minorHAnsi" w:hAnsiTheme="minorHAnsi"/>
          <w:sz w:val="18"/>
          <w:szCs w:val="22"/>
        </w:rPr>
        <w:tab/>
      </w:r>
      <w:r w:rsidRPr="0059532A">
        <w:rPr>
          <w:rFonts w:asciiTheme="minorHAnsi" w:hAnsiTheme="minorHAnsi"/>
          <w:sz w:val="18"/>
          <w:szCs w:val="22"/>
        </w:rPr>
        <w:tab/>
      </w:r>
      <w:r w:rsidRPr="0059532A">
        <w:rPr>
          <w:rFonts w:asciiTheme="minorHAnsi" w:hAnsiTheme="minorHAnsi"/>
          <w:sz w:val="18"/>
          <w:szCs w:val="22"/>
        </w:rPr>
        <w:tab/>
        <w:t xml:space="preserve">  _____________________________________</w:t>
      </w:r>
    </w:p>
    <w:p w:rsidR="0059532A" w:rsidRPr="0059532A" w:rsidRDefault="0059532A" w:rsidP="0059532A">
      <w:pPr>
        <w:rPr>
          <w:rFonts w:asciiTheme="minorHAnsi" w:hAnsiTheme="minorHAnsi"/>
          <w:sz w:val="18"/>
          <w:szCs w:val="22"/>
        </w:rPr>
      </w:pPr>
      <w:r w:rsidRPr="0059532A">
        <w:rPr>
          <w:rFonts w:asciiTheme="minorHAnsi" w:hAnsiTheme="minorHAnsi"/>
          <w:sz w:val="18"/>
          <w:szCs w:val="22"/>
        </w:rPr>
        <w:tab/>
      </w:r>
      <w:r w:rsidRPr="0059532A">
        <w:rPr>
          <w:rFonts w:asciiTheme="minorHAnsi" w:hAnsiTheme="minorHAnsi"/>
          <w:sz w:val="18"/>
          <w:szCs w:val="22"/>
        </w:rPr>
        <w:tab/>
      </w:r>
      <w:r w:rsidRPr="0059532A">
        <w:rPr>
          <w:rFonts w:asciiTheme="minorHAnsi" w:hAnsiTheme="minorHAnsi"/>
          <w:sz w:val="18"/>
          <w:szCs w:val="22"/>
        </w:rPr>
        <w:tab/>
        <w:t xml:space="preserve">    60-day commercial</w:t>
      </w:r>
      <w:r w:rsidRPr="0059532A">
        <w:rPr>
          <w:rFonts w:asciiTheme="minorHAnsi" w:hAnsiTheme="minorHAnsi"/>
          <w:sz w:val="18"/>
          <w:szCs w:val="22"/>
        </w:rPr>
        <w:tab/>
        <w:t>||   MMMF shares</w:t>
      </w:r>
    </w:p>
    <w:p w:rsidR="0059532A" w:rsidRPr="0059532A" w:rsidRDefault="0059532A" w:rsidP="0059532A">
      <w:pPr>
        <w:rPr>
          <w:rFonts w:asciiTheme="minorHAnsi" w:hAnsiTheme="minorHAnsi"/>
          <w:sz w:val="18"/>
          <w:szCs w:val="22"/>
        </w:rPr>
      </w:pPr>
      <w:r w:rsidRPr="0059532A">
        <w:rPr>
          <w:rFonts w:asciiTheme="minorHAnsi" w:hAnsiTheme="minorHAnsi"/>
          <w:sz w:val="18"/>
          <w:szCs w:val="22"/>
        </w:rPr>
        <w:tab/>
      </w:r>
      <w:r w:rsidRPr="0059532A">
        <w:rPr>
          <w:rFonts w:asciiTheme="minorHAnsi" w:hAnsiTheme="minorHAnsi"/>
          <w:sz w:val="18"/>
          <w:szCs w:val="22"/>
        </w:rPr>
        <w:tab/>
      </w:r>
      <w:r w:rsidRPr="0059532A">
        <w:rPr>
          <w:rFonts w:asciiTheme="minorHAnsi" w:hAnsiTheme="minorHAnsi"/>
          <w:sz w:val="18"/>
          <w:szCs w:val="22"/>
        </w:rPr>
        <w:tab/>
        <w:t xml:space="preserve">    </w:t>
      </w:r>
      <w:proofErr w:type="gramStart"/>
      <w:r w:rsidRPr="0059532A">
        <w:rPr>
          <w:rFonts w:asciiTheme="minorHAnsi" w:hAnsiTheme="minorHAnsi"/>
          <w:sz w:val="18"/>
          <w:szCs w:val="22"/>
        </w:rPr>
        <w:t>paper</w:t>
      </w:r>
      <w:proofErr w:type="gramEnd"/>
      <w:r w:rsidRPr="0059532A">
        <w:rPr>
          <w:rFonts w:asciiTheme="minorHAnsi" w:hAnsiTheme="minorHAnsi"/>
          <w:sz w:val="18"/>
          <w:szCs w:val="22"/>
        </w:rPr>
        <w:t xml:space="preserve"> $1,000,000</w:t>
      </w:r>
      <w:r w:rsidRPr="0059532A">
        <w:rPr>
          <w:rFonts w:asciiTheme="minorHAnsi" w:hAnsiTheme="minorHAnsi"/>
          <w:sz w:val="18"/>
          <w:szCs w:val="22"/>
        </w:rPr>
        <w:tab/>
        <w:t xml:space="preserve">||  $1,000,000 </w:t>
      </w:r>
    </w:p>
    <w:p w:rsidR="0059532A" w:rsidRPr="0059532A" w:rsidRDefault="0059532A" w:rsidP="0059532A">
      <w:pPr>
        <w:rPr>
          <w:rFonts w:asciiTheme="minorHAnsi" w:hAnsiTheme="minorHAnsi"/>
          <w:sz w:val="18"/>
          <w:szCs w:val="22"/>
        </w:rPr>
      </w:pPr>
      <w:r w:rsidRPr="0059532A">
        <w:rPr>
          <w:rFonts w:asciiTheme="minorHAnsi" w:hAnsiTheme="minorHAnsi"/>
          <w:sz w:val="18"/>
          <w:szCs w:val="22"/>
        </w:rPr>
        <w:t xml:space="preserve">                                         </w:t>
      </w:r>
      <w:r>
        <w:rPr>
          <w:rFonts w:asciiTheme="minorHAnsi" w:hAnsiTheme="minorHAnsi"/>
          <w:sz w:val="18"/>
          <w:szCs w:val="22"/>
        </w:rPr>
        <w:tab/>
      </w:r>
      <w:r w:rsidRPr="0059532A">
        <w:rPr>
          <w:rFonts w:asciiTheme="minorHAnsi" w:hAnsiTheme="minorHAnsi"/>
          <w:sz w:val="18"/>
          <w:szCs w:val="22"/>
        </w:rPr>
        <w:t xml:space="preserve">     </w:t>
      </w:r>
      <w:proofErr w:type="gramStart"/>
      <w:r w:rsidRPr="0059532A">
        <w:rPr>
          <w:rFonts w:asciiTheme="minorHAnsi" w:hAnsiTheme="minorHAnsi"/>
          <w:sz w:val="18"/>
          <w:szCs w:val="22"/>
        </w:rPr>
        <w:t>from</w:t>
      </w:r>
      <w:proofErr w:type="gramEnd"/>
      <w:r w:rsidRPr="0059532A">
        <w:rPr>
          <w:rFonts w:asciiTheme="minorHAnsi" w:hAnsiTheme="minorHAnsi"/>
          <w:sz w:val="18"/>
          <w:szCs w:val="22"/>
        </w:rPr>
        <w:t xml:space="preserve"> AG</w:t>
      </w:r>
      <w:r w:rsidRPr="0059532A">
        <w:rPr>
          <w:rFonts w:asciiTheme="minorHAnsi" w:hAnsiTheme="minorHAnsi"/>
          <w:sz w:val="18"/>
          <w:szCs w:val="22"/>
        </w:rPr>
        <w:tab/>
      </w:r>
      <w:r>
        <w:rPr>
          <w:rFonts w:asciiTheme="minorHAnsi" w:hAnsiTheme="minorHAnsi"/>
          <w:sz w:val="18"/>
          <w:szCs w:val="22"/>
        </w:rPr>
        <w:tab/>
      </w:r>
      <w:r w:rsidRPr="0059532A">
        <w:rPr>
          <w:rFonts w:asciiTheme="minorHAnsi" w:hAnsiTheme="minorHAnsi"/>
          <w:sz w:val="18"/>
          <w:szCs w:val="22"/>
        </w:rPr>
        <w:t>||   to SSU</w:t>
      </w:r>
    </w:p>
    <w:p w:rsidR="0059532A" w:rsidRPr="0059532A" w:rsidRDefault="0059532A" w:rsidP="0059532A">
      <w:pPr>
        <w:rPr>
          <w:rFonts w:asciiTheme="minorHAnsi" w:hAnsiTheme="minorHAnsi"/>
          <w:sz w:val="18"/>
          <w:szCs w:val="22"/>
        </w:rPr>
      </w:pPr>
      <w:r w:rsidRPr="0059532A">
        <w:rPr>
          <w:rFonts w:asciiTheme="minorHAnsi" w:hAnsiTheme="minorHAnsi"/>
          <w:sz w:val="18"/>
          <w:szCs w:val="22"/>
        </w:rPr>
        <w:t xml:space="preserve">                                                                    </w:t>
      </w:r>
      <w:r>
        <w:rPr>
          <w:rFonts w:asciiTheme="minorHAnsi" w:hAnsiTheme="minorHAnsi"/>
          <w:sz w:val="18"/>
          <w:szCs w:val="22"/>
        </w:rPr>
        <w:tab/>
      </w:r>
      <w:r>
        <w:rPr>
          <w:rFonts w:asciiTheme="minorHAnsi" w:hAnsiTheme="minorHAnsi"/>
          <w:sz w:val="18"/>
          <w:szCs w:val="22"/>
        </w:rPr>
        <w:tab/>
      </w:r>
      <w:r>
        <w:rPr>
          <w:rFonts w:asciiTheme="minorHAnsi" w:hAnsiTheme="minorHAnsi"/>
          <w:sz w:val="18"/>
          <w:szCs w:val="22"/>
        </w:rPr>
        <w:tab/>
      </w:r>
      <w:r w:rsidRPr="0059532A">
        <w:rPr>
          <w:rFonts w:asciiTheme="minorHAnsi" w:hAnsiTheme="minorHAnsi"/>
          <w:sz w:val="18"/>
          <w:szCs w:val="22"/>
        </w:rPr>
        <w:t>||</w:t>
      </w:r>
    </w:p>
    <w:p w:rsidR="0059532A" w:rsidRPr="0059532A" w:rsidRDefault="0059532A" w:rsidP="0059532A">
      <w:pPr>
        <w:rPr>
          <w:rFonts w:asciiTheme="minorHAnsi" w:hAnsiTheme="minorHAnsi"/>
          <w:sz w:val="18"/>
          <w:szCs w:val="22"/>
        </w:rPr>
      </w:pPr>
      <w:r w:rsidRPr="0059532A">
        <w:rPr>
          <w:rFonts w:asciiTheme="minorHAnsi" w:hAnsiTheme="minorHAnsi"/>
          <w:sz w:val="18"/>
          <w:szCs w:val="22"/>
        </w:rPr>
        <w:t xml:space="preserve">                                        </w:t>
      </w:r>
      <w:r>
        <w:rPr>
          <w:rFonts w:asciiTheme="minorHAnsi" w:hAnsiTheme="minorHAnsi"/>
          <w:sz w:val="18"/>
          <w:szCs w:val="22"/>
        </w:rPr>
        <w:tab/>
      </w:r>
      <w:r w:rsidRPr="0059532A">
        <w:rPr>
          <w:rFonts w:asciiTheme="minorHAnsi" w:hAnsiTheme="minorHAnsi"/>
          <w:sz w:val="18"/>
          <w:szCs w:val="22"/>
        </w:rPr>
        <w:t xml:space="preserve">   Cash $1,000,000 </w:t>
      </w:r>
      <w:r>
        <w:rPr>
          <w:rFonts w:asciiTheme="minorHAnsi" w:hAnsiTheme="minorHAnsi"/>
          <w:sz w:val="18"/>
          <w:szCs w:val="22"/>
        </w:rPr>
        <w:tab/>
      </w:r>
      <w:r>
        <w:rPr>
          <w:rFonts w:asciiTheme="minorHAnsi" w:hAnsiTheme="minorHAnsi"/>
          <w:sz w:val="18"/>
          <w:szCs w:val="22"/>
        </w:rPr>
        <w:tab/>
      </w:r>
      <w:r w:rsidRPr="0059532A">
        <w:rPr>
          <w:rFonts w:asciiTheme="minorHAnsi" w:hAnsiTheme="minorHAnsi"/>
          <w:sz w:val="18"/>
          <w:szCs w:val="22"/>
        </w:rPr>
        <w:t>|</w:t>
      </w:r>
      <w:proofErr w:type="gramStart"/>
      <w:r w:rsidRPr="0059532A">
        <w:rPr>
          <w:rFonts w:asciiTheme="minorHAnsi" w:hAnsiTheme="minorHAnsi"/>
          <w:sz w:val="18"/>
          <w:szCs w:val="22"/>
        </w:rPr>
        <w:t>|  Cash</w:t>
      </w:r>
      <w:proofErr w:type="gramEnd"/>
      <w:r w:rsidRPr="0059532A">
        <w:rPr>
          <w:rFonts w:asciiTheme="minorHAnsi" w:hAnsiTheme="minorHAnsi"/>
          <w:sz w:val="18"/>
          <w:szCs w:val="22"/>
        </w:rPr>
        <w:t xml:space="preserve"> $1,000,000</w:t>
      </w:r>
    </w:p>
    <w:p w:rsidR="0059532A" w:rsidRPr="0059532A" w:rsidRDefault="0059532A" w:rsidP="0059532A">
      <w:pPr>
        <w:rPr>
          <w:rFonts w:asciiTheme="minorHAnsi" w:hAnsiTheme="minorHAnsi"/>
          <w:sz w:val="18"/>
          <w:szCs w:val="22"/>
        </w:rPr>
      </w:pPr>
      <w:r w:rsidRPr="0059532A">
        <w:rPr>
          <w:rFonts w:asciiTheme="minorHAnsi" w:hAnsiTheme="minorHAnsi"/>
          <w:sz w:val="18"/>
          <w:szCs w:val="22"/>
        </w:rPr>
        <w:t xml:space="preserve">                                            </w:t>
      </w:r>
      <w:r>
        <w:rPr>
          <w:rFonts w:asciiTheme="minorHAnsi" w:hAnsiTheme="minorHAnsi"/>
          <w:sz w:val="18"/>
          <w:szCs w:val="22"/>
        </w:rPr>
        <w:tab/>
      </w:r>
      <w:r>
        <w:rPr>
          <w:rFonts w:asciiTheme="minorHAnsi" w:hAnsiTheme="minorHAnsi"/>
          <w:sz w:val="18"/>
          <w:szCs w:val="22"/>
        </w:rPr>
        <w:tab/>
      </w:r>
      <w:r w:rsidRPr="0059532A">
        <w:rPr>
          <w:rFonts w:asciiTheme="minorHAnsi" w:hAnsiTheme="minorHAnsi"/>
          <w:sz w:val="18"/>
          <w:szCs w:val="22"/>
        </w:rPr>
        <w:t xml:space="preserve">  </w:t>
      </w:r>
      <w:proofErr w:type="gramStart"/>
      <w:r w:rsidRPr="0059532A">
        <w:rPr>
          <w:rFonts w:asciiTheme="minorHAnsi" w:hAnsiTheme="minorHAnsi"/>
          <w:sz w:val="18"/>
          <w:szCs w:val="22"/>
        </w:rPr>
        <w:t>from</w:t>
      </w:r>
      <w:proofErr w:type="gramEnd"/>
      <w:r w:rsidRPr="0059532A">
        <w:rPr>
          <w:rFonts w:asciiTheme="minorHAnsi" w:hAnsiTheme="minorHAnsi"/>
          <w:sz w:val="18"/>
          <w:szCs w:val="22"/>
        </w:rPr>
        <w:t xml:space="preserve"> SSU </w:t>
      </w:r>
      <w:r w:rsidRPr="0059532A">
        <w:rPr>
          <w:rFonts w:asciiTheme="minorHAnsi" w:hAnsiTheme="minorHAnsi"/>
          <w:sz w:val="18"/>
          <w:szCs w:val="22"/>
        </w:rPr>
        <w:tab/>
        <w:t>||  to AG</w:t>
      </w:r>
    </w:p>
    <w:p w:rsidR="0059532A" w:rsidRPr="0059532A" w:rsidRDefault="0059532A"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1.19 </w:t>
      </w:r>
      <w:r w:rsidRPr="0059532A">
        <w:rPr>
          <w:rFonts w:asciiTheme="minorHAnsi" w:eastAsiaTheme="minorHAnsi" w:hAnsiTheme="minorHAnsi" w:cs="GiovanniStd-Book"/>
          <w:b/>
          <w:sz w:val="22"/>
          <w:szCs w:val="22"/>
          <w:lang w:val="en-AU"/>
        </w:rPr>
        <w:t>Assume that the Queensland government has decided to issue $25 million in state government bonds to finance a stadium for the new Gold Coast AFL team. The bonds have a face value of $10 000 each, are somewhat risky and have a maturity of 20 years. ANZ Bank purchases one of the bonds using the $10 000 received from Sam Mitchel and Bill Lovett, who each purchased a six-month certificate of deposit from the bank. Explain the intermediation services provided by ANZ in this transaction.</w:t>
      </w:r>
    </w:p>
    <w:p w:rsidR="0059532A" w:rsidRPr="0059532A" w:rsidRDefault="0059532A" w:rsidP="0059532A">
      <w:pPr>
        <w:autoSpaceDE w:val="0"/>
        <w:autoSpaceDN w:val="0"/>
        <w:adjustRightInd w:val="0"/>
        <w:rPr>
          <w:rFonts w:asciiTheme="minorHAnsi" w:eastAsiaTheme="minorHAnsi" w:hAnsiTheme="minorHAnsi" w:cs="GiovanniStd-Book"/>
          <w:b/>
          <w:sz w:val="18"/>
          <w:szCs w:val="22"/>
          <w:lang w:val="en-AU"/>
        </w:rPr>
      </w:pPr>
    </w:p>
    <w:p w:rsidR="0059532A" w:rsidRPr="0059532A" w:rsidRDefault="0059532A" w:rsidP="0059532A">
      <w:pPr>
        <w:rPr>
          <w:rFonts w:asciiTheme="minorHAnsi" w:hAnsiTheme="minorHAnsi"/>
          <w:i/>
          <w:iCs/>
          <w:sz w:val="20"/>
        </w:rPr>
      </w:pPr>
      <w:r w:rsidRPr="0059532A">
        <w:rPr>
          <w:rFonts w:asciiTheme="minorHAnsi" w:hAnsiTheme="minorHAnsi"/>
          <w:i/>
          <w:iCs/>
          <w:sz w:val="20"/>
        </w:rPr>
        <w:t>QLD State Government</w:t>
      </w:r>
      <w:r w:rsidRPr="0059532A">
        <w:rPr>
          <w:rFonts w:asciiTheme="minorHAnsi" w:hAnsiTheme="minorHAnsi"/>
          <w:i/>
          <w:iCs/>
          <w:sz w:val="20"/>
        </w:rPr>
        <w:tab/>
      </w:r>
      <w:r w:rsidRPr="0059532A">
        <w:rPr>
          <w:rFonts w:asciiTheme="minorHAnsi" w:hAnsiTheme="minorHAnsi"/>
          <w:i/>
          <w:iCs/>
          <w:sz w:val="20"/>
        </w:rPr>
        <w:tab/>
      </w:r>
      <w:r w:rsidRPr="0059532A">
        <w:rPr>
          <w:rFonts w:asciiTheme="minorHAnsi" w:hAnsiTheme="minorHAnsi"/>
          <w:i/>
          <w:iCs/>
          <w:sz w:val="20"/>
        </w:rPr>
        <w:tab/>
      </w:r>
      <w:r w:rsidRPr="0059532A">
        <w:rPr>
          <w:rFonts w:asciiTheme="minorHAnsi" w:hAnsiTheme="minorHAnsi"/>
          <w:i/>
          <w:iCs/>
          <w:sz w:val="20"/>
        </w:rPr>
        <w:tab/>
      </w:r>
      <w:r w:rsidRPr="0059532A">
        <w:rPr>
          <w:rFonts w:asciiTheme="minorHAnsi" w:hAnsiTheme="minorHAnsi"/>
          <w:i/>
          <w:iCs/>
          <w:sz w:val="20"/>
        </w:rPr>
        <w:tab/>
      </w:r>
      <w:r w:rsidRPr="0059532A">
        <w:rPr>
          <w:rFonts w:asciiTheme="minorHAnsi" w:hAnsiTheme="minorHAnsi"/>
          <w:i/>
          <w:iCs/>
          <w:sz w:val="20"/>
        </w:rPr>
        <w:tab/>
      </w:r>
      <w:r w:rsidRPr="0059532A">
        <w:rPr>
          <w:rFonts w:asciiTheme="minorHAnsi" w:hAnsiTheme="minorHAnsi"/>
          <w:i/>
          <w:iCs/>
          <w:sz w:val="20"/>
        </w:rPr>
        <w:tab/>
        <w:t>Mitchell</w:t>
      </w:r>
    </w:p>
    <w:p w:rsidR="0059532A" w:rsidRPr="0059532A" w:rsidRDefault="0059532A" w:rsidP="0059532A">
      <w:pPr>
        <w:rPr>
          <w:rFonts w:asciiTheme="minorHAnsi" w:hAnsiTheme="minorHAnsi"/>
          <w:i/>
          <w:iCs/>
          <w:sz w:val="20"/>
        </w:rPr>
      </w:pPr>
      <w:r w:rsidRPr="0059532A">
        <w:rPr>
          <w:rFonts w:asciiTheme="minorHAnsi" w:hAnsiTheme="minorHAnsi"/>
          <w:sz w:val="20"/>
        </w:rPr>
        <w:t xml:space="preserve">_____________________________________           </w:t>
      </w:r>
      <w:r w:rsidRPr="0059532A">
        <w:rPr>
          <w:rFonts w:asciiTheme="minorHAnsi" w:hAnsiTheme="minorHAnsi"/>
          <w:sz w:val="20"/>
        </w:rPr>
        <w:tab/>
      </w:r>
      <w:r w:rsidRPr="0059532A">
        <w:rPr>
          <w:rFonts w:asciiTheme="minorHAnsi" w:hAnsiTheme="minorHAnsi"/>
          <w:sz w:val="20"/>
        </w:rPr>
        <w:tab/>
        <w:t>_________________________________</w:t>
      </w:r>
    </w:p>
    <w:p w:rsidR="0059532A" w:rsidRPr="0059532A" w:rsidRDefault="0059532A" w:rsidP="0059532A">
      <w:pPr>
        <w:rPr>
          <w:rFonts w:asciiTheme="minorHAnsi" w:hAnsiTheme="minorHAnsi"/>
          <w:sz w:val="20"/>
        </w:rPr>
      </w:pPr>
      <w:r w:rsidRPr="0059532A">
        <w:rPr>
          <w:rFonts w:asciiTheme="minorHAnsi" w:hAnsiTheme="minorHAnsi"/>
          <w:sz w:val="20"/>
        </w:rPr>
        <w:t xml:space="preserve">Cash $10,000 from ANZ || Bond $10,000 to ANZ     </w:t>
      </w:r>
      <w:r w:rsidRPr="0059532A">
        <w:rPr>
          <w:rFonts w:asciiTheme="minorHAnsi" w:hAnsiTheme="minorHAnsi"/>
          <w:sz w:val="20"/>
        </w:rPr>
        <w:tab/>
      </w:r>
      <w:r w:rsidRPr="0059532A">
        <w:rPr>
          <w:rFonts w:asciiTheme="minorHAnsi" w:hAnsiTheme="minorHAnsi"/>
          <w:sz w:val="20"/>
        </w:rPr>
        <w:tab/>
        <w:t xml:space="preserve">CD $5,000 at ANZ|| Cash $5,000 to ANZ  </w:t>
      </w:r>
      <w:r w:rsidRPr="0059532A">
        <w:rPr>
          <w:rFonts w:asciiTheme="minorHAnsi" w:hAnsiTheme="minorHAnsi"/>
          <w:sz w:val="20"/>
        </w:rPr>
        <w:tab/>
      </w:r>
      <w:r w:rsidRPr="0059532A">
        <w:rPr>
          <w:rFonts w:asciiTheme="minorHAnsi" w:hAnsiTheme="minorHAnsi"/>
          <w:sz w:val="20"/>
        </w:rPr>
        <w:tab/>
        <w:t xml:space="preserve">              </w:t>
      </w:r>
      <w:r w:rsidRPr="0059532A">
        <w:rPr>
          <w:rFonts w:asciiTheme="minorHAnsi" w:hAnsiTheme="minorHAnsi"/>
          <w:sz w:val="20"/>
        </w:rPr>
        <w:tab/>
        <w:t xml:space="preserve">      </w:t>
      </w:r>
      <w:r w:rsidRPr="0059532A">
        <w:rPr>
          <w:rFonts w:asciiTheme="minorHAnsi" w:hAnsiTheme="minorHAnsi"/>
          <w:sz w:val="20"/>
        </w:rPr>
        <w:tab/>
      </w:r>
      <w:r w:rsidRPr="0059532A">
        <w:rPr>
          <w:rFonts w:asciiTheme="minorHAnsi" w:hAnsiTheme="minorHAnsi"/>
          <w:sz w:val="20"/>
        </w:rPr>
        <w:tab/>
        <w:t xml:space="preserve">             </w:t>
      </w:r>
    </w:p>
    <w:p w:rsidR="0059532A" w:rsidRPr="0059532A" w:rsidRDefault="0059532A" w:rsidP="0059532A">
      <w:pPr>
        <w:rPr>
          <w:rFonts w:asciiTheme="minorHAnsi" w:hAnsiTheme="minorHAnsi"/>
          <w:i/>
          <w:sz w:val="20"/>
        </w:rPr>
      </w:pP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t xml:space="preserve">                        </w:t>
      </w:r>
      <w:r w:rsidRPr="0059532A">
        <w:rPr>
          <w:rFonts w:asciiTheme="minorHAnsi" w:hAnsiTheme="minorHAnsi"/>
          <w:i/>
          <w:sz w:val="20"/>
        </w:rPr>
        <w:t>Lovett</w:t>
      </w:r>
    </w:p>
    <w:p w:rsidR="0059532A" w:rsidRPr="0059532A" w:rsidRDefault="0059532A" w:rsidP="0059532A">
      <w:pPr>
        <w:rPr>
          <w:rFonts w:asciiTheme="minorHAnsi" w:hAnsiTheme="minorHAnsi"/>
          <w:sz w:val="20"/>
        </w:rPr>
      </w:pP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t xml:space="preserve">           _________________________________</w:t>
      </w:r>
    </w:p>
    <w:p w:rsidR="0059532A" w:rsidRPr="0059532A" w:rsidRDefault="0059532A" w:rsidP="0059532A">
      <w:pPr>
        <w:rPr>
          <w:rFonts w:asciiTheme="minorHAnsi" w:hAnsiTheme="minorHAnsi"/>
          <w:sz w:val="20"/>
        </w:rPr>
      </w:pP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t xml:space="preserve">            CD $5,000 at SM || Cash $5,000 to SM</w:t>
      </w:r>
    </w:p>
    <w:p w:rsidR="0059532A" w:rsidRPr="0059532A" w:rsidRDefault="0059532A" w:rsidP="0059532A">
      <w:pPr>
        <w:rPr>
          <w:rFonts w:asciiTheme="minorHAnsi" w:hAnsiTheme="minorHAnsi"/>
          <w:sz w:val="20"/>
        </w:rPr>
      </w:pP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t xml:space="preserve">   </w:t>
      </w:r>
      <w:r w:rsidRPr="0059532A">
        <w:rPr>
          <w:rFonts w:asciiTheme="minorHAnsi" w:hAnsiTheme="minorHAnsi"/>
          <w:sz w:val="20"/>
        </w:rPr>
        <w:tab/>
      </w:r>
      <w:r w:rsidRPr="0059532A">
        <w:rPr>
          <w:rFonts w:asciiTheme="minorHAnsi" w:hAnsiTheme="minorHAnsi"/>
          <w:sz w:val="20"/>
        </w:rPr>
        <w:tab/>
      </w:r>
      <w:r w:rsidRPr="0059532A">
        <w:rPr>
          <w:rFonts w:asciiTheme="minorHAnsi" w:hAnsiTheme="minorHAnsi"/>
          <w:sz w:val="20"/>
        </w:rPr>
        <w:tab/>
      </w:r>
    </w:p>
    <w:p w:rsidR="0059532A" w:rsidRPr="0059532A" w:rsidRDefault="0059532A" w:rsidP="0059532A">
      <w:pPr>
        <w:rPr>
          <w:rFonts w:asciiTheme="minorHAnsi" w:hAnsiTheme="minorHAnsi"/>
          <w:i/>
          <w:sz w:val="20"/>
        </w:rPr>
      </w:pPr>
      <w:r w:rsidRPr="0059532A">
        <w:rPr>
          <w:rFonts w:asciiTheme="minorHAnsi" w:hAnsiTheme="minorHAnsi"/>
          <w:i/>
          <w:sz w:val="20"/>
        </w:rPr>
        <w:tab/>
      </w:r>
      <w:r w:rsidRPr="0059532A">
        <w:rPr>
          <w:rFonts w:asciiTheme="minorHAnsi" w:hAnsiTheme="minorHAnsi"/>
          <w:i/>
          <w:sz w:val="20"/>
        </w:rPr>
        <w:tab/>
      </w:r>
      <w:r w:rsidRPr="0059532A">
        <w:rPr>
          <w:rFonts w:asciiTheme="minorHAnsi" w:hAnsiTheme="minorHAnsi"/>
          <w:i/>
          <w:sz w:val="20"/>
        </w:rPr>
        <w:tab/>
        <w:t>ANZ</w:t>
      </w:r>
    </w:p>
    <w:p w:rsidR="0059532A" w:rsidRPr="0059532A" w:rsidRDefault="0059532A" w:rsidP="0059532A">
      <w:pPr>
        <w:rPr>
          <w:rFonts w:asciiTheme="minorHAnsi" w:hAnsiTheme="minorHAnsi"/>
          <w:sz w:val="20"/>
        </w:rPr>
      </w:pPr>
      <w:r w:rsidRPr="0059532A">
        <w:rPr>
          <w:rFonts w:asciiTheme="minorHAnsi" w:hAnsiTheme="minorHAnsi"/>
          <w:sz w:val="20"/>
        </w:rPr>
        <w:t xml:space="preserve"> ___________________________________________________</w:t>
      </w:r>
    </w:p>
    <w:p w:rsidR="0059532A" w:rsidRPr="0059532A" w:rsidRDefault="0059532A" w:rsidP="0059532A">
      <w:pPr>
        <w:rPr>
          <w:rFonts w:asciiTheme="minorHAnsi" w:hAnsiTheme="minorHAnsi"/>
          <w:sz w:val="20"/>
        </w:rPr>
      </w:pPr>
      <w:r w:rsidRPr="0059532A">
        <w:rPr>
          <w:rFonts w:asciiTheme="minorHAnsi" w:hAnsiTheme="minorHAnsi"/>
          <w:sz w:val="20"/>
        </w:rPr>
        <w:t xml:space="preserve">Bond $10,000 from </w:t>
      </w:r>
      <w:proofErr w:type="spellStart"/>
      <w:smartTag w:uri="urn:schemas-microsoft-com:office:smarttags" w:element="place">
        <w:smartTag w:uri="urn:schemas-microsoft-com:office:smarttags" w:element="PlaceName">
          <w:r w:rsidRPr="0059532A">
            <w:rPr>
              <w:rFonts w:asciiTheme="minorHAnsi" w:hAnsiTheme="minorHAnsi"/>
              <w:sz w:val="20"/>
            </w:rPr>
            <w:t>Qld</w:t>
          </w:r>
        </w:smartTag>
        <w:proofErr w:type="spellEnd"/>
        <w:r w:rsidRPr="0059532A">
          <w:rPr>
            <w:rFonts w:asciiTheme="minorHAnsi" w:hAnsiTheme="minorHAnsi"/>
            <w:sz w:val="20"/>
          </w:rPr>
          <w:t xml:space="preserve"> </w:t>
        </w:r>
        <w:smartTag w:uri="urn:schemas-microsoft-com:office:smarttags" w:element="PlaceType">
          <w:r w:rsidRPr="0059532A">
            <w:rPr>
              <w:rFonts w:asciiTheme="minorHAnsi" w:hAnsiTheme="minorHAnsi"/>
              <w:sz w:val="20"/>
            </w:rPr>
            <w:t>State</w:t>
          </w:r>
        </w:smartTag>
      </w:smartTag>
      <w:r w:rsidRPr="0059532A">
        <w:rPr>
          <w:rFonts w:asciiTheme="minorHAnsi" w:hAnsiTheme="minorHAnsi"/>
          <w:sz w:val="20"/>
        </w:rPr>
        <w:t xml:space="preserve"> </w:t>
      </w:r>
      <w:proofErr w:type="spellStart"/>
      <w:r w:rsidRPr="0059532A">
        <w:rPr>
          <w:rFonts w:asciiTheme="minorHAnsi" w:hAnsiTheme="minorHAnsi"/>
          <w:sz w:val="20"/>
        </w:rPr>
        <w:t>Gov</w:t>
      </w:r>
      <w:proofErr w:type="spellEnd"/>
      <w:r w:rsidRPr="0059532A">
        <w:rPr>
          <w:rFonts w:asciiTheme="minorHAnsi" w:hAnsiTheme="minorHAnsi"/>
          <w:sz w:val="20"/>
        </w:rPr>
        <w:t xml:space="preserve">    </w:t>
      </w:r>
      <w:r w:rsidRPr="0059532A">
        <w:rPr>
          <w:rFonts w:asciiTheme="minorHAnsi" w:hAnsiTheme="minorHAnsi"/>
          <w:sz w:val="20"/>
        </w:rPr>
        <w:tab/>
        <w:t xml:space="preserve"> || CD Mitchell     $5,000 </w:t>
      </w:r>
    </w:p>
    <w:p w:rsidR="0059532A" w:rsidRPr="0059532A" w:rsidRDefault="0059532A" w:rsidP="0059532A">
      <w:pPr>
        <w:rPr>
          <w:rFonts w:asciiTheme="minorHAnsi" w:hAnsiTheme="minorHAnsi"/>
          <w:sz w:val="20"/>
        </w:rPr>
      </w:pPr>
      <w:r w:rsidRPr="0059532A">
        <w:rPr>
          <w:rFonts w:asciiTheme="minorHAnsi" w:hAnsiTheme="minorHAnsi"/>
          <w:sz w:val="20"/>
        </w:rPr>
        <w:t xml:space="preserve">Cash $5,000 from Mitchell     </w:t>
      </w:r>
      <w:r w:rsidRPr="0059532A">
        <w:rPr>
          <w:rFonts w:asciiTheme="minorHAnsi" w:hAnsiTheme="minorHAnsi"/>
          <w:sz w:val="20"/>
        </w:rPr>
        <w:tab/>
        <w:t xml:space="preserve"> </w:t>
      </w:r>
      <w:r w:rsidRPr="0059532A">
        <w:rPr>
          <w:rFonts w:asciiTheme="minorHAnsi" w:hAnsiTheme="minorHAnsi"/>
          <w:sz w:val="20"/>
        </w:rPr>
        <w:tab/>
        <w:t xml:space="preserve"> || CD Lovett $5,000</w:t>
      </w:r>
    </w:p>
    <w:p w:rsidR="0059532A" w:rsidRPr="0059532A" w:rsidRDefault="0059532A" w:rsidP="0059532A">
      <w:pPr>
        <w:rPr>
          <w:rFonts w:asciiTheme="minorHAnsi" w:hAnsiTheme="minorHAnsi"/>
          <w:sz w:val="20"/>
        </w:rPr>
      </w:pPr>
      <w:r w:rsidRPr="0059532A">
        <w:rPr>
          <w:rFonts w:asciiTheme="minorHAnsi" w:hAnsiTheme="minorHAnsi"/>
          <w:sz w:val="20"/>
        </w:rPr>
        <w:t xml:space="preserve">Cash $5,000 from Lovett     </w:t>
      </w:r>
      <w:r w:rsidRPr="0059532A">
        <w:rPr>
          <w:rFonts w:asciiTheme="minorHAnsi" w:hAnsiTheme="minorHAnsi"/>
          <w:sz w:val="20"/>
        </w:rPr>
        <w:tab/>
      </w:r>
      <w:r w:rsidRPr="0059532A">
        <w:rPr>
          <w:rFonts w:asciiTheme="minorHAnsi" w:hAnsiTheme="minorHAnsi"/>
          <w:sz w:val="20"/>
        </w:rPr>
        <w:tab/>
        <w:t xml:space="preserve"> || Cash $10,000 to </w:t>
      </w:r>
      <w:smartTag w:uri="urn:schemas-microsoft-com:office:smarttags" w:element="place">
        <w:smartTag w:uri="urn:schemas-microsoft-com:office:smarttags" w:element="PlaceName">
          <w:r w:rsidRPr="0059532A">
            <w:rPr>
              <w:rFonts w:asciiTheme="minorHAnsi" w:hAnsiTheme="minorHAnsi"/>
              <w:sz w:val="20"/>
            </w:rPr>
            <w:t>QLD</w:t>
          </w:r>
        </w:smartTag>
        <w:r w:rsidRPr="0059532A">
          <w:rPr>
            <w:rFonts w:asciiTheme="minorHAnsi" w:hAnsiTheme="minorHAnsi"/>
            <w:sz w:val="20"/>
          </w:rPr>
          <w:t xml:space="preserve"> </w:t>
        </w:r>
        <w:smartTag w:uri="urn:schemas-microsoft-com:office:smarttags" w:element="PlaceType">
          <w:r w:rsidRPr="0059532A">
            <w:rPr>
              <w:rFonts w:asciiTheme="minorHAnsi" w:hAnsiTheme="minorHAnsi"/>
              <w:sz w:val="20"/>
            </w:rPr>
            <w:t>State</w:t>
          </w:r>
        </w:smartTag>
      </w:smartTag>
      <w:r w:rsidRPr="0059532A">
        <w:rPr>
          <w:rFonts w:asciiTheme="minorHAnsi" w:hAnsiTheme="minorHAnsi"/>
          <w:sz w:val="20"/>
        </w:rPr>
        <w:t xml:space="preserve"> Gov</w:t>
      </w:r>
    </w:p>
    <w:p w:rsidR="0059532A" w:rsidRPr="0059532A" w:rsidRDefault="0059532A" w:rsidP="0059532A">
      <w:pPr>
        <w:rPr>
          <w:rFonts w:asciiTheme="minorHAnsi" w:hAnsiTheme="minorHAnsi"/>
        </w:rPr>
      </w:pPr>
    </w:p>
    <w:p w:rsidR="0059532A" w:rsidRPr="0059532A" w:rsidRDefault="0059532A" w:rsidP="0059532A">
      <w:pPr>
        <w:rPr>
          <w:rFonts w:asciiTheme="minorHAnsi" w:hAnsiTheme="minorHAnsi"/>
        </w:rPr>
      </w:pPr>
      <w:r w:rsidRPr="0059532A">
        <w:rPr>
          <w:rFonts w:asciiTheme="minorHAnsi" w:hAnsiTheme="minorHAnsi"/>
        </w:rPr>
        <w:t xml:space="preserve">If Sam or Bill had $10,000 and wanted to take the risks presented by the bonds, either of them could buy a bond in the direct market from a broker or dealer.  Each likely prefers the government guarantee of the CD, the more easily affordable denomination of $5,000, and the ready liquidity (net of some known "penalty for early withdrawal").  ANZ now has an interest income source of income from the semi-government bond, has made its expert evaluation of credit risk, is diversified with other securities, and can buy the bonds with low transaction costs.  A number of banks are underwriters of State Government Securities and carry inventories as dealers.  The </w:t>
      </w:r>
      <w:proofErr w:type="spellStart"/>
      <w:r w:rsidRPr="0059532A">
        <w:rPr>
          <w:rFonts w:asciiTheme="minorHAnsi" w:hAnsiTheme="minorHAnsi"/>
        </w:rPr>
        <w:t>Qld</w:t>
      </w:r>
      <w:proofErr w:type="spellEnd"/>
      <w:r w:rsidRPr="0059532A">
        <w:rPr>
          <w:rFonts w:asciiTheme="minorHAnsi" w:hAnsiTheme="minorHAnsi"/>
        </w:rPr>
        <w:t xml:space="preserve"> State Government has financed a capital project (the stadium) by issuing financial claims (the bonds).  The bank bought a bond with deposit funds it raised by issuing Sam and Bill CDs, which are assets to them and liabilities to the Bank.  The bond and the CDs are separate claims varying in denomination, maturity, risk, and </w:t>
      </w:r>
      <w:r w:rsidRPr="0059532A">
        <w:rPr>
          <w:rFonts w:asciiTheme="minorHAnsi" w:hAnsiTheme="minorHAnsi"/>
        </w:rPr>
        <w:lastRenderedPageBreak/>
        <w:t xml:space="preserve">liquidity.  The bank takes a position of risk, keeps part of the interest income from the bonds as a reward for that risk, and distributes part of it to Sam and Bill to reward them for postponing current consumption.   The QLD State Government, the ultimate borrower or DSU, has no direct relationship with Sam and Bill, the ultimate lenders or SSUs.   </w:t>
      </w:r>
    </w:p>
    <w:p w:rsidR="0059532A" w:rsidRPr="0059532A" w:rsidRDefault="0059532A" w:rsidP="0059532A">
      <w:pPr>
        <w:rPr>
          <w:rFonts w:asciiTheme="minorHAnsi" w:hAnsiTheme="minorHAnsi"/>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1.20 </w:t>
      </w:r>
      <w:r w:rsidRPr="0059532A">
        <w:rPr>
          <w:rFonts w:asciiTheme="minorHAnsi" w:eastAsiaTheme="minorHAnsi" w:hAnsiTheme="minorHAnsi" w:cs="GiovanniStd-Book"/>
          <w:b/>
          <w:sz w:val="22"/>
          <w:szCs w:val="22"/>
          <w:lang w:val="en-AU"/>
        </w:rPr>
        <w:t>What is a financial claim? How can a financial claim be both an asset and a liability at the same time?</w:t>
      </w:r>
    </w:p>
    <w:p w:rsidR="0059532A" w:rsidRPr="0059532A" w:rsidRDefault="0059532A" w:rsidP="0059532A">
      <w:pPr>
        <w:rPr>
          <w:rFonts w:asciiTheme="minorHAnsi" w:hAnsiTheme="minorHAnsi"/>
        </w:rPr>
      </w:pPr>
      <w:r w:rsidRPr="0059532A">
        <w:rPr>
          <w:rFonts w:asciiTheme="minorHAnsi" w:hAnsiTheme="minorHAnsi"/>
        </w:rPr>
        <w:t>A financial claim (or “security” or “financial instrument”) is one’s claim against another’s wealth.  To its holder, it is a financial asset; to its issuer, a liability or obligation.  It may be debt (contractually promising repayment with interest on a certain schedule) or equity (part ownership rewarded by participation in profits).  DSUs issue claims in return for funds; SSUs exchange funds for claims.</w:t>
      </w: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1.21 </w:t>
      </w:r>
      <w:r w:rsidRPr="0059532A">
        <w:rPr>
          <w:rFonts w:asciiTheme="minorHAnsi" w:eastAsiaTheme="minorHAnsi" w:hAnsiTheme="minorHAnsi" w:cs="GiovanniStd-Book"/>
          <w:b/>
          <w:sz w:val="22"/>
          <w:szCs w:val="22"/>
          <w:lang w:val="en-AU"/>
        </w:rPr>
        <w:t>Discuss three forms of financial market efficiency. Why is it important that financial markets be efficient?</w:t>
      </w:r>
    </w:p>
    <w:p w:rsidR="002C5733" w:rsidRPr="0059532A" w:rsidRDefault="002C5733" w:rsidP="0059532A">
      <w:pPr>
        <w:rPr>
          <w:rFonts w:asciiTheme="minorHAnsi" w:hAnsiTheme="minorHAnsi"/>
          <w:sz w:val="22"/>
          <w:szCs w:val="22"/>
        </w:rPr>
      </w:pPr>
      <w:r w:rsidRPr="0059532A">
        <w:rPr>
          <w:rFonts w:asciiTheme="minorHAnsi" w:hAnsiTheme="minorHAnsi"/>
          <w:sz w:val="22"/>
          <w:szCs w:val="22"/>
        </w:rPr>
        <w:t xml:space="preserve">There are three forms of market efficiency: </w:t>
      </w:r>
      <w:proofErr w:type="spellStart"/>
      <w:r w:rsidRPr="0059532A">
        <w:rPr>
          <w:rFonts w:asciiTheme="minorHAnsi" w:hAnsiTheme="minorHAnsi"/>
          <w:sz w:val="22"/>
          <w:szCs w:val="22"/>
        </w:rPr>
        <w:t>allocational</w:t>
      </w:r>
      <w:proofErr w:type="spellEnd"/>
      <w:r w:rsidRPr="0059532A">
        <w:rPr>
          <w:rFonts w:asciiTheme="minorHAnsi" w:hAnsiTheme="minorHAnsi"/>
          <w:sz w:val="22"/>
          <w:szCs w:val="22"/>
        </w:rPr>
        <w:t xml:space="preserve"> efficiency, informational efficiency, and operational efficiency.  </w:t>
      </w:r>
      <w:proofErr w:type="spellStart"/>
      <w:r w:rsidRPr="0059532A">
        <w:rPr>
          <w:rFonts w:asciiTheme="minorHAnsi" w:hAnsiTheme="minorHAnsi"/>
          <w:sz w:val="22"/>
          <w:szCs w:val="22"/>
        </w:rPr>
        <w:t>Allocational</w:t>
      </w:r>
      <w:proofErr w:type="spellEnd"/>
      <w:r w:rsidRPr="0059532A">
        <w:rPr>
          <w:rFonts w:asciiTheme="minorHAnsi" w:hAnsiTheme="minorHAnsi"/>
          <w:sz w:val="22"/>
          <w:szCs w:val="22"/>
        </w:rPr>
        <w:t xml:space="preserve"> efficiency is a form of economic efficiency that implies that funds will be allocated to (i.e., invested in) their highest valued use (the funds could not have been allocated in any other way that would have made society better off).  This is important as it promotes investment in the projects offering the highest risk-adjusted rates of return and that households invest in direct or indirect financial claims offering the highest yields for given levels of risk.</w:t>
      </w:r>
    </w:p>
    <w:p w:rsidR="002C5733" w:rsidRPr="0059532A" w:rsidRDefault="0059532A" w:rsidP="0059532A">
      <w:pPr>
        <w:rPr>
          <w:rFonts w:asciiTheme="minorHAnsi" w:hAnsiTheme="minorHAnsi"/>
          <w:sz w:val="22"/>
          <w:szCs w:val="22"/>
        </w:rPr>
      </w:pPr>
      <w:r w:rsidRPr="0059532A">
        <w:rPr>
          <w:rFonts w:asciiTheme="minorHAnsi" w:hAnsiTheme="minorHAnsi"/>
          <w:sz w:val="22"/>
          <w:szCs w:val="22"/>
        </w:rPr>
        <w:tab/>
      </w:r>
      <w:r w:rsidR="002C5733" w:rsidRPr="0059532A">
        <w:rPr>
          <w:rFonts w:asciiTheme="minorHAnsi" w:hAnsiTheme="minorHAnsi"/>
          <w:sz w:val="22"/>
          <w:szCs w:val="22"/>
        </w:rPr>
        <w:t xml:space="preserve">Informational efficiency relates to the ability of investors to obtain accurate information about the relative values of different financial claims (or securities). In an </w:t>
      </w:r>
      <w:proofErr w:type="spellStart"/>
      <w:r w:rsidR="002C5733" w:rsidRPr="0059532A">
        <w:rPr>
          <w:rFonts w:asciiTheme="minorHAnsi" w:hAnsiTheme="minorHAnsi"/>
          <w:sz w:val="22"/>
          <w:szCs w:val="22"/>
        </w:rPr>
        <w:t>informationally</w:t>
      </w:r>
      <w:proofErr w:type="spellEnd"/>
      <w:r w:rsidR="002C5733" w:rsidRPr="0059532A">
        <w:rPr>
          <w:rFonts w:asciiTheme="minorHAnsi" w:hAnsiTheme="minorHAnsi"/>
          <w:sz w:val="22"/>
          <w:szCs w:val="22"/>
        </w:rPr>
        <w:t xml:space="preserve"> efficient market, securities’ prices are the best indicators of relative value because market prices reflect all relevant information about the securities. This is important as it allows investors to determine which investments are the most valuable and ensures that the financial markets are </w:t>
      </w:r>
      <w:proofErr w:type="spellStart"/>
      <w:r w:rsidR="002C5733" w:rsidRPr="0059532A">
        <w:rPr>
          <w:rFonts w:asciiTheme="minorHAnsi" w:hAnsiTheme="minorHAnsi"/>
          <w:sz w:val="22"/>
          <w:szCs w:val="22"/>
        </w:rPr>
        <w:t>allocationally</w:t>
      </w:r>
      <w:proofErr w:type="spellEnd"/>
      <w:r w:rsidR="002C5733" w:rsidRPr="0059532A">
        <w:rPr>
          <w:rFonts w:asciiTheme="minorHAnsi" w:hAnsiTheme="minorHAnsi"/>
          <w:sz w:val="22"/>
          <w:szCs w:val="22"/>
        </w:rPr>
        <w:t xml:space="preserve"> efficient because households or business firms can get the information they need to make intelligent investment decisions.</w:t>
      </w:r>
    </w:p>
    <w:p w:rsidR="002C5733" w:rsidRPr="0059532A" w:rsidRDefault="0059532A" w:rsidP="0059532A">
      <w:pPr>
        <w:rPr>
          <w:rFonts w:asciiTheme="minorHAnsi" w:hAnsiTheme="minorHAnsi"/>
          <w:sz w:val="22"/>
          <w:szCs w:val="22"/>
        </w:rPr>
      </w:pPr>
      <w:r w:rsidRPr="0059532A">
        <w:rPr>
          <w:rFonts w:asciiTheme="minorHAnsi" w:hAnsiTheme="minorHAnsi"/>
          <w:sz w:val="22"/>
          <w:szCs w:val="22"/>
        </w:rPr>
        <w:tab/>
      </w:r>
      <w:r w:rsidR="002C5733" w:rsidRPr="0059532A">
        <w:rPr>
          <w:rFonts w:asciiTheme="minorHAnsi" w:hAnsiTheme="minorHAnsi"/>
          <w:sz w:val="22"/>
          <w:szCs w:val="22"/>
        </w:rPr>
        <w:t>A market is operationally efficient if the costs of conducting transactions are as low as possible. This is important because if transaction costs are high, fewer financial transactions will take place, and a greater number of otherwise valuable investment projects will be passed up. Thus, high transaction costs can prevent firms from investing in all desirable projects. The forgone investment opportunities mean that fewer people are employed and economic growth slows or declines. Society becomes worse off.</w:t>
      </w: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1.22 </w:t>
      </w:r>
      <w:r w:rsidRPr="0059532A">
        <w:rPr>
          <w:rFonts w:asciiTheme="minorHAnsi" w:eastAsiaTheme="minorHAnsi" w:hAnsiTheme="minorHAnsi" w:cs="GiovanniStd-Book"/>
          <w:b/>
          <w:sz w:val="22"/>
          <w:szCs w:val="22"/>
          <w:lang w:val="en-AU"/>
        </w:rPr>
        <w:t>What are the major risks faced by financial institutions and why is it important that each is carefully managed?</w:t>
      </w:r>
    </w:p>
    <w:p w:rsidR="002C5733" w:rsidRPr="0059532A" w:rsidRDefault="002C5733" w:rsidP="0059532A">
      <w:pPr>
        <w:ind w:firstLine="11"/>
        <w:rPr>
          <w:rFonts w:asciiTheme="minorHAnsi" w:hAnsiTheme="minorHAnsi"/>
          <w:sz w:val="22"/>
          <w:szCs w:val="22"/>
        </w:rPr>
      </w:pPr>
      <w:r w:rsidRPr="0059532A">
        <w:rPr>
          <w:rFonts w:asciiTheme="minorHAnsi" w:hAnsiTheme="minorHAnsi"/>
          <w:sz w:val="22"/>
          <w:szCs w:val="22"/>
          <w:u w:val="single"/>
        </w:rPr>
        <w:t>Credit Risk</w:t>
      </w:r>
      <w:r w:rsidRPr="0059532A">
        <w:rPr>
          <w:rFonts w:asciiTheme="minorHAnsi" w:hAnsiTheme="minorHAnsi"/>
          <w:sz w:val="22"/>
          <w:szCs w:val="22"/>
        </w:rPr>
        <w:t xml:space="preserve"> (or default risk) is the possibility that a borrower may not pay as agreed.  Management of credit risk is important as excessive credit risk will lead to higher regulatory costs (credit based capital adequacy requirements to be discussed later in the text) and may lead to the failure of the firm through cash flow and non-performing loans problems.</w:t>
      </w:r>
    </w:p>
    <w:p w:rsidR="002C5733" w:rsidRPr="0059532A" w:rsidRDefault="002C5733" w:rsidP="0059532A">
      <w:pPr>
        <w:ind w:firstLine="11"/>
        <w:rPr>
          <w:rFonts w:asciiTheme="minorHAnsi" w:hAnsiTheme="minorHAnsi"/>
          <w:sz w:val="22"/>
          <w:szCs w:val="22"/>
        </w:rPr>
      </w:pPr>
      <w:r w:rsidRPr="0059532A">
        <w:rPr>
          <w:rFonts w:asciiTheme="minorHAnsi" w:hAnsiTheme="minorHAnsi"/>
          <w:sz w:val="22"/>
          <w:szCs w:val="22"/>
        </w:rPr>
        <w:t xml:space="preserve"> </w:t>
      </w:r>
    </w:p>
    <w:p w:rsidR="002C5733" w:rsidRPr="0059532A" w:rsidRDefault="002C5733" w:rsidP="0059532A">
      <w:pPr>
        <w:ind w:firstLine="11"/>
        <w:rPr>
          <w:rFonts w:asciiTheme="minorHAnsi" w:hAnsiTheme="minorHAnsi"/>
          <w:sz w:val="22"/>
          <w:szCs w:val="22"/>
        </w:rPr>
      </w:pPr>
      <w:r w:rsidRPr="0059532A">
        <w:rPr>
          <w:rFonts w:asciiTheme="minorHAnsi" w:hAnsiTheme="minorHAnsi"/>
          <w:sz w:val="22"/>
          <w:szCs w:val="22"/>
          <w:u w:val="single"/>
        </w:rPr>
        <w:t>Interest Rate Risk</w:t>
      </w:r>
      <w:r w:rsidRPr="0059532A">
        <w:rPr>
          <w:rFonts w:asciiTheme="minorHAnsi" w:hAnsiTheme="minorHAnsi"/>
          <w:sz w:val="22"/>
          <w:szCs w:val="22"/>
        </w:rPr>
        <w:t xml:space="preserve"> is the likelihood that interest rate fluctuations will change a security’s price and reinvestment income.  As a significant part of financial institutions investments and sources of funds are interest-bearing and profits are generated on the margin between these, managing both the investment and funding portfolio’s for interest rate risk is important for profits, cash flows and the stability of the institution.</w:t>
      </w:r>
    </w:p>
    <w:p w:rsidR="002C5733" w:rsidRPr="0059532A" w:rsidRDefault="002C5733" w:rsidP="0059532A">
      <w:pPr>
        <w:ind w:firstLine="11"/>
        <w:rPr>
          <w:rFonts w:asciiTheme="minorHAnsi" w:hAnsiTheme="minorHAnsi"/>
          <w:sz w:val="22"/>
          <w:szCs w:val="22"/>
        </w:rPr>
      </w:pPr>
      <w:r w:rsidRPr="0059532A">
        <w:rPr>
          <w:rFonts w:asciiTheme="minorHAnsi" w:hAnsiTheme="minorHAnsi"/>
          <w:sz w:val="22"/>
          <w:szCs w:val="22"/>
        </w:rPr>
        <w:t xml:space="preserve"> </w:t>
      </w:r>
    </w:p>
    <w:p w:rsidR="002C5733" w:rsidRPr="0059532A" w:rsidRDefault="002C5733" w:rsidP="0059532A">
      <w:pPr>
        <w:rPr>
          <w:rFonts w:asciiTheme="minorHAnsi" w:hAnsiTheme="minorHAnsi"/>
          <w:sz w:val="22"/>
          <w:szCs w:val="22"/>
        </w:rPr>
      </w:pPr>
      <w:r w:rsidRPr="0059532A">
        <w:rPr>
          <w:rFonts w:asciiTheme="minorHAnsi" w:hAnsiTheme="minorHAnsi"/>
          <w:sz w:val="22"/>
          <w:szCs w:val="22"/>
          <w:u w:val="single"/>
        </w:rPr>
        <w:lastRenderedPageBreak/>
        <w:t>Liquidity Risk</w:t>
      </w:r>
      <w:r w:rsidRPr="0059532A">
        <w:rPr>
          <w:rFonts w:asciiTheme="minorHAnsi" w:hAnsiTheme="minorHAnsi"/>
          <w:sz w:val="22"/>
          <w:szCs w:val="22"/>
        </w:rPr>
        <w:t xml:space="preserve"> is the possibility that a financial institution may be unable to pay required cash outflows.  If a financial institution is unable to meet its short-term obligations because of inadequate liquidity, the firm will fail even though over the long run the firm may be profitable.</w:t>
      </w:r>
    </w:p>
    <w:p w:rsidR="002C5733" w:rsidRPr="0059532A" w:rsidRDefault="002C5733" w:rsidP="0059532A">
      <w:pPr>
        <w:ind w:firstLine="11"/>
        <w:rPr>
          <w:rFonts w:asciiTheme="minorHAnsi" w:hAnsiTheme="minorHAnsi"/>
          <w:sz w:val="22"/>
          <w:szCs w:val="22"/>
        </w:rPr>
      </w:pPr>
    </w:p>
    <w:p w:rsidR="002C5733" w:rsidRPr="0059532A" w:rsidRDefault="002C5733" w:rsidP="0059532A">
      <w:pPr>
        <w:rPr>
          <w:rFonts w:asciiTheme="minorHAnsi" w:hAnsiTheme="minorHAnsi"/>
          <w:sz w:val="22"/>
          <w:szCs w:val="22"/>
        </w:rPr>
      </w:pPr>
      <w:r w:rsidRPr="0059532A">
        <w:rPr>
          <w:rFonts w:asciiTheme="minorHAnsi" w:hAnsiTheme="minorHAnsi"/>
          <w:sz w:val="22"/>
          <w:szCs w:val="22"/>
          <w:u w:val="single"/>
        </w:rPr>
        <w:t>Foreign Exchange Risk</w:t>
      </w:r>
      <w:r w:rsidRPr="0059532A">
        <w:rPr>
          <w:rFonts w:asciiTheme="minorHAnsi" w:hAnsiTheme="minorHAnsi"/>
          <w:sz w:val="22"/>
          <w:szCs w:val="22"/>
        </w:rPr>
        <w:t xml:space="preserve"> is the possibility of loss on fluctuations in exchange rates.  These fluctuations can cause gains or losses in the currency positions of financial institutions, and they cause the Australian dollar values of non-Australian financial investments to change.</w:t>
      </w:r>
    </w:p>
    <w:p w:rsidR="002C5733" w:rsidRPr="0059532A" w:rsidRDefault="002C5733" w:rsidP="0059532A">
      <w:pPr>
        <w:rPr>
          <w:rFonts w:asciiTheme="minorHAnsi" w:hAnsiTheme="minorHAnsi"/>
          <w:sz w:val="22"/>
          <w:szCs w:val="22"/>
        </w:rPr>
      </w:pPr>
    </w:p>
    <w:p w:rsidR="002C5733" w:rsidRPr="0059532A" w:rsidRDefault="002C5733" w:rsidP="0059532A">
      <w:pPr>
        <w:rPr>
          <w:rFonts w:asciiTheme="minorHAnsi" w:hAnsiTheme="minorHAnsi"/>
          <w:sz w:val="22"/>
          <w:szCs w:val="22"/>
        </w:rPr>
      </w:pPr>
      <w:r w:rsidRPr="0059532A">
        <w:rPr>
          <w:rFonts w:asciiTheme="minorHAnsi" w:hAnsiTheme="minorHAnsi"/>
          <w:sz w:val="22"/>
          <w:szCs w:val="22"/>
          <w:u w:val="single"/>
        </w:rPr>
        <w:t>Political Risk</w:t>
      </w:r>
      <w:r w:rsidRPr="0059532A">
        <w:rPr>
          <w:rFonts w:asciiTheme="minorHAnsi" w:hAnsiTheme="minorHAnsi"/>
          <w:sz w:val="22"/>
          <w:szCs w:val="22"/>
        </w:rPr>
        <w:t xml:space="preserve"> is the possibility that government action will harm an institution’s interests.  This includes changes in regulation, appropriation of assets, changes to foreign investment and currency transfer and trading rules, all of which can influence the earnings and value of a financial institution.</w:t>
      </w:r>
    </w:p>
    <w:p w:rsidR="002C5733" w:rsidRPr="0059532A" w:rsidRDefault="002C5733" w:rsidP="0059532A">
      <w:pPr>
        <w:pStyle w:val="Question"/>
        <w:rPr>
          <w:rFonts w:asciiTheme="minorHAnsi" w:hAnsiTheme="minorHAnsi"/>
          <w:b/>
          <w:bCs/>
        </w:rPr>
      </w:pPr>
    </w:p>
    <w:p w:rsidR="002C5733" w:rsidRPr="0059532A" w:rsidRDefault="002C5733" w:rsidP="0059532A">
      <w:pPr>
        <w:rPr>
          <w:rFonts w:asciiTheme="minorHAnsi" w:hAnsiTheme="minorHAnsi"/>
          <w:sz w:val="22"/>
          <w:szCs w:val="22"/>
        </w:rPr>
      </w:pPr>
      <w:r w:rsidRPr="0059532A">
        <w:rPr>
          <w:rFonts w:asciiTheme="minorHAnsi" w:hAnsiTheme="minorHAnsi"/>
          <w:sz w:val="22"/>
          <w:szCs w:val="22"/>
          <w:u w:val="single"/>
        </w:rPr>
        <w:t>Reputational Risk</w:t>
      </w:r>
      <w:r w:rsidRPr="0059532A">
        <w:rPr>
          <w:rFonts w:asciiTheme="minorHAnsi" w:hAnsiTheme="minorHAnsi"/>
          <w:sz w:val="22"/>
          <w:szCs w:val="22"/>
        </w:rPr>
        <w:t xml:space="preserve"> is the potential for negative publicity to cause loss through decline in customer base, increased litigation and revenue reductions.</w:t>
      </w:r>
    </w:p>
    <w:p w:rsidR="002C5733" w:rsidRPr="0059532A" w:rsidRDefault="002C5733" w:rsidP="0059532A">
      <w:pPr>
        <w:pStyle w:val="Footer"/>
        <w:rPr>
          <w:rFonts w:asciiTheme="minorHAnsi" w:hAnsiTheme="minorHAnsi"/>
          <w:sz w:val="22"/>
          <w:szCs w:val="22"/>
        </w:rPr>
      </w:pPr>
    </w:p>
    <w:p w:rsidR="002C5733" w:rsidRPr="0059532A" w:rsidRDefault="002C5733" w:rsidP="0059532A">
      <w:pPr>
        <w:rPr>
          <w:rFonts w:asciiTheme="minorHAnsi" w:hAnsiTheme="minorHAnsi"/>
          <w:sz w:val="22"/>
          <w:szCs w:val="22"/>
        </w:rPr>
      </w:pPr>
      <w:r w:rsidRPr="0059532A">
        <w:rPr>
          <w:rFonts w:asciiTheme="minorHAnsi" w:hAnsiTheme="minorHAnsi"/>
          <w:sz w:val="22"/>
          <w:szCs w:val="22"/>
          <w:u w:val="single"/>
        </w:rPr>
        <w:t>Environmental Risk</w:t>
      </w:r>
      <w:r w:rsidRPr="0059532A">
        <w:rPr>
          <w:rFonts w:asciiTheme="minorHAnsi" w:hAnsiTheme="minorHAnsi"/>
          <w:sz w:val="22"/>
          <w:szCs w:val="22"/>
        </w:rPr>
        <w:t xml:space="preserve"> is the actual and/or potential threat of adverse impact on asset values due to changes in the environment and/or </w:t>
      </w:r>
      <w:proofErr w:type="spellStart"/>
      <w:r w:rsidRPr="0059532A">
        <w:rPr>
          <w:rFonts w:asciiTheme="minorHAnsi" w:hAnsiTheme="minorHAnsi"/>
          <w:sz w:val="22"/>
          <w:szCs w:val="22"/>
        </w:rPr>
        <w:t>o</w:t>
      </w:r>
      <w:r w:rsidR="0059532A">
        <w:rPr>
          <w:rFonts w:asciiTheme="minorHAnsi" w:hAnsiTheme="minorHAnsi"/>
          <w:sz w:val="22"/>
          <w:szCs w:val="22"/>
        </w:rPr>
        <w:t>r</w:t>
      </w:r>
      <w:r w:rsidRPr="0059532A">
        <w:rPr>
          <w:rFonts w:asciiTheme="minorHAnsi" w:hAnsiTheme="minorHAnsi"/>
          <w:sz w:val="22"/>
          <w:szCs w:val="22"/>
        </w:rPr>
        <w:t>ganisational</w:t>
      </w:r>
      <w:proofErr w:type="spellEnd"/>
      <w:r w:rsidRPr="0059532A">
        <w:rPr>
          <w:rFonts w:asciiTheme="minorHAnsi" w:hAnsiTheme="minorHAnsi"/>
          <w:sz w:val="22"/>
          <w:szCs w:val="22"/>
        </w:rPr>
        <w:t xml:space="preserve"> impacts on the environment.</w:t>
      </w:r>
    </w:p>
    <w:p w:rsidR="002C5733" w:rsidRPr="0059532A" w:rsidRDefault="002C5733"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hAnsiTheme="minorHAnsi"/>
          <w:b/>
          <w:snapToGrid w:val="0"/>
          <w:sz w:val="22"/>
          <w:szCs w:val="22"/>
        </w:rPr>
      </w:pPr>
      <w:r w:rsidRPr="0059532A">
        <w:rPr>
          <w:rFonts w:asciiTheme="minorHAnsi" w:eastAsiaTheme="minorHAnsi" w:hAnsiTheme="minorHAnsi" w:cs="JWVAGRoundedLTBold"/>
          <w:b/>
          <w:bCs/>
          <w:sz w:val="22"/>
          <w:szCs w:val="22"/>
          <w:lang w:val="en-AU"/>
        </w:rPr>
        <w:t xml:space="preserve">1.23 </w:t>
      </w:r>
      <w:r w:rsidRPr="0059532A">
        <w:rPr>
          <w:rFonts w:asciiTheme="minorHAnsi" w:eastAsiaTheme="minorHAnsi" w:hAnsiTheme="minorHAnsi" w:cs="GiovanniStd-Book"/>
          <w:b/>
          <w:sz w:val="22"/>
          <w:szCs w:val="22"/>
          <w:lang w:val="en-AU"/>
        </w:rPr>
        <w:t>Why is globalisation of the international markets important to the Australian financial system?</w:t>
      </w:r>
    </w:p>
    <w:p w:rsidR="002C5733" w:rsidRPr="0059532A" w:rsidRDefault="002C5733" w:rsidP="0059532A">
      <w:pPr>
        <w:rPr>
          <w:rFonts w:asciiTheme="minorHAnsi" w:hAnsiTheme="minorHAnsi"/>
          <w:sz w:val="22"/>
          <w:szCs w:val="22"/>
        </w:rPr>
      </w:pPr>
      <w:r w:rsidRPr="0059532A">
        <w:rPr>
          <w:rFonts w:asciiTheme="minorHAnsi" w:hAnsiTheme="minorHAnsi"/>
          <w:sz w:val="22"/>
          <w:szCs w:val="22"/>
        </w:rPr>
        <w:t xml:space="preserve">This is important due to the small size of the Australian system in global terms.  Hence </w:t>
      </w:r>
      <w:proofErr w:type="spellStart"/>
      <w:r w:rsidRPr="0059532A">
        <w:rPr>
          <w:rFonts w:asciiTheme="minorHAnsi" w:hAnsiTheme="minorHAnsi"/>
          <w:sz w:val="22"/>
          <w:szCs w:val="22"/>
        </w:rPr>
        <w:t>internationalisation</w:t>
      </w:r>
      <w:proofErr w:type="spellEnd"/>
      <w:r w:rsidRPr="0059532A">
        <w:rPr>
          <w:rFonts w:asciiTheme="minorHAnsi" w:hAnsiTheme="minorHAnsi"/>
          <w:sz w:val="22"/>
          <w:szCs w:val="22"/>
        </w:rPr>
        <w:t xml:space="preserve"> offers both additional sources of funds (from international investors), opportunities for Australian investors and institutions to diversify into offshore investments, and also a source of competition for domestic institutions which leads to improved efficiency of the domestic system.  The impact of these was seen in the GFC where international concerns heavily impacted the Australian financial system.  These impacts continued to a number of years as the higher cost of capital in the international markets (which the Australian banks rely upon for funding) put pressure on margins.</w:t>
      </w:r>
    </w:p>
    <w:p w:rsidR="00CE7B7E" w:rsidRDefault="00CE7B7E" w:rsidP="00CE7B7E">
      <w:pPr>
        <w:rPr>
          <w:rFonts w:ascii="Times New Roman" w:hAnsi="Times New Roman"/>
          <w:snapToGrid w:val="0"/>
          <w:sz w:val="36"/>
        </w:rPr>
      </w:pPr>
    </w:p>
    <w:p w:rsidR="0059532A" w:rsidRDefault="0059532A">
      <w:pPr>
        <w:spacing w:after="200" w:line="276" w:lineRule="auto"/>
        <w:rPr>
          <w:rFonts w:ascii="JWVAGRoundedLTBold" w:eastAsiaTheme="minorHAnsi" w:hAnsi="JWVAGRoundedLTBold" w:cs="JWVAGRoundedLTBold"/>
          <w:b/>
          <w:bCs/>
          <w:sz w:val="28"/>
          <w:szCs w:val="28"/>
          <w:lang w:val="en-AU"/>
        </w:rPr>
      </w:pPr>
      <w:r>
        <w:rPr>
          <w:rFonts w:ascii="JWVAGRoundedLTBold" w:eastAsiaTheme="minorHAnsi" w:hAnsi="JWVAGRoundedLTBold" w:cs="JWVAGRoundedLTBold"/>
          <w:b/>
          <w:bCs/>
          <w:sz w:val="28"/>
          <w:szCs w:val="28"/>
          <w:lang w:val="en-AU"/>
        </w:rPr>
        <w:br w:type="page"/>
      </w:r>
    </w:p>
    <w:p w:rsidR="00CE7B7E" w:rsidRDefault="00CE7B7E" w:rsidP="00CE7B7E">
      <w:pPr>
        <w:autoSpaceDE w:val="0"/>
        <w:autoSpaceDN w:val="0"/>
        <w:adjustRightInd w:val="0"/>
        <w:rPr>
          <w:rFonts w:ascii="JWVAGRoundedLTBold" w:eastAsiaTheme="minorHAnsi" w:hAnsi="JWVAGRoundedLTBold" w:cs="JWVAGRoundedLTBold"/>
          <w:b/>
          <w:bCs/>
          <w:sz w:val="28"/>
          <w:szCs w:val="28"/>
          <w:lang w:val="en-AU"/>
        </w:rPr>
      </w:pPr>
      <w:r>
        <w:rPr>
          <w:rFonts w:ascii="JWVAGRoundedLTBold" w:eastAsiaTheme="minorHAnsi" w:hAnsi="JWVAGRoundedLTBold" w:cs="JWVAGRoundedLTBold"/>
          <w:b/>
          <w:bCs/>
          <w:sz w:val="28"/>
          <w:szCs w:val="28"/>
          <w:lang w:val="en-AU"/>
        </w:rPr>
        <w:lastRenderedPageBreak/>
        <w:t>Research and advanced exercises</w:t>
      </w:r>
    </w:p>
    <w:p w:rsidR="0059532A" w:rsidRDefault="0059532A" w:rsidP="00CE7B7E">
      <w:pPr>
        <w:autoSpaceDE w:val="0"/>
        <w:autoSpaceDN w:val="0"/>
        <w:adjustRightInd w:val="0"/>
        <w:rPr>
          <w:rFonts w:ascii="JWVAGRoundedLTBold" w:eastAsiaTheme="minorHAnsi" w:hAnsi="JWVAGRoundedLTBold" w:cs="JWVAGRoundedLTBold"/>
          <w:b/>
          <w:bCs/>
          <w:sz w:val="17"/>
          <w:szCs w:val="17"/>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1.24 </w:t>
      </w:r>
      <w:r w:rsidRPr="0059532A">
        <w:rPr>
          <w:rFonts w:asciiTheme="minorHAnsi" w:eastAsiaTheme="minorHAnsi" w:hAnsiTheme="minorHAnsi" w:cs="GiovanniStd-Book"/>
          <w:b/>
          <w:sz w:val="22"/>
          <w:szCs w:val="22"/>
          <w:lang w:val="en-AU"/>
        </w:rPr>
        <w:t>In recent years, the level of personal debt held by the average Australian has risen dramatically. This is largely the result of extremely low interest rates, low inflation and relatively easy access to debt. In addition, the rapid increase in house prices in recent years has led to larger than average mortgages and has also provided those already in the market with access to a relatively cheap source of finance in mortgage equity loans. These have been used for a variety of purposes, including to invest, to purchase consumer assets such as boats and cars and even to fund holidays. A further issue is the continued love affair with credit cards and personal debt, such as those well-marketed ‘interest-free’ deals, which have attracted many consumers. This has been causing a deal of concern within government and other organisations. The RBA has suggested that this may even be influencing monetary policy.</w:t>
      </w: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(a) </w:t>
      </w:r>
      <w:r w:rsidRPr="0059532A">
        <w:rPr>
          <w:rFonts w:asciiTheme="minorHAnsi" w:eastAsiaTheme="minorHAnsi" w:hAnsiTheme="minorHAnsi" w:cs="GiovanniStd-Book"/>
          <w:b/>
          <w:sz w:val="22"/>
          <w:szCs w:val="22"/>
          <w:lang w:val="en-AU"/>
        </w:rPr>
        <w:t>Review recent publications to determine the extent of this problem.</w:t>
      </w: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(b) </w:t>
      </w:r>
      <w:r w:rsidRPr="0059532A">
        <w:rPr>
          <w:rFonts w:asciiTheme="minorHAnsi" w:eastAsiaTheme="minorHAnsi" w:hAnsiTheme="minorHAnsi" w:cs="GiovanniStd-Book"/>
          <w:b/>
          <w:sz w:val="22"/>
          <w:szCs w:val="22"/>
          <w:lang w:val="en-AU"/>
        </w:rPr>
        <w:t>Assess what the government is doing to curb this ‘spending spree’. Is there anything else that could be done?</w:t>
      </w: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 (c) </w:t>
      </w:r>
      <w:r w:rsidRPr="0059532A">
        <w:rPr>
          <w:rFonts w:asciiTheme="minorHAnsi" w:eastAsiaTheme="minorHAnsi" w:hAnsiTheme="minorHAnsi" w:cs="GiovanniStd-Book"/>
          <w:b/>
          <w:sz w:val="22"/>
          <w:szCs w:val="22"/>
          <w:lang w:val="en-AU"/>
        </w:rPr>
        <w:t>Do you think this is a critical issue for the continued stability and growth of the Australian financial sector and general economic growth?</w:t>
      </w: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(d) </w:t>
      </w:r>
      <w:r w:rsidRPr="0059532A">
        <w:rPr>
          <w:rFonts w:asciiTheme="minorHAnsi" w:eastAsiaTheme="minorHAnsi" w:hAnsiTheme="minorHAnsi" w:cs="GiovanniStd-Book"/>
          <w:b/>
          <w:sz w:val="22"/>
          <w:szCs w:val="22"/>
          <w:lang w:val="en-AU"/>
        </w:rPr>
        <w:t>Does the GFC help or hinder this? What has happened to personal debt and savings levels since the start of the GFC?</w:t>
      </w:r>
    </w:p>
    <w:p w:rsidR="0059532A" w:rsidRPr="0059532A" w:rsidRDefault="0059532A" w:rsidP="0059532A">
      <w:pPr>
        <w:pStyle w:val="BodyText3"/>
        <w:rPr>
          <w:rFonts w:asciiTheme="minorHAnsi" w:hAnsiTheme="minorHAnsi"/>
          <w:szCs w:val="22"/>
        </w:rPr>
      </w:pPr>
      <w:bookmarkStart w:id="1" w:name="_Toc122321594"/>
      <w:r w:rsidRPr="0059532A">
        <w:rPr>
          <w:rFonts w:asciiTheme="minorHAnsi" w:hAnsiTheme="minorHAnsi"/>
          <w:szCs w:val="22"/>
        </w:rPr>
        <w:t xml:space="preserve">A. The low level of national savings and the increased level of personal indebtedness is a concern for the stability of the Australian financial system.  This, when coupled with the historically low interest rates experienced in the late 1990’s/early 2000’s and relaxed credit standards has led to many consumers and some small/medium enterprises over burdening themselves with debt with little in reserve to support this. </w:t>
      </w:r>
    </w:p>
    <w:p w:rsidR="0059532A" w:rsidRPr="0059532A" w:rsidRDefault="0059532A" w:rsidP="0059532A">
      <w:pPr>
        <w:pStyle w:val="BodyText3"/>
        <w:rPr>
          <w:rFonts w:asciiTheme="minorHAnsi" w:hAnsiTheme="minorHAnsi"/>
          <w:szCs w:val="22"/>
        </w:rPr>
      </w:pPr>
    </w:p>
    <w:p w:rsidR="0059532A" w:rsidRPr="0059532A" w:rsidRDefault="0059532A" w:rsidP="0059532A">
      <w:pPr>
        <w:pStyle w:val="BodyText3"/>
        <w:rPr>
          <w:rFonts w:asciiTheme="minorHAnsi" w:hAnsiTheme="minorHAnsi"/>
          <w:szCs w:val="22"/>
        </w:rPr>
      </w:pPr>
      <w:r w:rsidRPr="0059532A">
        <w:rPr>
          <w:rFonts w:asciiTheme="minorHAnsi" w:hAnsiTheme="minorHAnsi"/>
          <w:szCs w:val="22"/>
        </w:rPr>
        <w:t xml:space="preserve">B. </w:t>
      </w:r>
      <w:proofErr w:type="gramStart"/>
      <w:r w:rsidRPr="0059532A">
        <w:rPr>
          <w:rFonts w:asciiTheme="minorHAnsi" w:hAnsiTheme="minorHAnsi"/>
          <w:szCs w:val="22"/>
        </w:rPr>
        <w:t>The</w:t>
      </w:r>
      <w:proofErr w:type="gramEnd"/>
      <w:r w:rsidRPr="0059532A">
        <w:rPr>
          <w:rFonts w:asciiTheme="minorHAnsi" w:hAnsiTheme="minorHAnsi"/>
          <w:szCs w:val="22"/>
        </w:rPr>
        <w:t xml:space="preserve"> Government’s main activities in this regard relate to compulsory superannuation and the related inducements (co-contributions scheme and favorable taxation arrangements for example) to entice greater contributions.  There is also talk for increasing the rate of contributions.  Other than this there is little direct activity.  Other steps include attempts to address financial literacy concerns.</w:t>
      </w:r>
    </w:p>
    <w:p w:rsidR="0059532A" w:rsidRPr="0059532A" w:rsidRDefault="0059532A" w:rsidP="0059532A">
      <w:pPr>
        <w:pStyle w:val="BodyText3"/>
        <w:rPr>
          <w:rFonts w:asciiTheme="minorHAnsi" w:hAnsiTheme="minorHAnsi"/>
          <w:szCs w:val="22"/>
        </w:rPr>
      </w:pPr>
    </w:p>
    <w:p w:rsidR="0059532A" w:rsidRPr="0059532A" w:rsidRDefault="0059532A" w:rsidP="0059532A">
      <w:pPr>
        <w:pStyle w:val="BodyText3"/>
        <w:rPr>
          <w:rFonts w:asciiTheme="minorHAnsi" w:hAnsiTheme="minorHAnsi"/>
          <w:szCs w:val="22"/>
        </w:rPr>
      </w:pPr>
      <w:r w:rsidRPr="0059532A">
        <w:rPr>
          <w:rFonts w:asciiTheme="minorHAnsi" w:hAnsiTheme="minorHAnsi"/>
          <w:szCs w:val="22"/>
        </w:rPr>
        <w:t>C. This is a key issue for the economy as should the market decline, interest rates increase, or other negative event occur, the financial system could face a dramatic increase in the number of non-performing loans and the stresses (both economic and social) that this brings.  At the time of writing signs of this were beginning to emerge with the number of mortgagee in possession sales of residential properties growing dramatically.</w:t>
      </w:r>
    </w:p>
    <w:p w:rsidR="0059532A" w:rsidRPr="0059532A" w:rsidRDefault="0059532A" w:rsidP="0059532A">
      <w:pPr>
        <w:pStyle w:val="Heading3"/>
        <w:spacing w:before="0"/>
        <w:jc w:val="both"/>
        <w:rPr>
          <w:rFonts w:asciiTheme="minorHAnsi" w:hAnsiTheme="minorHAnsi" w:cs="Times New Roman"/>
          <w:sz w:val="22"/>
          <w:szCs w:val="22"/>
          <w:highlight w:val="yellow"/>
        </w:rPr>
      </w:pPr>
    </w:p>
    <w:bookmarkEnd w:id="1"/>
    <w:p w:rsidR="0059532A" w:rsidRPr="0059532A" w:rsidRDefault="0059532A" w:rsidP="0059532A">
      <w:pPr>
        <w:autoSpaceDE w:val="0"/>
        <w:autoSpaceDN w:val="0"/>
        <w:adjustRightInd w:val="0"/>
        <w:rPr>
          <w:rFonts w:asciiTheme="minorHAnsi" w:hAnsiTheme="minorHAnsi"/>
          <w:bCs/>
          <w:sz w:val="22"/>
          <w:szCs w:val="22"/>
          <w:lang w:val="en-AU" w:eastAsia="zh-CN" w:bidi="th-TH"/>
        </w:rPr>
      </w:pPr>
      <w:r w:rsidRPr="0059532A">
        <w:rPr>
          <w:rFonts w:asciiTheme="minorHAnsi" w:hAnsiTheme="minorHAnsi"/>
          <w:bCs/>
          <w:sz w:val="22"/>
          <w:szCs w:val="22"/>
          <w:lang w:val="en-AU" w:eastAsia="zh-CN" w:bidi="th-TH"/>
        </w:rPr>
        <w:t xml:space="preserve">D. </w:t>
      </w:r>
      <w:proofErr w:type="gramStart"/>
      <w:r w:rsidRPr="0059532A">
        <w:rPr>
          <w:rFonts w:asciiTheme="minorHAnsi" w:hAnsiTheme="minorHAnsi"/>
          <w:bCs/>
          <w:sz w:val="22"/>
          <w:szCs w:val="22"/>
          <w:lang w:val="en-AU" w:eastAsia="zh-CN" w:bidi="th-TH"/>
        </w:rPr>
        <w:t>The</w:t>
      </w:r>
      <w:proofErr w:type="gramEnd"/>
      <w:r w:rsidRPr="0059532A">
        <w:rPr>
          <w:rFonts w:asciiTheme="minorHAnsi" w:hAnsiTheme="minorHAnsi"/>
          <w:bCs/>
          <w:sz w:val="22"/>
          <w:szCs w:val="22"/>
          <w:lang w:val="en-AU" w:eastAsia="zh-CN" w:bidi="th-TH"/>
        </w:rPr>
        <w:t xml:space="preserve"> GFC has heightened this concern as while the initial decrease in interest rates help borrowers, the decline in economic activity and loss/reduction in employment has started to impact.  Indeed, many increased/entered debt with the historically low interest rates and government incentives (such as the expanded first home owners grant and other economic stimuli) and as rates began to rise and employment maintained under strain the personal debt crisis was beginning to emerge at the time of writing.  Additionally it appears that the cost of business finance maintained a relatively high price despite the economic environment and official rate decreases, putting pressure of small to medium enterprises which are critical to the Australian economy.</w:t>
      </w: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1.25 </w:t>
      </w:r>
      <w:r w:rsidRPr="0059532A">
        <w:rPr>
          <w:rFonts w:asciiTheme="minorHAnsi" w:eastAsiaTheme="minorHAnsi" w:hAnsiTheme="minorHAnsi" w:cs="GiovanniStd-Book"/>
          <w:b/>
          <w:sz w:val="22"/>
          <w:szCs w:val="22"/>
          <w:lang w:val="en-AU"/>
        </w:rPr>
        <w:t>Movements in the growth of the assets of financial intermediaries are important to the development and stability of the financial markets. Furthermore, this provides an insight into important market trends. Using the data in table 1.2, create a spreadsheet and do the following:</w:t>
      </w: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(a) </w:t>
      </w:r>
      <w:r w:rsidRPr="0059532A">
        <w:rPr>
          <w:rFonts w:asciiTheme="minorHAnsi" w:eastAsiaTheme="minorHAnsi" w:hAnsiTheme="minorHAnsi" w:cs="GiovanniStd-Book"/>
          <w:b/>
          <w:sz w:val="22"/>
          <w:szCs w:val="22"/>
          <w:lang w:val="en-AU"/>
        </w:rPr>
        <w:t>Insert additional columns after each financial institution group and calculate annual percentage changes in assets.</w:t>
      </w: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lastRenderedPageBreak/>
        <w:t xml:space="preserve">(b) </w:t>
      </w:r>
      <w:r w:rsidRPr="0059532A">
        <w:rPr>
          <w:rFonts w:asciiTheme="minorHAnsi" w:eastAsiaTheme="minorHAnsi" w:hAnsiTheme="minorHAnsi" w:cs="GiovanniStd-Book"/>
          <w:b/>
          <w:sz w:val="22"/>
          <w:szCs w:val="22"/>
          <w:lang w:val="en-AU"/>
        </w:rPr>
        <w:t xml:space="preserve">Update the data with any new information available (check the </w:t>
      </w:r>
      <w:r w:rsidRPr="0059532A">
        <w:rPr>
          <w:rFonts w:asciiTheme="minorHAnsi" w:eastAsiaTheme="minorHAnsi" w:hAnsiTheme="minorHAnsi" w:cs="GiovanniStd-BookItalic"/>
          <w:b/>
          <w:i/>
          <w:iCs/>
          <w:sz w:val="22"/>
          <w:szCs w:val="22"/>
          <w:lang w:val="en-AU"/>
        </w:rPr>
        <w:t xml:space="preserve">Reserve Bank of Australia Bulletin </w:t>
      </w:r>
      <w:r w:rsidRPr="0059532A">
        <w:rPr>
          <w:rFonts w:asciiTheme="minorHAnsi" w:eastAsiaTheme="minorHAnsi" w:hAnsiTheme="minorHAnsi" w:cs="GiovanniStd-Book"/>
          <w:b/>
          <w:sz w:val="22"/>
          <w:szCs w:val="22"/>
          <w:lang w:val="en-AU"/>
        </w:rPr>
        <w:t>statistics on the RBA website at www.rba.gov.au).</w:t>
      </w: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(c) </w:t>
      </w:r>
      <w:r w:rsidRPr="0059532A">
        <w:rPr>
          <w:rFonts w:asciiTheme="minorHAnsi" w:eastAsiaTheme="minorHAnsi" w:hAnsiTheme="minorHAnsi" w:cs="GiovanniStd-Book"/>
          <w:b/>
          <w:sz w:val="22"/>
          <w:szCs w:val="22"/>
          <w:lang w:val="en-AU"/>
        </w:rPr>
        <w:t>Add rows at the bottom to calculate the average annual percentage change in assets for each financial institution group over the past 2, 5 and 10 years and the full sample period.</w:t>
      </w: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(d) </w:t>
      </w:r>
      <w:r w:rsidRPr="0059532A">
        <w:rPr>
          <w:rFonts w:asciiTheme="minorHAnsi" w:eastAsiaTheme="minorHAnsi" w:hAnsiTheme="minorHAnsi" w:cs="GiovanniStd-Book"/>
          <w:b/>
          <w:sz w:val="22"/>
          <w:szCs w:val="22"/>
          <w:lang w:val="en-AU"/>
        </w:rPr>
        <w:t>Comment on the movements in assets within and across the different types of financial institutions. Are there any reasons for these movements?</w:t>
      </w: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59532A" w:rsidRPr="0059532A" w:rsidRDefault="0059532A" w:rsidP="0059532A">
      <w:pPr>
        <w:pStyle w:val="BodyText"/>
        <w:rPr>
          <w:rFonts w:asciiTheme="minorHAnsi" w:hAnsiTheme="minorHAnsi"/>
          <w:sz w:val="22"/>
          <w:szCs w:val="22"/>
        </w:rPr>
      </w:pPr>
      <w:r w:rsidRPr="0059532A">
        <w:rPr>
          <w:rFonts w:asciiTheme="minorHAnsi" w:hAnsiTheme="minorHAnsi"/>
          <w:sz w:val="22"/>
          <w:szCs w:val="22"/>
        </w:rPr>
        <w:t>No solution provided</w:t>
      </w:r>
    </w:p>
    <w:p w:rsidR="0059532A" w:rsidRPr="0059532A" w:rsidRDefault="0059532A"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JWVAGRoundedLTBold"/>
          <w:b/>
          <w:bCs/>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1.26 </w:t>
      </w:r>
      <w:r w:rsidRPr="0059532A">
        <w:rPr>
          <w:rFonts w:asciiTheme="minorHAnsi" w:eastAsiaTheme="minorHAnsi" w:hAnsiTheme="minorHAnsi" w:cs="GiovanniStd-Book"/>
          <w:b/>
          <w:sz w:val="22"/>
          <w:szCs w:val="22"/>
          <w:lang w:val="en-AU"/>
        </w:rPr>
        <w:t>In January 2009 Storm Financial collapsed taking up to $3 billion in investors’ funds with it. This left many investors who had entered into high-risk gearing strategies significantly in debt and at risk of losing their homes. Dig a little deeper however, and this case raises some significant questions of the financial advice sector in Australia. For example, how does a retired pensioner receive advice to ‘double gear’ their home into high-risk margin loans on equity investments without the advisers, principles of the firm, the bankers who funded the loans and the regulators being concerned? These and other such important questions have been brought to the attention of regulators and the public and have raised significant concerns about the roles of key players involved in this organisation as well as the financial planning sector more broadly.</w:t>
      </w: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(a) </w:t>
      </w:r>
      <w:r w:rsidRPr="0059532A">
        <w:rPr>
          <w:rFonts w:asciiTheme="minorHAnsi" w:eastAsiaTheme="minorHAnsi" w:hAnsiTheme="minorHAnsi" w:cs="GiovanniStd-Book"/>
          <w:b/>
          <w:sz w:val="22"/>
          <w:szCs w:val="22"/>
          <w:lang w:val="en-AU"/>
        </w:rPr>
        <w:t>Provide a review of the collapse of Storm Financial.</w:t>
      </w: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(b) </w:t>
      </w:r>
      <w:r w:rsidRPr="0059532A">
        <w:rPr>
          <w:rFonts w:asciiTheme="minorHAnsi" w:eastAsiaTheme="minorHAnsi" w:hAnsiTheme="minorHAnsi" w:cs="GiovanniStd-Book"/>
          <w:b/>
          <w:sz w:val="22"/>
          <w:szCs w:val="22"/>
          <w:lang w:val="en-AU"/>
        </w:rPr>
        <w:t>Investigate the role of Macquarie Bank and the Commonwealth Bank in Storm Financial.</w:t>
      </w: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(c) </w:t>
      </w:r>
      <w:r w:rsidRPr="0059532A">
        <w:rPr>
          <w:rFonts w:asciiTheme="minorHAnsi" w:eastAsiaTheme="minorHAnsi" w:hAnsiTheme="minorHAnsi" w:cs="GiovanniStd-Book"/>
          <w:b/>
          <w:sz w:val="22"/>
          <w:szCs w:val="22"/>
          <w:lang w:val="en-AU"/>
        </w:rPr>
        <w:t>Investigate the implications of the case, including any legal and regulatory response.</w:t>
      </w:r>
    </w:p>
    <w:p w:rsidR="00CE7B7E" w:rsidRPr="0059532A" w:rsidRDefault="00CE7B7E" w:rsidP="0059532A">
      <w:pPr>
        <w:autoSpaceDE w:val="0"/>
        <w:autoSpaceDN w:val="0"/>
        <w:adjustRightInd w:val="0"/>
        <w:rPr>
          <w:rFonts w:asciiTheme="minorHAnsi" w:eastAsiaTheme="minorHAnsi" w:hAnsiTheme="minorHAnsi" w:cs="GiovanniStd-Book"/>
          <w:sz w:val="22"/>
          <w:szCs w:val="22"/>
          <w:lang w:val="en-AU"/>
        </w:rPr>
      </w:pPr>
    </w:p>
    <w:p w:rsidR="0059532A" w:rsidRPr="0059532A" w:rsidRDefault="0059532A" w:rsidP="0059532A">
      <w:pPr>
        <w:autoSpaceDE w:val="0"/>
        <w:autoSpaceDN w:val="0"/>
        <w:adjustRightInd w:val="0"/>
        <w:rPr>
          <w:rFonts w:asciiTheme="minorHAnsi" w:hAnsiTheme="minorHAnsi"/>
          <w:bCs/>
          <w:sz w:val="22"/>
          <w:szCs w:val="22"/>
          <w:lang w:val="en-AU" w:eastAsia="zh-CN" w:bidi="th-TH"/>
        </w:rPr>
      </w:pPr>
      <w:r w:rsidRPr="0059532A">
        <w:rPr>
          <w:rFonts w:asciiTheme="minorHAnsi" w:hAnsiTheme="minorHAnsi"/>
          <w:bCs/>
          <w:sz w:val="22"/>
          <w:szCs w:val="22"/>
          <w:lang w:val="en-AU" w:eastAsia="zh-CN" w:bidi="th-TH"/>
        </w:rPr>
        <w:t>A. No answer provided</w:t>
      </w:r>
    </w:p>
    <w:p w:rsidR="0059532A" w:rsidRPr="0059532A" w:rsidRDefault="0059532A" w:rsidP="0059532A">
      <w:pPr>
        <w:autoSpaceDE w:val="0"/>
        <w:autoSpaceDN w:val="0"/>
        <w:adjustRightInd w:val="0"/>
        <w:rPr>
          <w:rFonts w:asciiTheme="minorHAnsi" w:hAnsiTheme="minorHAnsi"/>
          <w:bCs/>
          <w:sz w:val="22"/>
          <w:szCs w:val="22"/>
          <w:lang w:val="en-AU" w:eastAsia="zh-CN" w:bidi="th-TH"/>
        </w:rPr>
      </w:pPr>
      <w:r w:rsidRPr="0059532A">
        <w:rPr>
          <w:rFonts w:asciiTheme="minorHAnsi" w:hAnsiTheme="minorHAnsi"/>
          <w:bCs/>
          <w:sz w:val="22"/>
          <w:szCs w:val="22"/>
          <w:lang w:val="en-AU" w:eastAsia="zh-CN" w:bidi="th-TH"/>
        </w:rPr>
        <w:t>B. Macquarie and CBA were two of the main financiers that Storm clients used (Storm assisted its clients to set up these loans).  The concern here is the extent to which these institutions were aware of the high risk their clients were being placed in and whether they acted more as Storm was there client (to maintain credit growth and the relationship with Storm)  rather than in the interests of their borrowers.  At the time of writing CBA had admitted some wrong doing in this regard has was working with clients to repay some of their losses and costs.  Macquarie however had not.</w:t>
      </w:r>
    </w:p>
    <w:p w:rsidR="0059532A" w:rsidRPr="0059532A" w:rsidRDefault="0059532A" w:rsidP="0059532A">
      <w:pPr>
        <w:autoSpaceDE w:val="0"/>
        <w:autoSpaceDN w:val="0"/>
        <w:adjustRightInd w:val="0"/>
        <w:rPr>
          <w:rFonts w:asciiTheme="minorHAnsi" w:hAnsiTheme="minorHAnsi"/>
          <w:bCs/>
          <w:sz w:val="22"/>
          <w:szCs w:val="22"/>
          <w:lang w:val="en-AU" w:eastAsia="zh-CN" w:bidi="th-TH"/>
        </w:rPr>
      </w:pPr>
      <w:r w:rsidRPr="0059532A">
        <w:rPr>
          <w:rFonts w:asciiTheme="minorHAnsi" w:hAnsiTheme="minorHAnsi"/>
          <w:bCs/>
          <w:sz w:val="22"/>
          <w:szCs w:val="22"/>
          <w:lang w:val="en-AU" w:eastAsia="zh-CN" w:bidi="th-TH"/>
        </w:rPr>
        <w:t xml:space="preserve">C. The implications of Storm (together with several other investment/advisory collapses) have to lead to a number of government reviews of the advice (investment and credit) industry with significant outcomes.  These include the proposed ban on commissions, the creation of the client’s best </w:t>
      </w:r>
      <w:proofErr w:type="gramStart"/>
      <w:r w:rsidRPr="0059532A">
        <w:rPr>
          <w:rFonts w:asciiTheme="minorHAnsi" w:hAnsiTheme="minorHAnsi"/>
          <w:bCs/>
          <w:sz w:val="22"/>
          <w:szCs w:val="22"/>
          <w:lang w:val="en-AU" w:eastAsia="zh-CN" w:bidi="th-TH"/>
        </w:rPr>
        <w:t>interests</w:t>
      </w:r>
      <w:proofErr w:type="gramEnd"/>
      <w:r w:rsidRPr="0059532A">
        <w:rPr>
          <w:rFonts w:asciiTheme="minorHAnsi" w:hAnsiTheme="minorHAnsi"/>
          <w:bCs/>
          <w:sz w:val="22"/>
          <w:szCs w:val="22"/>
          <w:lang w:val="en-AU" w:eastAsia="zh-CN" w:bidi="th-TH"/>
        </w:rPr>
        <w:t xml:space="preserve"> requirement and changes to the superannuation system.  There is also discussion of strengthening the training requirements of financial advisers.</w:t>
      </w:r>
    </w:p>
    <w:p w:rsidR="0059532A" w:rsidRPr="0059532A" w:rsidRDefault="0059532A" w:rsidP="0059532A">
      <w:pPr>
        <w:autoSpaceDE w:val="0"/>
        <w:autoSpaceDN w:val="0"/>
        <w:adjustRightInd w:val="0"/>
        <w:rPr>
          <w:rFonts w:asciiTheme="minorHAnsi" w:hAnsiTheme="minorHAnsi"/>
          <w:bCs/>
          <w:sz w:val="22"/>
          <w:szCs w:val="22"/>
          <w:lang w:val="en-AU" w:eastAsia="zh-CN" w:bidi="th-TH"/>
        </w:rPr>
      </w:pPr>
    </w:p>
    <w:p w:rsidR="00CE7B7E" w:rsidRPr="0059532A" w:rsidRDefault="00CE7B7E" w:rsidP="0059532A">
      <w:pPr>
        <w:autoSpaceDE w:val="0"/>
        <w:autoSpaceDN w:val="0"/>
        <w:adjustRightInd w:val="0"/>
        <w:rPr>
          <w:rFonts w:asciiTheme="minorHAnsi" w:eastAsiaTheme="minorHAnsi" w:hAnsiTheme="minorHAnsi" w:cs="GiovanniStd-Book"/>
          <w:sz w:val="22"/>
          <w:szCs w:val="22"/>
          <w:lang w:val="en-AU"/>
        </w:rPr>
      </w:pP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1.27 </w:t>
      </w:r>
      <w:r w:rsidRPr="0059532A">
        <w:rPr>
          <w:rFonts w:asciiTheme="minorHAnsi" w:eastAsiaTheme="minorHAnsi" w:hAnsiTheme="minorHAnsi" w:cs="GiovanniStd-Book"/>
          <w:b/>
          <w:sz w:val="22"/>
          <w:szCs w:val="22"/>
          <w:lang w:val="en-AU"/>
        </w:rPr>
        <w:t>On 11 December 2008 Bernard Madoff, former nonexecutive chairman of the NASDAQ, was arrested and charged with a variety of criminal offences including securities fraud, wire fraud, money laundering and perjury. On 12 March 2009 he pleaded guilty to the charges brought against him, resulting in a 150-year sentence being handed down on 29 June 2009. He was guilty of the largest investor fraud in history with an estimated $65 billion lost from financial institutions and individuals around the globe. The type of scam was what is called a Ponzi scheme.</w:t>
      </w: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(a) </w:t>
      </w:r>
      <w:r w:rsidRPr="0059532A">
        <w:rPr>
          <w:rFonts w:asciiTheme="minorHAnsi" w:eastAsiaTheme="minorHAnsi" w:hAnsiTheme="minorHAnsi" w:cs="GiovanniStd-Book"/>
          <w:b/>
          <w:sz w:val="22"/>
          <w:szCs w:val="22"/>
          <w:lang w:val="en-AU"/>
        </w:rPr>
        <w:t>Define a Ponzi scheme.</w:t>
      </w: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(b) </w:t>
      </w:r>
      <w:r w:rsidRPr="0059532A">
        <w:rPr>
          <w:rFonts w:asciiTheme="minorHAnsi" w:eastAsiaTheme="minorHAnsi" w:hAnsiTheme="minorHAnsi" w:cs="GiovanniStd-Book"/>
          <w:b/>
          <w:sz w:val="22"/>
          <w:szCs w:val="22"/>
          <w:lang w:val="en-AU"/>
        </w:rPr>
        <w:t>Write a detailed background on the case.</w:t>
      </w:r>
    </w:p>
    <w:p w:rsidR="00CE7B7E" w:rsidRPr="0059532A" w:rsidRDefault="00CE7B7E" w:rsidP="0059532A">
      <w:pPr>
        <w:autoSpaceDE w:val="0"/>
        <w:autoSpaceDN w:val="0"/>
        <w:adjustRightInd w:val="0"/>
        <w:rPr>
          <w:rFonts w:asciiTheme="minorHAnsi" w:eastAsiaTheme="minorHAnsi" w:hAnsiTheme="minorHAnsi" w:cs="GiovanniStd-Book"/>
          <w:b/>
          <w:sz w:val="22"/>
          <w:szCs w:val="22"/>
          <w:lang w:val="en-AU"/>
        </w:rPr>
      </w:pPr>
      <w:r w:rsidRPr="0059532A">
        <w:rPr>
          <w:rFonts w:asciiTheme="minorHAnsi" w:eastAsiaTheme="minorHAnsi" w:hAnsiTheme="minorHAnsi" w:cs="JWVAGRoundedLTBold"/>
          <w:b/>
          <w:bCs/>
          <w:sz w:val="22"/>
          <w:szCs w:val="22"/>
          <w:lang w:val="en-AU"/>
        </w:rPr>
        <w:t xml:space="preserve">(c) </w:t>
      </w:r>
      <w:r w:rsidRPr="0059532A">
        <w:rPr>
          <w:rFonts w:asciiTheme="minorHAnsi" w:eastAsiaTheme="minorHAnsi" w:hAnsiTheme="minorHAnsi" w:cs="GiovanniStd-Book"/>
          <w:b/>
          <w:sz w:val="22"/>
          <w:szCs w:val="22"/>
          <w:lang w:val="en-AU"/>
        </w:rPr>
        <w:t>Discuss the outcome of the case in terms of recommendations and implications for the future.</w:t>
      </w:r>
    </w:p>
    <w:p w:rsidR="00CE7B7E" w:rsidRPr="0059532A" w:rsidRDefault="00CE7B7E" w:rsidP="0059532A">
      <w:pPr>
        <w:autoSpaceDE w:val="0"/>
        <w:autoSpaceDN w:val="0"/>
        <w:adjustRightInd w:val="0"/>
        <w:rPr>
          <w:rFonts w:asciiTheme="minorHAnsi" w:hAnsiTheme="minorHAnsi"/>
          <w:b/>
          <w:snapToGrid w:val="0"/>
          <w:sz w:val="22"/>
          <w:szCs w:val="22"/>
        </w:rPr>
      </w:pPr>
      <w:r w:rsidRPr="0059532A">
        <w:rPr>
          <w:rFonts w:asciiTheme="minorHAnsi" w:eastAsiaTheme="minorHAnsi" w:hAnsiTheme="minorHAnsi" w:cs="JWVAGRoundedLTBold"/>
          <w:b/>
          <w:bCs/>
          <w:sz w:val="22"/>
          <w:szCs w:val="22"/>
          <w:lang w:val="en-AU"/>
        </w:rPr>
        <w:t xml:space="preserve">(d) </w:t>
      </w:r>
      <w:r w:rsidRPr="0059532A">
        <w:rPr>
          <w:rFonts w:asciiTheme="minorHAnsi" w:eastAsiaTheme="minorHAnsi" w:hAnsiTheme="minorHAnsi" w:cs="GiovanniStd-Book"/>
          <w:b/>
          <w:sz w:val="22"/>
          <w:szCs w:val="22"/>
          <w:lang w:val="en-AU"/>
        </w:rPr>
        <w:t>Discuss whether you think enough has been done to reduce the chance of this happening again.</w:t>
      </w:r>
    </w:p>
    <w:p w:rsidR="00CE7B7E" w:rsidRPr="0059532A" w:rsidRDefault="00CE7B7E" w:rsidP="0059532A">
      <w:pPr>
        <w:rPr>
          <w:rFonts w:asciiTheme="minorHAnsi" w:hAnsiTheme="minorHAnsi"/>
          <w:snapToGrid w:val="0"/>
          <w:sz w:val="22"/>
          <w:szCs w:val="22"/>
        </w:rPr>
      </w:pPr>
    </w:p>
    <w:p w:rsidR="0059532A" w:rsidRPr="0059532A" w:rsidRDefault="0059532A" w:rsidP="0059532A">
      <w:pPr>
        <w:pStyle w:val="Header"/>
        <w:tabs>
          <w:tab w:val="left" w:pos="567"/>
          <w:tab w:val="left" w:pos="1134"/>
          <w:tab w:val="left" w:pos="1701"/>
          <w:tab w:val="left" w:pos="2268"/>
        </w:tabs>
        <w:spacing w:line="240" w:lineRule="auto"/>
        <w:rPr>
          <w:bCs/>
          <w:lang w:eastAsia="zh-CN" w:bidi="th-TH"/>
        </w:rPr>
      </w:pPr>
      <w:r w:rsidRPr="0059532A">
        <w:rPr>
          <w:bCs/>
          <w:lang w:eastAsia="zh-CN" w:bidi="th-TH"/>
        </w:rPr>
        <w:t>A. A Ponzi scheme, which draws its name from Charles Ponzi, a career criminal in the early 20</w:t>
      </w:r>
      <w:r w:rsidRPr="0059532A">
        <w:rPr>
          <w:bCs/>
          <w:vertAlign w:val="superscript"/>
          <w:lang w:eastAsia="zh-CN" w:bidi="th-TH"/>
        </w:rPr>
        <w:t>th</w:t>
      </w:r>
      <w:r w:rsidRPr="0059532A">
        <w:rPr>
          <w:bCs/>
          <w:lang w:eastAsia="zh-CN" w:bidi="th-TH"/>
        </w:rPr>
        <w:t xml:space="preserve"> century, is the name given to a pyramid scheme where payments to investors are made from the </w:t>
      </w:r>
      <w:r w:rsidRPr="0059532A">
        <w:rPr>
          <w:bCs/>
          <w:lang w:eastAsia="zh-CN" w:bidi="th-TH"/>
        </w:rPr>
        <w:lastRenderedPageBreak/>
        <w:t xml:space="preserve">proceeds of later and subsequent investments rather than the profits of the underlying business.   If new investments are continued to be made then this cycle can continue for some time, however if they stop the returns cannot be paid.  All the time there is no/little actual capital going into any underlying assets such that the scheme is of little value in relation to the invested </w:t>
      </w:r>
      <w:proofErr w:type="gramStart"/>
      <w:r w:rsidRPr="0059532A">
        <w:rPr>
          <w:bCs/>
          <w:lang w:eastAsia="zh-CN" w:bidi="th-TH"/>
        </w:rPr>
        <w:t>capital.</w:t>
      </w:r>
      <w:proofErr w:type="gramEnd"/>
    </w:p>
    <w:p w:rsidR="0059532A" w:rsidRPr="0059532A" w:rsidRDefault="0059532A" w:rsidP="0059532A">
      <w:pPr>
        <w:pStyle w:val="Header"/>
        <w:tabs>
          <w:tab w:val="left" w:pos="567"/>
          <w:tab w:val="left" w:pos="1134"/>
          <w:tab w:val="left" w:pos="1701"/>
          <w:tab w:val="left" w:pos="2268"/>
        </w:tabs>
        <w:spacing w:line="240" w:lineRule="auto"/>
        <w:ind w:left="709" w:hanging="709"/>
        <w:rPr>
          <w:bCs/>
          <w:lang w:eastAsia="zh-CN" w:bidi="th-TH"/>
        </w:rPr>
      </w:pPr>
      <w:r w:rsidRPr="0059532A">
        <w:rPr>
          <w:bCs/>
          <w:lang w:eastAsia="zh-CN" w:bidi="th-TH"/>
        </w:rPr>
        <w:t>B. No answer provided</w:t>
      </w:r>
    </w:p>
    <w:p w:rsidR="0059532A" w:rsidRPr="0059532A" w:rsidRDefault="0059532A" w:rsidP="0059532A">
      <w:pPr>
        <w:pStyle w:val="Header"/>
        <w:tabs>
          <w:tab w:val="left" w:pos="567"/>
          <w:tab w:val="left" w:pos="1134"/>
          <w:tab w:val="left" w:pos="1701"/>
          <w:tab w:val="left" w:pos="2268"/>
        </w:tabs>
        <w:spacing w:line="240" w:lineRule="auto"/>
        <w:rPr>
          <w:bCs/>
          <w:lang w:eastAsia="zh-CN" w:bidi="th-TH"/>
        </w:rPr>
      </w:pPr>
      <w:r w:rsidRPr="0059532A">
        <w:rPr>
          <w:bCs/>
          <w:lang w:eastAsia="zh-CN" w:bidi="th-TH"/>
        </w:rPr>
        <w:t>C. At the time of writing the legislators in the USA were considering a range of actions that would have implications in the future including increased regulation in relation to reporting, oversight and penalties.  However with the case against those involved ongoing and the broader GFC providing a distraction it may be some time before this is dealt with.</w:t>
      </w:r>
    </w:p>
    <w:p w:rsidR="0059532A" w:rsidRPr="0059532A" w:rsidRDefault="0059532A" w:rsidP="0059532A">
      <w:pPr>
        <w:pStyle w:val="Header"/>
        <w:tabs>
          <w:tab w:val="left" w:pos="567"/>
          <w:tab w:val="left" w:pos="1134"/>
          <w:tab w:val="left" w:pos="1701"/>
          <w:tab w:val="left" w:pos="2268"/>
        </w:tabs>
        <w:spacing w:line="240" w:lineRule="auto"/>
        <w:rPr>
          <w:bCs/>
          <w:lang w:eastAsia="zh-CN" w:bidi="th-TH"/>
        </w:rPr>
      </w:pPr>
      <w:r w:rsidRPr="0059532A">
        <w:rPr>
          <w:bCs/>
          <w:lang w:eastAsia="zh-CN" w:bidi="th-TH"/>
        </w:rPr>
        <w:t>D. At the time of writing most would say no, however the key issue is perhaps the balance between efficiency and regulation as it is virtually impossible to legislate against all forms of fraud, particularly when you have a small group of people who are determined to do the wrong thing and collude to do so.  In this case the real concern is the length of time that this occurred over and the large and sophisticated investors that were tricked.  This leads ones attentions to the monitoring and reporting systems and disclosure requirements placed on such organisations.</w:t>
      </w:r>
    </w:p>
    <w:p w:rsidR="00CE7B7E" w:rsidRPr="0059532A" w:rsidRDefault="00CE7B7E" w:rsidP="0059532A">
      <w:pPr>
        <w:rPr>
          <w:rFonts w:asciiTheme="minorHAnsi" w:hAnsiTheme="minorHAnsi"/>
          <w:snapToGrid w:val="0"/>
          <w:sz w:val="22"/>
          <w:szCs w:val="22"/>
        </w:rPr>
      </w:pPr>
    </w:p>
    <w:p w:rsidR="00CE7B7E" w:rsidRPr="0059532A" w:rsidRDefault="00CE7B7E" w:rsidP="0059532A">
      <w:pPr>
        <w:rPr>
          <w:rFonts w:asciiTheme="minorHAnsi" w:hAnsiTheme="minorHAnsi"/>
          <w:snapToGrid w:val="0"/>
          <w:sz w:val="22"/>
          <w:szCs w:val="22"/>
        </w:rPr>
      </w:pPr>
    </w:p>
    <w:p w:rsidR="002A4274" w:rsidRPr="0059532A" w:rsidRDefault="00E36EE2" w:rsidP="0059532A">
      <w:pPr>
        <w:rPr>
          <w:rFonts w:asciiTheme="minorHAnsi" w:hAnsiTheme="minorHAnsi"/>
          <w:sz w:val="22"/>
          <w:szCs w:val="22"/>
        </w:rPr>
      </w:pPr>
    </w:p>
    <w:sectPr w:rsidR="002A4274" w:rsidRPr="0059532A" w:rsidSect="000A329A">
      <w:headerReference w:type="even" r:id="rId9"/>
      <w:headerReference w:type="default" r:id="rId10"/>
      <w:footerReference w:type="even" r:id="rId11"/>
      <w:footerReference w:type="default" r:id="rId12"/>
      <w:pgSz w:w="11906" w:h="16838"/>
      <w:pgMar w:top="1440" w:right="1440" w:bottom="1440" w:left="1440" w:header="708" w:footer="708" w:gutter="0"/>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B64" w:rsidRDefault="00966B64" w:rsidP="00966B64">
      <w:r>
        <w:separator/>
      </w:r>
    </w:p>
  </w:endnote>
  <w:endnote w:type="continuationSeparator" w:id="0">
    <w:p w:rsidR="00966B64" w:rsidRDefault="00966B64" w:rsidP="0096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iovanniLT-Book">
    <w:altName w:val="Times New Roman"/>
    <w:panose1 w:val="00000000000000000000"/>
    <w:charset w:val="4D"/>
    <w:family w:val="auto"/>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JWVAGRoundedLTBold">
    <w:panose1 w:val="00000000000000000000"/>
    <w:charset w:val="00"/>
    <w:family w:val="swiss"/>
    <w:notTrueType/>
    <w:pitch w:val="default"/>
    <w:sig w:usb0="00000003" w:usb1="00000000" w:usb2="00000000" w:usb3="00000000" w:csb0="00000001" w:csb1="00000000"/>
  </w:font>
  <w:font w:name="GiovanniStd-Book">
    <w:panose1 w:val="00000000000000000000"/>
    <w:charset w:val="00"/>
    <w:family w:val="roman"/>
    <w:notTrueType/>
    <w:pitch w:val="default"/>
    <w:sig w:usb0="00000003" w:usb1="00000000" w:usb2="00000000" w:usb3="00000000" w:csb0="00000001" w:csb1="00000000"/>
  </w:font>
  <w:font w:name="GiovanniStd-Book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E2" w:rsidRDefault="00E36EE2" w:rsidP="00E36EE2">
    <w:pPr>
      <w:pStyle w:val="Footer"/>
      <w:rPr>
        <w:rFonts w:ascii="Times New Roman" w:hAnsi="Times New Roman"/>
        <w:i/>
        <w:sz w:val="20"/>
      </w:rPr>
    </w:pPr>
  </w:p>
  <w:p w:rsidR="00E36EE2" w:rsidRPr="000A329A" w:rsidRDefault="00966B64" w:rsidP="00E36EE2">
    <w:pPr>
      <w:pStyle w:val="Footer"/>
      <w:rPr>
        <w:rFonts w:ascii="Times New Roman" w:hAnsi="Times New Roman"/>
        <w:sz w:val="20"/>
        <w:szCs w:val="24"/>
      </w:rPr>
    </w:pPr>
    <w:r w:rsidRPr="00966B64">
      <w:rPr>
        <w:rFonts w:ascii="Times New Roman" w:hAnsi="Times New Roman"/>
        <w:i/>
        <w:sz w:val="20"/>
      </w:rPr>
      <w:t>© John Wiley &amp; Sons Australia, Ltd 2013</w:t>
    </w:r>
    <w:r w:rsidR="00E36EE2">
      <w:rPr>
        <w:rFonts w:ascii="Times New Roman" w:hAnsi="Times New Roman"/>
        <w:i/>
        <w:sz w:val="20"/>
      </w:rPr>
      <w:tab/>
    </w:r>
    <w:r w:rsidR="00E36EE2">
      <w:rPr>
        <w:rFonts w:ascii="Times New Roman" w:hAnsi="Times New Roman"/>
        <w:i/>
        <w:sz w:val="20"/>
      </w:rPr>
      <w:tab/>
    </w:r>
    <w:r w:rsidR="00E36EE2">
      <w:rPr>
        <w:rFonts w:ascii="Times New Roman" w:hAnsi="Times New Roman"/>
        <w:sz w:val="20"/>
        <w:szCs w:val="24"/>
      </w:rPr>
      <w:t>1</w:t>
    </w:r>
    <w:r w:rsidR="00E36EE2" w:rsidRPr="000A329A">
      <w:rPr>
        <w:rFonts w:ascii="Times New Roman" w:hAnsi="Times New Roman"/>
        <w:sz w:val="20"/>
        <w:szCs w:val="24"/>
      </w:rPr>
      <w:t>.</w:t>
    </w:r>
    <w:r w:rsidR="00E36EE2" w:rsidRPr="000A329A">
      <w:rPr>
        <w:rFonts w:ascii="Times New Roman" w:hAnsi="Times New Roman"/>
        <w:sz w:val="20"/>
        <w:szCs w:val="24"/>
      </w:rPr>
      <w:fldChar w:fldCharType="begin"/>
    </w:r>
    <w:r w:rsidR="00E36EE2" w:rsidRPr="000A329A">
      <w:rPr>
        <w:rFonts w:ascii="Times New Roman" w:hAnsi="Times New Roman"/>
        <w:sz w:val="20"/>
        <w:szCs w:val="24"/>
      </w:rPr>
      <w:instrText xml:space="preserve"> PAGE </w:instrText>
    </w:r>
    <w:r w:rsidR="00E36EE2" w:rsidRPr="000A329A">
      <w:rPr>
        <w:rFonts w:ascii="Times New Roman" w:hAnsi="Times New Roman"/>
        <w:sz w:val="20"/>
        <w:szCs w:val="24"/>
      </w:rPr>
      <w:fldChar w:fldCharType="separate"/>
    </w:r>
    <w:r w:rsidR="00E36EE2">
      <w:rPr>
        <w:rFonts w:ascii="Times New Roman" w:hAnsi="Times New Roman"/>
        <w:noProof/>
        <w:sz w:val="20"/>
        <w:szCs w:val="24"/>
      </w:rPr>
      <w:t>2</w:t>
    </w:r>
    <w:r w:rsidR="00E36EE2" w:rsidRPr="000A329A">
      <w:rPr>
        <w:rFonts w:ascii="Times New Roman" w:hAnsi="Times New Roman"/>
        <w:sz w:val="20"/>
        <w:szCs w:val="24"/>
      </w:rPr>
      <w:fldChar w:fldCharType="end"/>
    </w:r>
  </w:p>
  <w:p w:rsidR="00E36EE2" w:rsidRPr="000A329A" w:rsidRDefault="00E36EE2" w:rsidP="00E36EE2">
    <w:pPr>
      <w:pStyle w:val="Footer"/>
      <w:rPr>
        <w:rFonts w:ascii="Times New Roman" w:hAnsi="Times New Roman"/>
        <w:sz w:val="20"/>
        <w:szCs w:val="24"/>
      </w:rPr>
    </w:pPr>
    <w:r>
      <w:rPr>
        <w:rFonts w:ascii="Times New Roman" w:hAnsi="Times New Roman"/>
        <w:sz w:val="20"/>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4B" w:rsidRDefault="0038184B" w:rsidP="0038184B">
    <w:pPr>
      <w:pStyle w:val="Footer"/>
      <w:widowControl w:val="0"/>
      <w:autoSpaceDE w:val="0"/>
      <w:autoSpaceDN w:val="0"/>
      <w:adjustRightInd w:val="0"/>
      <w:jc w:val="center"/>
      <w:rPr>
        <w:rFonts w:ascii="Times New Roman" w:hAnsi="Times New Roman"/>
        <w:sz w:val="20"/>
        <w:szCs w:val="24"/>
      </w:rPr>
    </w:pPr>
    <w:r>
      <w:rPr>
        <w:rFonts w:ascii="Times New Roman" w:hAnsi="Times New Roman"/>
        <w:sz w:val="20"/>
        <w:szCs w:val="24"/>
      </w:rPr>
      <w:t xml:space="preserve">  </w:t>
    </w:r>
  </w:p>
  <w:p w:rsidR="000A329A" w:rsidRPr="000A329A" w:rsidRDefault="0038184B" w:rsidP="000A329A">
    <w:pPr>
      <w:pStyle w:val="Footer"/>
      <w:rPr>
        <w:rFonts w:ascii="Times New Roman" w:hAnsi="Times New Roman"/>
        <w:sz w:val="20"/>
        <w:szCs w:val="24"/>
      </w:rPr>
    </w:pPr>
    <w:r w:rsidRPr="0038184B">
      <w:rPr>
        <w:rFonts w:ascii="Times New Roman" w:hAnsi="Times New Roman"/>
        <w:sz w:val="20"/>
        <w:szCs w:val="24"/>
      </w:rPr>
      <w:t xml:space="preserve"> John Wiley &amp; Sons Australia, Ltd 2013</w:t>
    </w:r>
    <w:r w:rsidRPr="0038184B">
      <w:rPr>
        <w:rFonts w:ascii="Times New Roman" w:hAnsi="Times New Roman"/>
        <w:sz w:val="20"/>
        <w:szCs w:val="24"/>
      </w:rPr>
      <w:tab/>
    </w:r>
    <w:r>
      <w:rPr>
        <w:rFonts w:ascii="Times New Roman" w:hAnsi="Times New Roman"/>
        <w:sz w:val="20"/>
        <w:szCs w:val="24"/>
      </w:rPr>
      <w:tab/>
    </w:r>
    <w:r w:rsidR="000A329A">
      <w:rPr>
        <w:rFonts w:ascii="Times New Roman" w:hAnsi="Times New Roman"/>
        <w:sz w:val="20"/>
        <w:szCs w:val="24"/>
      </w:rPr>
      <w:t>1</w:t>
    </w:r>
    <w:r w:rsidR="000A329A" w:rsidRPr="000A329A">
      <w:rPr>
        <w:rFonts w:ascii="Times New Roman" w:hAnsi="Times New Roman"/>
        <w:sz w:val="20"/>
        <w:szCs w:val="24"/>
      </w:rPr>
      <w:t>.</w:t>
    </w:r>
    <w:r w:rsidR="000A329A" w:rsidRPr="000A329A">
      <w:rPr>
        <w:rFonts w:ascii="Times New Roman" w:hAnsi="Times New Roman"/>
        <w:sz w:val="20"/>
        <w:szCs w:val="24"/>
      </w:rPr>
      <w:fldChar w:fldCharType="begin"/>
    </w:r>
    <w:r w:rsidR="000A329A" w:rsidRPr="000A329A">
      <w:rPr>
        <w:rFonts w:ascii="Times New Roman" w:hAnsi="Times New Roman"/>
        <w:sz w:val="20"/>
        <w:szCs w:val="24"/>
      </w:rPr>
      <w:instrText xml:space="preserve"> PAGE </w:instrText>
    </w:r>
    <w:r w:rsidR="000A329A" w:rsidRPr="000A329A">
      <w:rPr>
        <w:rFonts w:ascii="Times New Roman" w:hAnsi="Times New Roman"/>
        <w:sz w:val="20"/>
        <w:szCs w:val="24"/>
      </w:rPr>
      <w:fldChar w:fldCharType="separate"/>
    </w:r>
    <w:r w:rsidR="00E36EE2">
      <w:rPr>
        <w:rFonts w:ascii="Times New Roman" w:hAnsi="Times New Roman"/>
        <w:noProof/>
        <w:sz w:val="20"/>
        <w:szCs w:val="24"/>
      </w:rPr>
      <w:t>3</w:t>
    </w:r>
    <w:r w:rsidR="000A329A" w:rsidRPr="000A329A">
      <w:rPr>
        <w:rFonts w:ascii="Times New Roman" w:hAnsi="Times New Roman"/>
        <w:sz w:val="20"/>
        <w:szCs w:val="24"/>
      </w:rPr>
      <w:fldChar w:fldCharType="end"/>
    </w:r>
  </w:p>
  <w:p w:rsidR="00966B64" w:rsidRDefault="00966B64" w:rsidP="0038184B">
    <w:pPr>
      <w:pStyle w:val="Footer"/>
      <w:widowControl w:val="0"/>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B64" w:rsidRDefault="00966B64" w:rsidP="00966B64">
      <w:r>
        <w:separator/>
      </w:r>
    </w:p>
  </w:footnote>
  <w:footnote w:type="continuationSeparator" w:id="0">
    <w:p w:rsidR="00966B64" w:rsidRDefault="00966B64" w:rsidP="00966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64" w:rsidRPr="0038184B" w:rsidRDefault="0038184B" w:rsidP="0038184B">
    <w:pPr>
      <w:pStyle w:val="Header"/>
      <w:tabs>
        <w:tab w:val="clear" w:pos="4513"/>
        <w:tab w:val="clear" w:pos="9026"/>
        <w:tab w:val="left" w:pos="8277"/>
      </w:tabs>
      <w:jc w:val="right"/>
      <w:rPr>
        <w:rFonts w:ascii="Times New Roman" w:hAnsi="Times New Roman" w:cs="Times New Roman"/>
        <w:i/>
        <w:sz w:val="20"/>
      </w:rPr>
    </w:pPr>
    <w:r w:rsidRPr="0038184B">
      <w:rPr>
        <w:rFonts w:ascii="Times New Roman" w:hAnsi="Times New Roman" w:cs="Times New Roman"/>
        <w:i/>
        <w:sz w:val="20"/>
      </w:rPr>
      <w:t>Chapter 1: Overview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64" w:rsidRPr="00966B64" w:rsidRDefault="00966B64" w:rsidP="00966B64">
    <w:pPr>
      <w:snapToGrid w:val="0"/>
      <w:rPr>
        <w:rFonts w:ascii="Times New Roman" w:hAnsi="Times New Roman"/>
        <w:sz w:val="20"/>
      </w:rPr>
    </w:pPr>
    <w:r w:rsidRPr="00966B64">
      <w:rPr>
        <w:rFonts w:ascii="Times New Roman" w:hAnsi="Times New Roman"/>
        <w:i/>
        <w:sz w:val="20"/>
      </w:rPr>
      <w:t xml:space="preserve">Solution Manual to accompany </w:t>
    </w:r>
    <w:r w:rsidRPr="00966B64">
      <w:rPr>
        <w:rFonts w:ascii="Times New Roman" w:hAnsi="Times New Roman"/>
        <w:bCs/>
        <w:i/>
        <w:sz w:val="20"/>
      </w:rPr>
      <w:t xml:space="preserve">Financial Markets, Institutions &amp; Money </w:t>
    </w:r>
    <w:proofErr w:type="gramStart"/>
    <w:r w:rsidRPr="00966B64">
      <w:rPr>
        <w:rFonts w:ascii="Times New Roman" w:hAnsi="Times New Roman"/>
        <w:bCs/>
        <w:i/>
        <w:sz w:val="20"/>
      </w:rPr>
      <w:t xml:space="preserve">3e </w:t>
    </w:r>
    <w:r w:rsidRPr="00966B64">
      <w:rPr>
        <w:rFonts w:ascii="Times New Roman" w:hAnsi="Times New Roman"/>
        <w:i/>
        <w:sz w:val="2"/>
      </w:rPr>
      <w:t xml:space="preserve"> </w:t>
    </w:r>
    <w:r w:rsidRPr="00966B64">
      <w:rPr>
        <w:rFonts w:ascii="Times New Roman" w:hAnsi="Times New Roman"/>
        <w:i/>
        <w:sz w:val="20"/>
      </w:rPr>
      <w:t>by</w:t>
    </w:r>
    <w:proofErr w:type="gramEnd"/>
    <w:r w:rsidRPr="00966B64">
      <w:rPr>
        <w:rFonts w:ascii="Times New Roman" w:hAnsi="Times New Roman"/>
        <w:i/>
        <w:sz w:val="20"/>
      </w:rPr>
      <w:t xml:space="preserve"> Kidwell et al</w:t>
    </w:r>
  </w:p>
  <w:p w:rsidR="00966B64" w:rsidRPr="00966B64" w:rsidRDefault="00966B64" w:rsidP="00966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F7D21"/>
    <w:multiLevelType w:val="hybridMultilevel"/>
    <w:tmpl w:val="78C0E21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6DA521E3"/>
    <w:multiLevelType w:val="hybridMultilevel"/>
    <w:tmpl w:val="99A84B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
  <w:rsids>
    <w:rsidRoot w:val="00CE7B7E"/>
    <w:rsid w:val="000A329A"/>
    <w:rsid w:val="002C5733"/>
    <w:rsid w:val="0038184B"/>
    <w:rsid w:val="0059532A"/>
    <w:rsid w:val="009620F9"/>
    <w:rsid w:val="00966B64"/>
    <w:rsid w:val="00CE7B7E"/>
    <w:rsid w:val="00E36EE2"/>
    <w:rsid w:val="00F43AE9"/>
    <w:rsid w:val="00F763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B7E"/>
    <w:pPr>
      <w:spacing w:after="0" w:line="240" w:lineRule="auto"/>
    </w:pPr>
    <w:rPr>
      <w:rFonts w:ascii="Courier" w:eastAsia="Times New Roman" w:hAnsi="Courier" w:cs="Times New Roman"/>
      <w:sz w:val="24"/>
      <w:szCs w:val="20"/>
      <w:lang w:val="en-US"/>
    </w:rPr>
  </w:style>
  <w:style w:type="paragraph" w:styleId="Heading3">
    <w:name w:val="heading 3"/>
    <w:basedOn w:val="Normal"/>
    <w:next w:val="Normal"/>
    <w:link w:val="Heading3Char"/>
    <w:qFormat/>
    <w:rsid w:val="0059532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E7B7E"/>
    <w:pPr>
      <w:keepNext/>
      <w:widowControl w:val="0"/>
      <w:snapToGrid w:val="0"/>
      <w:jc w:val="center"/>
      <w:outlineLvl w:val="3"/>
    </w:pPr>
    <w:rPr>
      <w:rFonts w:ascii="Times New Roman" w:hAnsi="Times New Roman"/>
      <w:sz w:val="4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E7B7E"/>
    <w:rPr>
      <w:rFonts w:ascii="Times New Roman" w:eastAsia="Times New Roman" w:hAnsi="Times New Roman" w:cs="Times New Roman"/>
      <w:sz w:val="48"/>
      <w:szCs w:val="24"/>
    </w:rPr>
  </w:style>
  <w:style w:type="paragraph" w:styleId="Title">
    <w:name w:val="Title"/>
    <w:basedOn w:val="Normal"/>
    <w:link w:val="TitleChar"/>
    <w:qFormat/>
    <w:rsid w:val="00CE7B7E"/>
    <w:pPr>
      <w:jc w:val="center"/>
    </w:pPr>
    <w:rPr>
      <w:rFonts w:ascii="Times New Roman" w:hAnsi="Times New Roman"/>
      <w:b/>
      <w:sz w:val="72"/>
      <w:lang w:val="en-AU"/>
    </w:rPr>
  </w:style>
  <w:style w:type="character" w:customStyle="1" w:styleId="TitleChar">
    <w:name w:val="Title Char"/>
    <w:basedOn w:val="DefaultParagraphFont"/>
    <w:link w:val="Title"/>
    <w:rsid w:val="00CE7B7E"/>
    <w:rPr>
      <w:rFonts w:ascii="Times New Roman" w:eastAsia="Times New Roman" w:hAnsi="Times New Roman" w:cs="Times New Roman"/>
      <w:b/>
      <w:sz w:val="72"/>
      <w:szCs w:val="20"/>
    </w:rPr>
  </w:style>
  <w:style w:type="paragraph" w:styleId="BalloonText">
    <w:name w:val="Balloon Text"/>
    <w:basedOn w:val="Normal"/>
    <w:link w:val="BalloonTextChar"/>
    <w:uiPriority w:val="99"/>
    <w:semiHidden/>
    <w:unhideWhenUsed/>
    <w:rsid w:val="00CE7B7E"/>
    <w:rPr>
      <w:rFonts w:ascii="Tahoma" w:hAnsi="Tahoma" w:cs="Tahoma"/>
      <w:sz w:val="16"/>
      <w:szCs w:val="16"/>
    </w:rPr>
  </w:style>
  <w:style w:type="character" w:customStyle="1" w:styleId="BalloonTextChar">
    <w:name w:val="Balloon Text Char"/>
    <w:basedOn w:val="DefaultParagraphFont"/>
    <w:link w:val="BalloonText"/>
    <w:uiPriority w:val="99"/>
    <w:semiHidden/>
    <w:rsid w:val="00CE7B7E"/>
    <w:rPr>
      <w:rFonts w:ascii="Tahoma" w:eastAsia="Times New Roman" w:hAnsi="Tahoma" w:cs="Tahoma"/>
      <w:sz w:val="16"/>
      <w:szCs w:val="16"/>
      <w:lang w:val="en-US"/>
    </w:rPr>
  </w:style>
  <w:style w:type="paragraph" w:customStyle="1" w:styleId="ChapterHeading">
    <w:name w:val="ChapterHeading"/>
    <w:basedOn w:val="Normal"/>
    <w:next w:val="BalloonText"/>
    <w:rsid w:val="00CE7B7E"/>
    <w:pPr>
      <w:tabs>
        <w:tab w:val="center" w:pos="4320"/>
        <w:tab w:val="right" w:pos="8640"/>
      </w:tabs>
      <w:jc w:val="center"/>
    </w:pPr>
    <w:rPr>
      <w:rFonts w:ascii="Times" w:hAnsi="Times"/>
      <w:b/>
      <w:sz w:val="36"/>
    </w:rPr>
  </w:style>
  <w:style w:type="paragraph" w:styleId="Header">
    <w:name w:val="header"/>
    <w:next w:val="ChapterHeading"/>
    <w:link w:val="HeaderChar"/>
    <w:uiPriority w:val="99"/>
    <w:unhideWhenUsed/>
    <w:rsid w:val="00CE7B7E"/>
    <w:pPr>
      <w:tabs>
        <w:tab w:val="center" w:pos="4513"/>
        <w:tab w:val="right" w:pos="9026"/>
      </w:tabs>
    </w:pPr>
  </w:style>
  <w:style w:type="character" w:customStyle="1" w:styleId="HeaderChar">
    <w:name w:val="Header Char"/>
    <w:basedOn w:val="DefaultParagraphFont"/>
    <w:link w:val="Header"/>
    <w:uiPriority w:val="99"/>
    <w:rsid w:val="00CE7B7E"/>
    <w:rPr>
      <w:rFonts w:ascii="Courier" w:eastAsia="Times New Roman" w:hAnsi="Courier" w:cs="Times New Roman"/>
      <w:sz w:val="24"/>
      <w:szCs w:val="20"/>
      <w:lang w:val="en-US"/>
    </w:rPr>
  </w:style>
  <w:style w:type="paragraph" w:styleId="Footer">
    <w:name w:val="footer"/>
    <w:basedOn w:val="Normal"/>
    <w:link w:val="FooterChar"/>
    <w:rsid w:val="002C5733"/>
    <w:pPr>
      <w:tabs>
        <w:tab w:val="center" w:pos="4320"/>
        <w:tab w:val="right" w:pos="8640"/>
      </w:tabs>
    </w:pPr>
  </w:style>
  <w:style w:type="character" w:customStyle="1" w:styleId="FooterChar">
    <w:name w:val="Footer Char"/>
    <w:basedOn w:val="DefaultParagraphFont"/>
    <w:link w:val="Footer"/>
    <w:rsid w:val="002C5733"/>
    <w:rPr>
      <w:rFonts w:ascii="Courier" w:eastAsia="Times New Roman" w:hAnsi="Courier" w:cs="Times New Roman"/>
      <w:sz w:val="24"/>
      <w:szCs w:val="20"/>
      <w:lang w:val="en-US"/>
    </w:rPr>
  </w:style>
  <w:style w:type="paragraph" w:customStyle="1" w:styleId="bodynoindent">
    <w:name w:val="body no indent"/>
    <w:basedOn w:val="Normal"/>
    <w:rsid w:val="002C5733"/>
    <w:pPr>
      <w:widowControl w:val="0"/>
      <w:autoSpaceDE w:val="0"/>
      <w:autoSpaceDN w:val="0"/>
      <w:adjustRightInd w:val="0"/>
      <w:spacing w:line="240" w:lineRule="atLeast"/>
      <w:jc w:val="both"/>
      <w:textAlignment w:val="center"/>
    </w:pPr>
    <w:rPr>
      <w:rFonts w:ascii="GiovanniLT-Book" w:hAnsi="GiovanniLT-Book"/>
      <w:color w:val="000075"/>
      <w:sz w:val="19"/>
      <w:szCs w:val="19"/>
      <w:lang w:val="en-GB"/>
    </w:rPr>
  </w:style>
  <w:style w:type="paragraph" w:customStyle="1" w:styleId="bodyindent">
    <w:name w:val="body indent"/>
    <w:basedOn w:val="Normal"/>
    <w:rsid w:val="002C5733"/>
    <w:pPr>
      <w:widowControl w:val="0"/>
      <w:autoSpaceDE w:val="0"/>
      <w:autoSpaceDN w:val="0"/>
      <w:adjustRightInd w:val="0"/>
      <w:spacing w:line="240" w:lineRule="atLeast"/>
      <w:ind w:firstLine="240"/>
      <w:jc w:val="both"/>
      <w:textAlignment w:val="center"/>
    </w:pPr>
    <w:rPr>
      <w:rFonts w:ascii="GiovanniLT-Book" w:hAnsi="GiovanniLT-Book"/>
      <w:color w:val="000075"/>
      <w:sz w:val="19"/>
      <w:szCs w:val="19"/>
      <w:lang w:val="en-GB"/>
    </w:rPr>
  </w:style>
  <w:style w:type="paragraph" w:customStyle="1" w:styleId="Question">
    <w:name w:val="Question"/>
    <w:basedOn w:val="Normal"/>
    <w:rsid w:val="002C5733"/>
    <w:pPr>
      <w:tabs>
        <w:tab w:val="left" w:pos="-720"/>
        <w:tab w:val="left" w:pos="567"/>
        <w:tab w:val="left" w:pos="1701"/>
        <w:tab w:val="left" w:pos="2268"/>
      </w:tabs>
      <w:ind w:left="567" w:hanging="567"/>
      <w:jc w:val="both"/>
    </w:pPr>
    <w:rPr>
      <w:rFonts w:ascii="Times New Roman" w:hAnsi="Times New Roman"/>
      <w:sz w:val="22"/>
      <w:szCs w:val="22"/>
    </w:rPr>
  </w:style>
  <w:style w:type="character" w:customStyle="1" w:styleId="Heading3Char">
    <w:name w:val="Heading 3 Char"/>
    <w:basedOn w:val="DefaultParagraphFont"/>
    <w:link w:val="Heading3"/>
    <w:rsid w:val="0059532A"/>
    <w:rPr>
      <w:rFonts w:ascii="Arial" w:eastAsia="Times New Roman" w:hAnsi="Arial" w:cs="Arial"/>
      <w:b/>
      <w:bCs/>
      <w:sz w:val="26"/>
      <w:szCs w:val="26"/>
      <w:lang w:val="en-US"/>
    </w:rPr>
  </w:style>
  <w:style w:type="paragraph" w:styleId="BodyText3">
    <w:name w:val="Body Text 3"/>
    <w:basedOn w:val="Normal"/>
    <w:link w:val="BodyText3Char"/>
    <w:rsid w:val="0059532A"/>
    <w:pPr>
      <w:widowControl w:val="0"/>
      <w:autoSpaceDE w:val="0"/>
      <w:autoSpaceDN w:val="0"/>
      <w:adjustRightInd w:val="0"/>
    </w:pPr>
    <w:rPr>
      <w:rFonts w:ascii="Times New Roman" w:hAnsi="Times New Roman"/>
      <w:sz w:val="22"/>
      <w:szCs w:val="24"/>
    </w:rPr>
  </w:style>
  <w:style w:type="character" w:customStyle="1" w:styleId="BodyText3Char">
    <w:name w:val="Body Text 3 Char"/>
    <w:basedOn w:val="DefaultParagraphFont"/>
    <w:link w:val="BodyText3"/>
    <w:rsid w:val="0059532A"/>
    <w:rPr>
      <w:rFonts w:ascii="Times New Roman" w:eastAsia="Times New Roman" w:hAnsi="Times New Roman" w:cs="Times New Roman"/>
      <w:szCs w:val="24"/>
      <w:lang w:val="en-US"/>
    </w:rPr>
  </w:style>
  <w:style w:type="paragraph" w:styleId="BodyText">
    <w:name w:val="Body Text"/>
    <w:basedOn w:val="Normal"/>
    <w:link w:val="BodyTextChar"/>
    <w:rsid w:val="0059532A"/>
    <w:pPr>
      <w:spacing w:after="120"/>
    </w:pPr>
  </w:style>
  <w:style w:type="character" w:customStyle="1" w:styleId="BodyTextChar">
    <w:name w:val="Body Text Char"/>
    <w:basedOn w:val="DefaultParagraphFont"/>
    <w:link w:val="BodyText"/>
    <w:rsid w:val="0059532A"/>
    <w:rPr>
      <w:rFonts w:ascii="Courier" w:eastAsia="Times New Roman" w:hAnsi="Courier" w:cs="Times New Roman"/>
      <w:sz w:val="24"/>
      <w:szCs w:val="20"/>
      <w:lang w:val="en-US"/>
    </w:rPr>
  </w:style>
  <w:style w:type="character" w:styleId="PageNumber">
    <w:name w:val="page number"/>
    <w:basedOn w:val="DefaultParagraphFont"/>
    <w:rsid w:val="00966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4824</Words>
  <Characters>27500</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32260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e765536</dc:creator>
  <cp:lastModifiedBy>Clarkin, Olivia - Brisbane</cp:lastModifiedBy>
  <cp:revision>2</cp:revision>
  <dcterms:created xsi:type="dcterms:W3CDTF">2013-10-03T03:09:00Z</dcterms:created>
  <dcterms:modified xsi:type="dcterms:W3CDTF">2013-10-03T03:09:00Z</dcterms:modified>
</cp:coreProperties>
</file>