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AD" w:rsidRPr="000A3FEE" w:rsidRDefault="00321DAD" w:rsidP="00074FD8">
      <w:pPr>
        <w:pStyle w:val="Heading1"/>
        <w:suppressAutoHyphens/>
        <w:jc w:val="both"/>
        <w:rPr>
          <w:rFonts w:ascii="Times New Roman" w:hAnsi="Times New Roman"/>
        </w:rPr>
      </w:pPr>
      <w:r w:rsidRPr="000A3FEE">
        <w:rPr>
          <w:rFonts w:ascii="Times New Roman" w:hAnsi="Times New Roman"/>
        </w:rPr>
        <w:t>CHAPTER 1</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b/>
          <w:smallCaps/>
          <w:color w:val="000000"/>
        </w:rPr>
        <w:t>Introduction</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p="PBKFMTOCH1" n="BKFM_TOC_H1"/&gt;</w:instrText>
      </w:r>
      <w:r w:rsidR="000E6659" w:rsidRPr="000A3FEE">
        <w:rPr>
          <w:rFonts w:ascii="Times New Roman" w:hAnsi="Times New Roman"/>
          <w:vanish/>
        </w:rPr>
        <w:fldChar w:fldCharType="end"/>
      </w:r>
      <w:r w:rsidRPr="000A3FEE">
        <w:rPr>
          <w:rFonts w:ascii="Times New Roman" w:hAnsi="Times New Roman"/>
        </w:rPr>
        <w:t>.1</w:t>
      </w:r>
      <w:r w:rsidRPr="000A3FEE">
        <w:rPr>
          <w:rFonts w:ascii="Times New Roman" w:hAnsi="Times New Roman"/>
        </w:rPr>
        <w:tab/>
        <w:t xml:space="preserve">The Objective of This Book </w:t>
      </w:r>
      <w:r w:rsidR="000E6659" w:rsidRPr="000A3FEE">
        <w:rPr>
          <w:rStyle w:val="bkfmtoch1pg"/>
          <w:rFonts w:ascii="Times New Roman" w:hAnsi="Times New Roman"/>
          <w:vanish/>
        </w:rPr>
        <w:fldChar w:fldCharType="begin"/>
      </w:r>
      <w:r w:rsidRPr="000A3FEE">
        <w:rPr>
          <w:rStyle w:val="bkfmtoch1pg"/>
          <w:rFonts w:ascii="Times New Roman" w:hAnsi="Times New Roman"/>
          <w:vanish/>
        </w:rPr>
        <w:instrText>*`XML_`&lt;_os c="CBKFMTOCH1PG" n="BKFM_TOC_H1_PG"/&gt;</w:instrText>
      </w:r>
      <w:r w:rsidR="000E6659" w:rsidRPr="000A3FEE">
        <w:rPr>
          <w:rStyle w:val="bkfmtoch1pg"/>
          <w:rFonts w:ascii="Times New Roman" w:hAnsi="Times New Roman"/>
          <w:vanish/>
        </w:rPr>
        <w:fldChar w:fldCharType="end"/>
      </w:r>
    </w:p>
    <w:p w:rsidR="006D59AB" w:rsidRPr="000A3FEE" w:rsidRDefault="006D59AB" w:rsidP="00074FD8">
      <w:pPr>
        <w:suppressAutoHyphens/>
        <w:spacing w:beforeLines="60" w:before="144" w:afterLines="60" w:after="144" w:line="360" w:lineRule="auto"/>
        <w:jc w:val="both"/>
        <w:rPr>
          <w:rStyle w:val="bkfmtoch1pg"/>
          <w:rFonts w:ascii="Times New Roman" w:hAnsi="Times New Roman"/>
        </w:rPr>
      </w:pPr>
      <w:r w:rsidRPr="000A3FEE">
        <w:rPr>
          <w:rFonts w:ascii="Times New Roman" w:hAnsi="Times New Roman"/>
        </w:rPr>
        <w:t>1.2</w:t>
      </w:r>
      <w:r w:rsidRPr="000A3FEE">
        <w:rPr>
          <w:rFonts w:ascii="Times New Roman" w:hAnsi="Times New Roman"/>
        </w:rPr>
        <w:tab/>
        <w:t>Some Historical Perspective</w:t>
      </w:r>
      <w:r w:rsidRPr="000A3FEE">
        <w:rPr>
          <w:rStyle w:val="bkfmtoch1pg"/>
          <w:rFonts w:ascii="Times New Roman" w:hAnsi="Times New Roman"/>
        </w:rPr>
        <w:t xml:space="preserve"> </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1.3</w:t>
      </w:r>
      <w:r w:rsidRPr="000A3FEE">
        <w:rPr>
          <w:rFonts w:ascii="Times New Roman" w:hAnsi="Times New Roman"/>
        </w:rPr>
        <w:tab/>
        <w:t>The 2007-2008 Market Meltdowns</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1.4</w:t>
      </w:r>
      <w:r w:rsidRPr="000A3FEE">
        <w:rPr>
          <w:rFonts w:ascii="Times New Roman" w:hAnsi="Times New Roman"/>
        </w:rPr>
        <w:tab/>
      </w:r>
      <w:r w:rsidR="00D41A04" w:rsidRPr="000A3FEE">
        <w:rPr>
          <w:rFonts w:ascii="Times New Roman" w:hAnsi="Times New Roman"/>
        </w:rPr>
        <w:t>Efficient Contracting</w:t>
      </w:r>
    </w:p>
    <w:p w:rsidR="006D59AB" w:rsidRPr="000A3FEE" w:rsidRDefault="006D59AB" w:rsidP="00074FD8">
      <w:pPr>
        <w:suppressAutoHyphens/>
        <w:spacing w:beforeLines="60" w:before="144" w:afterLines="60" w:after="144" w:line="360" w:lineRule="auto"/>
        <w:jc w:val="both"/>
        <w:rPr>
          <w:rStyle w:val="bkfmtoch1pg"/>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c="Cxmltag" n="xmltag"/&gt;</w:instrText>
      </w:r>
      <w:r w:rsidR="000E6659" w:rsidRPr="000A3FEE">
        <w:rPr>
          <w:rFonts w:ascii="Times New Roman" w:hAnsi="Times New Roman"/>
          <w:vanish/>
        </w:rPr>
        <w:fldChar w:fldCharType="end"/>
      </w:r>
      <w:r w:rsidRPr="000A3FEE">
        <w:rPr>
          <w:rFonts w:ascii="Times New Roman" w:hAnsi="Times New Roman"/>
        </w:rPr>
        <w:t>.5</w:t>
      </w:r>
      <w:r w:rsidRPr="000A3FEE">
        <w:rPr>
          <w:rFonts w:ascii="Times New Roman" w:hAnsi="Times New Roman"/>
        </w:rPr>
        <w:tab/>
        <w:t>A Note on Ethical Behaviour</w:t>
      </w:r>
      <w:r w:rsidRPr="000A3FEE">
        <w:rPr>
          <w:rStyle w:val="bkfmtoch1pg"/>
          <w:rFonts w:ascii="Times New Roman" w:hAnsi="Times New Roman"/>
        </w:rPr>
        <w:t xml:space="preserve"> </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1.6</w:t>
      </w:r>
      <w:r w:rsidRPr="000A3FEE">
        <w:rPr>
          <w:rFonts w:ascii="Times New Roman" w:hAnsi="Times New Roman"/>
        </w:rPr>
        <w:tab/>
        <w:t>Rules-Based v</w:t>
      </w:r>
      <w:r w:rsidR="0003295C" w:rsidRPr="000A3FEE">
        <w:rPr>
          <w:rFonts w:ascii="Times New Roman" w:hAnsi="Times New Roman"/>
        </w:rPr>
        <w:t>ersus</w:t>
      </w:r>
      <w:r w:rsidRPr="000A3FEE">
        <w:rPr>
          <w:rFonts w:ascii="Times New Roman" w:hAnsi="Times New Roman"/>
        </w:rPr>
        <w:t xml:space="preserve"> Principles-Based Accounting Standards</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c="Cxmltag" n="xmltag"/&gt;</w:instrText>
      </w:r>
      <w:r w:rsidR="000E6659" w:rsidRPr="000A3FEE">
        <w:rPr>
          <w:rFonts w:ascii="Times New Roman" w:hAnsi="Times New Roman"/>
          <w:vanish/>
        </w:rPr>
        <w:fldChar w:fldCharType="end"/>
      </w:r>
      <w:r w:rsidRPr="000A3FEE">
        <w:rPr>
          <w:rFonts w:ascii="Times New Roman" w:hAnsi="Times New Roman"/>
        </w:rPr>
        <w:t>.7</w:t>
      </w:r>
      <w:r w:rsidRPr="000A3FEE">
        <w:rPr>
          <w:rFonts w:ascii="Times New Roman" w:hAnsi="Times New Roman"/>
        </w:rPr>
        <w:tab/>
        <w:t>The Complexity of Information in Financial Accounting and Reporting</w:t>
      </w:r>
      <w:r w:rsidRPr="000A3FEE">
        <w:rPr>
          <w:rStyle w:val="bkfmtoch1pg"/>
          <w:rFonts w:ascii="Times New Roman" w:hAnsi="Times New Roman"/>
        </w:rPr>
        <w:t xml:space="preserve"> </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c="Cxmltag" n="xmltag"/&gt;</w:instrText>
      </w:r>
      <w:r w:rsidR="000E6659" w:rsidRPr="000A3FEE">
        <w:rPr>
          <w:rFonts w:ascii="Times New Roman" w:hAnsi="Times New Roman"/>
          <w:vanish/>
        </w:rPr>
        <w:fldChar w:fldCharType="end"/>
      </w:r>
      <w:r w:rsidRPr="000A3FEE">
        <w:rPr>
          <w:rFonts w:ascii="Times New Roman" w:hAnsi="Times New Roman"/>
        </w:rPr>
        <w:t>.8</w:t>
      </w:r>
      <w:r w:rsidRPr="000A3FEE">
        <w:rPr>
          <w:rFonts w:ascii="Times New Roman" w:hAnsi="Times New Roman"/>
        </w:rPr>
        <w:tab/>
        <w:t>The Role of Accounting Research</w:t>
      </w:r>
      <w:r w:rsidRPr="000A3FEE">
        <w:rPr>
          <w:rStyle w:val="bkfmtoch1pg"/>
          <w:rFonts w:ascii="Times New Roman" w:hAnsi="Times New Roman"/>
        </w:rPr>
        <w:t xml:space="preserve"> </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c="Cxmltag" n="xmltag"/&gt;</w:instrText>
      </w:r>
      <w:r w:rsidR="000E6659" w:rsidRPr="000A3FEE">
        <w:rPr>
          <w:rFonts w:ascii="Times New Roman" w:hAnsi="Times New Roman"/>
          <w:vanish/>
        </w:rPr>
        <w:fldChar w:fldCharType="end"/>
      </w:r>
      <w:r w:rsidRPr="000A3FEE">
        <w:rPr>
          <w:rFonts w:ascii="Times New Roman" w:hAnsi="Times New Roman"/>
        </w:rPr>
        <w:t>.9</w:t>
      </w:r>
      <w:r w:rsidRPr="000A3FEE">
        <w:rPr>
          <w:rFonts w:ascii="Times New Roman" w:hAnsi="Times New Roman"/>
        </w:rPr>
        <w:tab/>
        <w:t>The Importance of Information Asymmetry</w:t>
      </w:r>
      <w:r w:rsidRPr="000A3FEE">
        <w:rPr>
          <w:rStyle w:val="bkfmtoch1pg"/>
          <w:rFonts w:ascii="Times New Roman" w:hAnsi="Times New Roman"/>
        </w:rPr>
        <w:t xml:space="preserve"> </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c="Cxmltag" n="xmltag"/&gt;</w:instrText>
      </w:r>
      <w:r w:rsidR="000E6659" w:rsidRPr="000A3FEE">
        <w:rPr>
          <w:rFonts w:ascii="Times New Roman" w:hAnsi="Times New Roman"/>
          <w:vanish/>
        </w:rPr>
        <w:fldChar w:fldCharType="end"/>
      </w:r>
      <w:r w:rsidRPr="000A3FEE">
        <w:rPr>
          <w:rFonts w:ascii="Times New Roman" w:hAnsi="Times New Roman"/>
        </w:rPr>
        <w:t>.10</w:t>
      </w:r>
      <w:r w:rsidRPr="000A3FEE">
        <w:rPr>
          <w:rFonts w:ascii="Times New Roman" w:hAnsi="Times New Roman"/>
        </w:rPr>
        <w:tab/>
        <w:t>The Fundamental Problem of Financial Accounting Theory</w:t>
      </w:r>
      <w:r w:rsidRPr="000A3FEE">
        <w:rPr>
          <w:rStyle w:val="bkfmtoch1pg"/>
          <w:rFonts w:ascii="Times New Roman" w:hAnsi="Times New Roman"/>
        </w:rPr>
        <w:t xml:space="preserve"> </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c="Cxmltag" n="xmltag"/&gt;</w:instrText>
      </w:r>
      <w:r w:rsidR="000E6659" w:rsidRPr="000A3FEE">
        <w:rPr>
          <w:rFonts w:ascii="Times New Roman" w:hAnsi="Times New Roman"/>
          <w:vanish/>
        </w:rPr>
        <w:fldChar w:fldCharType="end"/>
      </w:r>
      <w:r w:rsidRPr="000A3FEE">
        <w:rPr>
          <w:rFonts w:ascii="Times New Roman" w:hAnsi="Times New Roman"/>
        </w:rPr>
        <w:t>.11</w:t>
      </w:r>
      <w:r w:rsidRPr="000A3FEE">
        <w:rPr>
          <w:rFonts w:ascii="Times New Roman" w:hAnsi="Times New Roman"/>
        </w:rPr>
        <w:tab/>
        <w:t>Regulation as a Reaction to the Fundamental Problem</w:t>
      </w:r>
      <w:r w:rsidRPr="000A3FEE">
        <w:rPr>
          <w:rStyle w:val="bkfmtoch1pg"/>
          <w:rFonts w:ascii="Times New Roman" w:hAnsi="Times New Roman"/>
        </w:rPr>
        <w:t xml:space="preserve"> </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c="Cxmltag" n="xmltag"/&gt;</w:instrText>
      </w:r>
      <w:r w:rsidR="000E6659" w:rsidRPr="000A3FEE">
        <w:rPr>
          <w:rFonts w:ascii="Times New Roman" w:hAnsi="Times New Roman"/>
          <w:vanish/>
        </w:rPr>
        <w:fldChar w:fldCharType="end"/>
      </w:r>
      <w:r w:rsidRPr="000A3FEE">
        <w:rPr>
          <w:rFonts w:ascii="Times New Roman" w:hAnsi="Times New Roman"/>
        </w:rPr>
        <w:t>.12</w:t>
      </w:r>
      <w:r w:rsidRPr="000A3FEE">
        <w:rPr>
          <w:rFonts w:ascii="Times New Roman" w:hAnsi="Times New Roman"/>
        </w:rPr>
        <w:tab/>
        <w:t>The Organization of This Book</w:t>
      </w:r>
      <w:r w:rsidRPr="000A3FEE">
        <w:rPr>
          <w:rStyle w:val="bkfmtoch1pg"/>
          <w:rFonts w:ascii="Times New Roman" w:hAnsi="Times New Roman"/>
        </w:rPr>
        <w:t xml:space="preserve"> </w:t>
      </w:r>
    </w:p>
    <w:p w:rsidR="006D59AB" w:rsidRPr="000A3FEE" w:rsidRDefault="006D59AB" w:rsidP="00074FD8">
      <w:pPr>
        <w:pStyle w:val="bkfmtoch2"/>
        <w:suppressAutoHyphens/>
        <w:spacing w:beforeLines="60" w:before="144" w:beforeAutospacing="0" w:afterLines="60" w:after="144" w:afterAutospacing="0" w:line="360" w:lineRule="auto"/>
        <w:ind w:firstLine="720"/>
        <w:jc w:val="both"/>
      </w:pPr>
      <w:r w:rsidRPr="000A3FEE">
        <w:t>1</w:t>
      </w:r>
      <w:r w:rsidR="000E6659" w:rsidRPr="000A3FEE">
        <w:rPr>
          <w:vanish/>
        </w:rPr>
        <w:fldChar w:fldCharType="begin"/>
      </w:r>
      <w:r w:rsidRPr="000A3FEE">
        <w:rPr>
          <w:vanish/>
        </w:rPr>
        <w:instrText>*`XML_`&lt;_os c="Cxmltag" n="xmltag"/&gt;</w:instrText>
      </w:r>
      <w:r w:rsidR="000E6659" w:rsidRPr="000A3FEE">
        <w:rPr>
          <w:vanish/>
        </w:rPr>
        <w:fldChar w:fldCharType="end"/>
      </w:r>
      <w:r w:rsidR="000E6659" w:rsidRPr="000A3FEE">
        <w:rPr>
          <w:vanish/>
        </w:rPr>
        <w:fldChar w:fldCharType="begin"/>
      </w:r>
      <w:r w:rsidRPr="000A3FEE">
        <w:rPr>
          <w:vanish/>
        </w:rPr>
        <w:instrText>*`XML_`&lt;_os p="PBKFMTOCH2" n="BKFM_TOC_H2"/&gt;</w:instrText>
      </w:r>
      <w:r w:rsidR="000E6659" w:rsidRPr="000A3FEE">
        <w:rPr>
          <w:vanish/>
        </w:rPr>
        <w:fldChar w:fldCharType="end"/>
      </w:r>
      <w:r w:rsidRPr="000A3FEE">
        <w:t>.12.1</w:t>
      </w:r>
      <w:r w:rsidRPr="000A3FEE">
        <w:tab/>
        <w:t>Ideal Conditions</w:t>
      </w:r>
      <w:r w:rsidRPr="000A3FEE">
        <w:rPr>
          <w:rStyle w:val="bkfmtoch2pg"/>
        </w:rPr>
        <w:t xml:space="preserve"> </w:t>
      </w:r>
    </w:p>
    <w:p w:rsidR="006D59AB" w:rsidRPr="000A3FEE" w:rsidRDefault="006D59AB" w:rsidP="00074FD8">
      <w:pPr>
        <w:pStyle w:val="bkfmtoch2"/>
        <w:suppressAutoHyphens/>
        <w:spacing w:beforeLines="60" w:before="144" w:beforeAutospacing="0" w:afterLines="60" w:after="144" w:afterAutospacing="0" w:line="360" w:lineRule="auto"/>
        <w:ind w:firstLine="720"/>
        <w:jc w:val="both"/>
      </w:pPr>
      <w:r w:rsidRPr="000A3FEE">
        <w:t>1</w:t>
      </w:r>
      <w:r w:rsidR="000E6659" w:rsidRPr="000A3FEE">
        <w:rPr>
          <w:vanish/>
        </w:rPr>
        <w:fldChar w:fldCharType="begin"/>
      </w:r>
      <w:r w:rsidRPr="000A3FEE">
        <w:rPr>
          <w:vanish/>
        </w:rPr>
        <w:instrText>*`XML_`&lt;_os c="Cxmltag" n="xmltag"/&gt;</w:instrText>
      </w:r>
      <w:r w:rsidR="000E6659" w:rsidRPr="000A3FEE">
        <w:rPr>
          <w:vanish/>
        </w:rPr>
        <w:fldChar w:fldCharType="end"/>
      </w:r>
      <w:r w:rsidR="000E6659" w:rsidRPr="000A3FEE">
        <w:rPr>
          <w:vanish/>
        </w:rPr>
        <w:fldChar w:fldCharType="begin"/>
      </w:r>
      <w:r w:rsidRPr="000A3FEE">
        <w:rPr>
          <w:vanish/>
        </w:rPr>
        <w:instrText>*`XML_`&lt;_os p="PBKFMTOCH2" n="BKFM_TOC_H2"/&gt;</w:instrText>
      </w:r>
      <w:r w:rsidR="000E6659" w:rsidRPr="000A3FEE">
        <w:rPr>
          <w:vanish/>
        </w:rPr>
        <w:fldChar w:fldCharType="end"/>
      </w:r>
      <w:r w:rsidRPr="000A3FEE">
        <w:t>.12.2</w:t>
      </w:r>
      <w:r w:rsidRPr="000A3FEE">
        <w:tab/>
        <w:t>Adverse Selection</w:t>
      </w:r>
      <w:r w:rsidRPr="000A3FEE">
        <w:rPr>
          <w:rStyle w:val="bkfmtoch2pg"/>
        </w:rPr>
        <w:t xml:space="preserve"> </w:t>
      </w:r>
    </w:p>
    <w:p w:rsidR="006D59AB" w:rsidRPr="000A3FEE" w:rsidRDefault="006D59AB" w:rsidP="00074FD8">
      <w:pPr>
        <w:pStyle w:val="bkfmtoch2"/>
        <w:suppressAutoHyphens/>
        <w:spacing w:beforeLines="60" w:before="144" w:beforeAutospacing="0" w:afterLines="60" w:after="144" w:afterAutospacing="0" w:line="360" w:lineRule="auto"/>
        <w:ind w:firstLine="720"/>
        <w:jc w:val="both"/>
      </w:pPr>
      <w:r w:rsidRPr="000A3FEE">
        <w:t>1</w:t>
      </w:r>
      <w:r w:rsidR="000E6659" w:rsidRPr="000A3FEE">
        <w:rPr>
          <w:vanish/>
        </w:rPr>
        <w:fldChar w:fldCharType="begin"/>
      </w:r>
      <w:r w:rsidRPr="000A3FEE">
        <w:rPr>
          <w:vanish/>
        </w:rPr>
        <w:instrText>*`XML_`&lt;_os c="Cxmltag" n="xmltag"/&gt;</w:instrText>
      </w:r>
      <w:r w:rsidR="000E6659" w:rsidRPr="000A3FEE">
        <w:rPr>
          <w:vanish/>
        </w:rPr>
        <w:fldChar w:fldCharType="end"/>
      </w:r>
      <w:r w:rsidR="000E6659" w:rsidRPr="000A3FEE">
        <w:rPr>
          <w:vanish/>
        </w:rPr>
        <w:fldChar w:fldCharType="begin"/>
      </w:r>
      <w:r w:rsidRPr="000A3FEE">
        <w:rPr>
          <w:vanish/>
        </w:rPr>
        <w:instrText>*`XML_`&lt;_os p="PBKFMTOCH2" n="BKFM_TOC_H2"/&gt;</w:instrText>
      </w:r>
      <w:r w:rsidR="000E6659" w:rsidRPr="000A3FEE">
        <w:rPr>
          <w:vanish/>
        </w:rPr>
        <w:fldChar w:fldCharType="end"/>
      </w:r>
      <w:r w:rsidRPr="000A3FEE">
        <w:t>.12.3</w:t>
      </w:r>
      <w:r w:rsidRPr="000A3FEE">
        <w:tab/>
        <w:t>Moral Hazard</w:t>
      </w:r>
      <w:r w:rsidRPr="000A3FEE">
        <w:rPr>
          <w:rStyle w:val="bkfmtoch2pg"/>
        </w:rPr>
        <w:t xml:space="preserve"> </w:t>
      </w:r>
    </w:p>
    <w:p w:rsidR="006D59AB" w:rsidRPr="000A3FEE" w:rsidRDefault="006D59AB" w:rsidP="00074FD8">
      <w:pPr>
        <w:pStyle w:val="bkfmtoch2"/>
        <w:suppressAutoHyphens/>
        <w:spacing w:beforeLines="60" w:before="144" w:beforeAutospacing="0" w:afterLines="60" w:after="144" w:afterAutospacing="0" w:line="360" w:lineRule="auto"/>
        <w:ind w:firstLine="720"/>
        <w:jc w:val="both"/>
      </w:pPr>
      <w:r w:rsidRPr="000A3FEE">
        <w:t>1</w:t>
      </w:r>
      <w:r w:rsidR="000E6659" w:rsidRPr="000A3FEE">
        <w:rPr>
          <w:vanish/>
        </w:rPr>
        <w:fldChar w:fldCharType="begin"/>
      </w:r>
      <w:r w:rsidRPr="000A3FEE">
        <w:rPr>
          <w:vanish/>
        </w:rPr>
        <w:instrText>*`XML_`&lt;_os c="Cxmltag" n="xmltag"/&gt;</w:instrText>
      </w:r>
      <w:r w:rsidR="000E6659" w:rsidRPr="000A3FEE">
        <w:rPr>
          <w:vanish/>
        </w:rPr>
        <w:fldChar w:fldCharType="end"/>
      </w:r>
      <w:r w:rsidR="000E6659" w:rsidRPr="000A3FEE">
        <w:rPr>
          <w:vanish/>
        </w:rPr>
        <w:fldChar w:fldCharType="begin"/>
      </w:r>
      <w:r w:rsidRPr="000A3FEE">
        <w:rPr>
          <w:vanish/>
        </w:rPr>
        <w:instrText>*`XML_`&lt;_os p="PBKFMTOCH2" n="BKFM_TOC_H2"/&gt;</w:instrText>
      </w:r>
      <w:r w:rsidR="000E6659" w:rsidRPr="000A3FEE">
        <w:rPr>
          <w:vanish/>
        </w:rPr>
        <w:fldChar w:fldCharType="end"/>
      </w:r>
      <w:r w:rsidRPr="000A3FEE">
        <w:t>.12.4</w:t>
      </w:r>
      <w:r w:rsidRPr="000A3FEE">
        <w:tab/>
        <w:t>Standard Setting</w:t>
      </w:r>
      <w:r w:rsidRPr="000A3FEE">
        <w:rPr>
          <w:rStyle w:val="bkfmtoch2pg"/>
        </w:rPr>
        <w:t xml:space="preserve"> </w:t>
      </w:r>
    </w:p>
    <w:p w:rsidR="006D59AB" w:rsidRPr="000A3FEE" w:rsidRDefault="006D59AB" w:rsidP="00074FD8">
      <w:pPr>
        <w:pStyle w:val="bkfmtoch2"/>
        <w:suppressAutoHyphens/>
        <w:spacing w:beforeLines="60" w:before="144" w:beforeAutospacing="0" w:afterLines="60" w:after="144" w:afterAutospacing="0" w:line="360" w:lineRule="auto"/>
        <w:ind w:firstLine="720"/>
        <w:jc w:val="both"/>
      </w:pPr>
      <w:r w:rsidRPr="000A3FEE">
        <w:t>1</w:t>
      </w:r>
      <w:r w:rsidR="000E6659" w:rsidRPr="000A3FEE">
        <w:rPr>
          <w:vanish/>
        </w:rPr>
        <w:fldChar w:fldCharType="begin"/>
      </w:r>
      <w:r w:rsidRPr="000A3FEE">
        <w:rPr>
          <w:vanish/>
        </w:rPr>
        <w:instrText>*`XML_`&lt;_os c="Cxmltag" n="xmltag"/&gt;</w:instrText>
      </w:r>
      <w:r w:rsidR="000E6659" w:rsidRPr="000A3FEE">
        <w:rPr>
          <w:vanish/>
        </w:rPr>
        <w:fldChar w:fldCharType="end"/>
      </w:r>
      <w:r w:rsidR="000E6659" w:rsidRPr="000A3FEE">
        <w:rPr>
          <w:vanish/>
        </w:rPr>
        <w:fldChar w:fldCharType="begin"/>
      </w:r>
      <w:r w:rsidRPr="000A3FEE">
        <w:rPr>
          <w:vanish/>
        </w:rPr>
        <w:instrText>*`XML_`&lt;_os p="PBKFMTOCH2" n="BKFM_TOC_H2"/&gt;</w:instrText>
      </w:r>
      <w:r w:rsidR="000E6659" w:rsidRPr="000A3FEE">
        <w:rPr>
          <w:vanish/>
        </w:rPr>
        <w:fldChar w:fldCharType="end"/>
      </w:r>
      <w:r w:rsidRPr="000A3FEE">
        <w:t>.12.5</w:t>
      </w:r>
      <w:r w:rsidRPr="000A3FEE">
        <w:tab/>
        <w:t>The Process of Standard Setting</w:t>
      </w:r>
      <w:r w:rsidRPr="000A3FEE">
        <w:rPr>
          <w:rStyle w:val="bkfmtoch2pg"/>
        </w:rPr>
        <w:t xml:space="preserve"> </w:t>
      </w:r>
    </w:p>
    <w:p w:rsidR="006D59AB" w:rsidRPr="000A3FEE" w:rsidRDefault="006D59AB" w:rsidP="00074FD8">
      <w:pPr>
        <w:suppressAutoHyphens/>
        <w:spacing w:beforeLines="60" w:before="144" w:afterLines="60" w:after="144" w:line="360" w:lineRule="auto"/>
        <w:jc w:val="both"/>
        <w:rPr>
          <w:rFonts w:ascii="Times New Roman" w:hAnsi="Times New Roman"/>
        </w:rPr>
      </w:pPr>
      <w:r w:rsidRPr="000A3FEE">
        <w:rPr>
          <w:rFonts w:ascii="Times New Roman" w:hAnsi="Times New Roman"/>
        </w:rPr>
        <w:t>1</w:t>
      </w:r>
      <w:r w:rsidR="000E6659" w:rsidRPr="000A3FEE">
        <w:rPr>
          <w:rFonts w:ascii="Times New Roman" w:hAnsi="Times New Roman"/>
          <w:vanish/>
        </w:rPr>
        <w:fldChar w:fldCharType="begin"/>
      </w:r>
      <w:r w:rsidRPr="000A3FEE">
        <w:rPr>
          <w:rFonts w:ascii="Times New Roman" w:hAnsi="Times New Roman"/>
          <w:vanish/>
        </w:rPr>
        <w:instrText>*`XML_`&lt;_os c="Cxmltag" n="xmltag"/&gt;</w:instrText>
      </w:r>
      <w:r w:rsidR="000E6659" w:rsidRPr="000A3FEE">
        <w:rPr>
          <w:rFonts w:ascii="Times New Roman" w:hAnsi="Times New Roman"/>
          <w:vanish/>
        </w:rPr>
        <w:fldChar w:fldCharType="end"/>
      </w:r>
      <w:r w:rsidR="000E6659" w:rsidRPr="000A3FEE">
        <w:rPr>
          <w:rFonts w:ascii="Times New Roman" w:hAnsi="Times New Roman"/>
          <w:vanish/>
        </w:rPr>
        <w:fldChar w:fldCharType="begin"/>
      </w:r>
      <w:r w:rsidRPr="000A3FEE">
        <w:rPr>
          <w:rFonts w:ascii="Times New Roman" w:hAnsi="Times New Roman"/>
          <w:vanish/>
        </w:rPr>
        <w:instrText>*`XML_`&lt;_os p="PBKFMTOCH1" n="BKFM_TOC_H1"/&gt;</w:instrText>
      </w:r>
      <w:r w:rsidR="000E6659" w:rsidRPr="000A3FEE">
        <w:rPr>
          <w:rFonts w:ascii="Times New Roman" w:hAnsi="Times New Roman"/>
          <w:vanish/>
        </w:rPr>
        <w:fldChar w:fldCharType="end"/>
      </w:r>
      <w:r w:rsidRPr="000A3FEE">
        <w:rPr>
          <w:rFonts w:ascii="Times New Roman" w:hAnsi="Times New Roman"/>
        </w:rPr>
        <w:t>.13</w:t>
      </w:r>
      <w:r w:rsidRPr="000A3FEE">
        <w:rPr>
          <w:rFonts w:ascii="Times New Roman" w:hAnsi="Times New Roman"/>
        </w:rPr>
        <w:tab/>
        <w:t>Relevance of Financial Accounting Theory to Accounting Practice</w:t>
      </w:r>
      <w:r w:rsidRPr="000A3FEE">
        <w:rPr>
          <w:rStyle w:val="bkfmtoch1pg"/>
          <w:rFonts w:ascii="Times New Roman" w:hAnsi="Times New Roman"/>
        </w:rPr>
        <w:t xml:space="preserve"> </w:t>
      </w:r>
    </w:p>
    <w:p w:rsidR="006D59AB" w:rsidRPr="000A3FEE" w:rsidRDefault="006D59AB" w:rsidP="001A2919"/>
    <w:p w:rsidR="00321DAD" w:rsidRPr="000A3FEE" w:rsidRDefault="00321DAD" w:rsidP="001A2919"/>
    <w:p w:rsidR="00321DAD" w:rsidRPr="000A3FEE" w:rsidRDefault="006C49FD" w:rsidP="00074FD8">
      <w:pPr>
        <w:suppressAutoHyphens/>
        <w:spacing w:before="240" w:line="360" w:lineRule="auto"/>
        <w:jc w:val="both"/>
        <w:rPr>
          <w:rFonts w:ascii="Times New Roman" w:hAnsi="Times New Roman"/>
          <w:color w:val="000000"/>
        </w:rPr>
      </w:pPr>
      <w:r>
        <w:rPr>
          <w:rFonts w:ascii="Times New Roman" w:hAnsi="Times New Roman"/>
          <w:color w:val="000000"/>
          <w:szCs w:val="24"/>
        </w:rPr>
        <w:br w:type="page"/>
      </w:r>
      <w:r w:rsidR="00321DAD" w:rsidRPr="000A3FEE">
        <w:rPr>
          <w:rFonts w:ascii="Times New Roman" w:hAnsi="Times New Roman"/>
          <w:b/>
          <w:smallCaps/>
          <w:color w:val="000000"/>
        </w:rPr>
        <w:lastRenderedPageBreak/>
        <w:t>Learning objectives and suggested teaching approaches</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b/>
          <w:color w:val="000000"/>
        </w:rPr>
        <w:t>1.</w:t>
      </w:r>
      <w:r w:rsidRPr="000A3FEE">
        <w:rPr>
          <w:rFonts w:ascii="Times New Roman" w:hAnsi="Times New Roman"/>
          <w:b/>
          <w:color w:val="000000"/>
        </w:rPr>
        <w:tab/>
        <w:t>The Broad Outline of the Book</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 xml:space="preserve">I use Figure 1.1 as a template to describe the broad outline of the book. Since the students typically have not had a chance to read Chapter 1 in the first course session, I stick fairly closely to the chapter material. </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ab/>
        <w:t>The major points I discuss are:</w:t>
      </w:r>
    </w:p>
    <w:p w:rsidR="00321DAD" w:rsidRPr="000A3FEE" w:rsidRDefault="00321DAD" w:rsidP="00074FD8">
      <w:pPr>
        <w:suppressAutoHyphens/>
        <w:spacing w:before="240" w:line="360" w:lineRule="auto"/>
        <w:ind w:left="1440" w:hanging="720"/>
        <w:jc w:val="both"/>
        <w:rPr>
          <w:rFonts w:ascii="Times New Roman" w:hAnsi="Times New Roman"/>
          <w:color w:val="000000"/>
        </w:rPr>
      </w:pPr>
      <w:r w:rsidRPr="000A3FEE">
        <w:rPr>
          <w:rFonts w:ascii="Times New Roman" w:hAnsi="Times New Roman"/>
          <w:color w:val="000000"/>
        </w:rPr>
        <w:t>•</w:t>
      </w:r>
      <w:r w:rsidRPr="000A3FEE">
        <w:rPr>
          <w:rFonts w:ascii="Times New Roman" w:hAnsi="Times New Roman"/>
          <w:color w:val="000000"/>
        </w:rPr>
        <w:tab/>
        <w:t>Accounting in an ideal setting. Here, present-value-based accounting is natural. I go over the ideal conditions needed for such a basis of accounting to be feasible, but do not go into much detail because this topic is covered in greater depth in Chapter 2.</w:t>
      </w:r>
    </w:p>
    <w:p w:rsidR="00321DAD" w:rsidRPr="000A3FEE" w:rsidRDefault="00321DAD" w:rsidP="00074FD8">
      <w:pPr>
        <w:suppressAutoHyphens/>
        <w:spacing w:before="240" w:line="360" w:lineRule="auto"/>
        <w:ind w:left="1440" w:hanging="720"/>
        <w:jc w:val="both"/>
        <w:rPr>
          <w:rFonts w:ascii="Times New Roman" w:hAnsi="Times New Roman"/>
          <w:color w:val="000000"/>
        </w:rPr>
      </w:pPr>
      <w:r w:rsidRPr="000A3FEE">
        <w:rPr>
          <w:rFonts w:ascii="Times New Roman" w:hAnsi="Times New Roman"/>
          <w:color w:val="000000"/>
        </w:rPr>
        <w:t>•</w:t>
      </w:r>
      <w:r w:rsidRPr="000A3FEE">
        <w:rPr>
          <w:rFonts w:ascii="Times New Roman" w:hAnsi="Times New Roman"/>
          <w:color w:val="000000"/>
        </w:rPr>
        <w:tab/>
        <w:t xml:space="preserve">An introduction to the concept of information asymmetry and resulting problems of adverse selection and moral hazard. These problems are basic to the book and I feel it is desirable for the students to have a “first go” at them at this point. I concentrate on the intuition underlying the two problems. For example, adverse selection </w:t>
      </w:r>
      <w:r w:rsidR="00D41A04" w:rsidRPr="000A3FEE">
        <w:rPr>
          <w:rFonts w:ascii="Times New Roman" w:hAnsi="Times New Roman"/>
          <w:color w:val="000000"/>
        </w:rPr>
        <w:t xml:space="preserve">can be illustrated </w:t>
      </w:r>
      <w:r w:rsidRPr="000A3FEE">
        <w:rPr>
          <w:rFonts w:ascii="Times New Roman" w:hAnsi="Times New Roman"/>
          <w:color w:val="000000"/>
        </w:rPr>
        <w:t>by asking who would be first in line to purchase life insurance if there was no medical examination, or what quality of used cars are likely to be brought to market. For moral hazard I try to pin them down on how hard they would work in this course if there were no exams.</w:t>
      </w:r>
    </w:p>
    <w:p w:rsidR="00321DAD" w:rsidRPr="000A3FEE" w:rsidRDefault="00321DAD" w:rsidP="00074FD8">
      <w:pPr>
        <w:suppressAutoHyphens/>
        <w:spacing w:before="240" w:line="360" w:lineRule="auto"/>
        <w:ind w:left="1440" w:hanging="720"/>
        <w:jc w:val="both"/>
        <w:rPr>
          <w:rFonts w:ascii="Times New Roman" w:hAnsi="Times New Roman"/>
          <w:color w:val="000000"/>
        </w:rPr>
      </w:pPr>
      <w:r w:rsidRPr="000A3FEE">
        <w:rPr>
          <w:rFonts w:ascii="Times New Roman" w:hAnsi="Times New Roman"/>
          <w:color w:val="000000"/>
        </w:rPr>
        <w:t>•</w:t>
      </w:r>
      <w:r w:rsidRPr="000A3FEE">
        <w:rPr>
          <w:rFonts w:ascii="Times New Roman" w:hAnsi="Times New Roman"/>
          <w:color w:val="000000"/>
        </w:rPr>
        <w:tab/>
        <w:t xml:space="preserve">The environment in which financial accounting and reporting operates. My main goal at this point is that the students do not take this environment for granted. I discuss the procedures of standard setting briefly and point out that this is really a process of regulation. </w:t>
      </w:r>
      <w:r w:rsidR="006D59AB" w:rsidRPr="000A3FEE">
        <w:rPr>
          <w:rFonts w:ascii="Times New Roman" w:hAnsi="Times New Roman"/>
          <w:color w:val="000000"/>
        </w:rPr>
        <w:t xml:space="preserve">In the past, there have been well-known </w:t>
      </w:r>
      <w:r w:rsidRPr="000A3FEE">
        <w:rPr>
          <w:rFonts w:ascii="Times New Roman" w:hAnsi="Times New Roman"/>
          <w:color w:val="000000"/>
        </w:rPr>
        <w:t>case</w:t>
      </w:r>
      <w:r w:rsidR="006D59AB" w:rsidRPr="000A3FEE">
        <w:rPr>
          <w:rFonts w:ascii="Times New Roman" w:hAnsi="Times New Roman"/>
          <w:color w:val="000000"/>
        </w:rPr>
        <w:t>s</w:t>
      </w:r>
      <w:r w:rsidRPr="000A3FEE">
        <w:rPr>
          <w:rFonts w:ascii="Times New Roman" w:hAnsi="Times New Roman"/>
          <w:color w:val="000000"/>
        </w:rPr>
        <w:t xml:space="preserve"> of deregulation, such as airlines, trucking, financial institutions, </w:t>
      </w:r>
      <w:proofErr w:type="gramStart"/>
      <w:r w:rsidRPr="000A3FEE">
        <w:rPr>
          <w:rFonts w:ascii="Times New Roman" w:hAnsi="Times New Roman"/>
          <w:color w:val="000000"/>
        </w:rPr>
        <w:t>power</w:t>
      </w:r>
      <w:proofErr w:type="gramEnd"/>
      <w:r w:rsidRPr="000A3FEE">
        <w:rPr>
          <w:rFonts w:ascii="Times New Roman" w:hAnsi="Times New Roman"/>
          <w:color w:val="000000"/>
        </w:rPr>
        <w:t xml:space="preserve"> generation</w:t>
      </w:r>
      <w:r w:rsidR="006D59AB" w:rsidRPr="000A3FEE">
        <w:rPr>
          <w:rFonts w:ascii="Times New Roman" w:hAnsi="Times New Roman"/>
          <w:color w:val="000000"/>
        </w:rPr>
        <w:t xml:space="preserve">. However, </w:t>
      </w:r>
      <w:r w:rsidR="00E23880" w:rsidRPr="000A3FEE">
        <w:rPr>
          <w:rFonts w:ascii="Times New Roman" w:hAnsi="Times New Roman"/>
          <w:color w:val="000000"/>
        </w:rPr>
        <w:t>regulation of financial institutions increased following the 2007-2008 market meltdowns (Section 1.3). Currently, at least in the United States, some of these regulations are being rolled back.</w:t>
      </w:r>
      <w:r w:rsidR="006D59AB" w:rsidRPr="000A3FEE">
        <w:rPr>
          <w:rFonts w:ascii="Times New Roman" w:hAnsi="Times New Roman"/>
          <w:color w:val="000000"/>
        </w:rPr>
        <w:t xml:space="preserve"> Instructors may wish to </w:t>
      </w:r>
      <w:r w:rsidR="00D779E3" w:rsidRPr="000A3FEE">
        <w:rPr>
          <w:rFonts w:ascii="Times New Roman" w:hAnsi="Times New Roman"/>
          <w:color w:val="000000"/>
        </w:rPr>
        <w:t>anticipate</w:t>
      </w:r>
      <w:r w:rsidR="00A800A9">
        <w:rPr>
          <w:rFonts w:ascii="Times New Roman" w:hAnsi="Times New Roman"/>
          <w:color w:val="000000"/>
        </w:rPr>
        <w:t xml:space="preserve"> </w:t>
      </w:r>
      <w:r w:rsidR="006D59AB" w:rsidRPr="000A3FEE">
        <w:rPr>
          <w:rFonts w:ascii="Times New Roman" w:hAnsi="Times New Roman"/>
          <w:color w:val="000000"/>
        </w:rPr>
        <w:t xml:space="preserve">briefly the pros and cons of </w:t>
      </w:r>
      <w:r w:rsidR="006D59AB" w:rsidRPr="000A3FEE">
        <w:rPr>
          <w:rFonts w:ascii="Times New Roman" w:hAnsi="Times New Roman"/>
          <w:color w:val="000000"/>
        </w:rPr>
        <w:lastRenderedPageBreak/>
        <w:t>markets v. regulation</w:t>
      </w:r>
      <w:r w:rsidR="00E23880" w:rsidRPr="000A3FEE">
        <w:rPr>
          <w:rFonts w:ascii="Times New Roman" w:hAnsi="Times New Roman"/>
          <w:color w:val="000000"/>
        </w:rPr>
        <w:t xml:space="preserve"> </w:t>
      </w:r>
      <w:r w:rsidR="00D779E3" w:rsidRPr="000A3FEE">
        <w:rPr>
          <w:rFonts w:ascii="Times New Roman" w:hAnsi="Times New Roman"/>
          <w:color w:val="000000"/>
        </w:rPr>
        <w:t>now</w:t>
      </w:r>
      <w:r w:rsidR="00E23880" w:rsidRPr="000A3FEE">
        <w:rPr>
          <w:rFonts w:ascii="Times New Roman" w:hAnsi="Times New Roman"/>
          <w:color w:val="000000"/>
        </w:rPr>
        <w:t xml:space="preserve"> </w:t>
      </w:r>
      <w:r w:rsidR="00D779E3" w:rsidRPr="000A3FEE">
        <w:rPr>
          <w:rFonts w:ascii="Times New Roman" w:hAnsi="Times New Roman"/>
          <w:color w:val="000000"/>
        </w:rPr>
        <w:t>s</w:t>
      </w:r>
      <w:r w:rsidR="00E23880" w:rsidRPr="000A3FEE">
        <w:rPr>
          <w:rFonts w:ascii="Times New Roman" w:hAnsi="Times New Roman"/>
          <w:color w:val="000000"/>
        </w:rPr>
        <w:t>ince this topic becomes important in Chapters 12 and 13.</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b/>
          <w:color w:val="000000"/>
        </w:rPr>
        <w:t>2.</w:t>
      </w:r>
      <w:r w:rsidRPr="000A3FEE">
        <w:rPr>
          <w:rFonts w:ascii="Times New Roman" w:hAnsi="Times New Roman"/>
          <w:b/>
          <w:color w:val="000000"/>
        </w:rPr>
        <w:tab/>
        <w:t>The Concept of Information</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By now, I will have referred to the term “information” several times. I suggest that it is easy to take this term for granted, and call for definitions. This usually generates considerable hesitation by the students. The purpose at this point is simply to get them to realize that information is a complex commodity. Indeed, I make an analogy between the financial accounting and reporting industry and a stereotypical manufacturing industry such as agriculture or automobiles, and ask what is the product of the accounting industry, why is it valuable, how is it quantified</w:t>
      </w:r>
      <w:r w:rsidR="00950B7B" w:rsidRPr="000A3FEE">
        <w:rPr>
          <w:rFonts w:ascii="Times New Roman" w:hAnsi="Times New Roman"/>
          <w:color w:val="000000"/>
        </w:rPr>
        <w:t>?</w:t>
      </w:r>
      <w:r w:rsidRPr="000A3FEE">
        <w:rPr>
          <w:rFonts w:ascii="Times New Roman" w:hAnsi="Times New Roman"/>
          <w:color w:val="000000"/>
        </w:rPr>
        <w:t xml:space="preserve"> I do not go deeply into the answers to questions like these, since some decision-theoretic machinery needs to be developed (Section 3.3) before a precise definition of information can be given. Nevertheless, I try to end up with the conclusions that information has something to do with improving the process of decision-making, and that it is crucial to the operation of securities markets.</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b/>
          <w:color w:val="000000"/>
        </w:rPr>
        <w:t>3.</w:t>
      </w:r>
      <w:r w:rsidRPr="000A3FEE">
        <w:rPr>
          <w:rFonts w:ascii="Times New Roman" w:hAnsi="Times New Roman"/>
          <w:b/>
          <w:color w:val="000000"/>
        </w:rPr>
        <w:tab/>
        <w:t>Relevance to Accounting Practice</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 xml:space="preserve">My undergraduate accounting theory classes usually consist of a majority of students who are heading for </w:t>
      </w:r>
      <w:r w:rsidR="00761797" w:rsidRPr="000A3FEE">
        <w:rPr>
          <w:rFonts w:ascii="Times New Roman" w:hAnsi="Times New Roman"/>
          <w:color w:val="000000"/>
        </w:rPr>
        <w:t>a professional</w:t>
      </w:r>
      <w:r w:rsidRPr="000A3FEE">
        <w:rPr>
          <w:rFonts w:ascii="Times New Roman" w:hAnsi="Times New Roman"/>
          <w:color w:val="000000"/>
        </w:rPr>
        <w:t xml:space="preserve"> accounting </w:t>
      </w:r>
      <w:r w:rsidR="00761797" w:rsidRPr="000A3FEE">
        <w:rPr>
          <w:rFonts w:ascii="Times New Roman" w:hAnsi="Times New Roman"/>
          <w:color w:val="000000"/>
        </w:rPr>
        <w:t>designation.</w:t>
      </w:r>
      <w:r w:rsidRPr="000A3FEE">
        <w:rPr>
          <w:rFonts w:ascii="Times New Roman" w:hAnsi="Times New Roman"/>
          <w:color w:val="000000"/>
        </w:rPr>
        <w:t xml:space="preserve"> There </w:t>
      </w:r>
      <w:r w:rsidR="00086789" w:rsidRPr="000A3FEE">
        <w:rPr>
          <w:rFonts w:ascii="Times New Roman" w:hAnsi="Times New Roman"/>
          <w:color w:val="000000"/>
        </w:rPr>
        <w:t>are</w:t>
      </w:r>
      <w:r w:rsidRPr="000A3FEE">
        <w:rPr>
          <w:rFonts w:ascii="Times New Roman" w:hAnsi="Times New Roman"/>
          <w:color w:val="000000"/>
        </w:rPr>
        <w:t xml:space="preserve"> usually also </w:t>
      </w:r>
      <w:r w:rsidR="00086789" w:rsidRPr="000A3FEE">
        <w:rPr>
          <w:rFonts w:ascii="Times New Roman" w:hAnsi="Times New Roman"/>
          <w:color w:val="000000"/>
        </w:rPr>
        <w:t xml:space="preserve">some </w:t>
      </w:r>
      <w:r w:rsidRPr="000A3FEE">
        <w:rPr>
          <w:rFonts w:ascii="Times New Roman" w:hAnsi="Times New Roman"/>
          <w:color w:val="000000"/>
        </w:rPr>
        <w:t>students heading for careers in management.</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 xml:space="preserve">Since students who are facing </w:t>
      </w:r>
      <w:r w:rsidR="00761797" w:rsidRPr="000A3FEE">
        <w:rPr>
          <w:rFonts w:ascii="Times New Roman" w:hAnsi="Times New Roman"/>
          <w:color w:val="000000"/>
        </w:rPr>
        <w:t xml:space="preserve">professional accounting exams </w:t>
      </w:r>
      <w:r w:rsidRPr="000A3FEE">
        <w:rPr>
          <w:rFonts w:ascii="Times New Roman" w:hAnsi="Times New Roman"/>
          <w:color w:val="000000"/>
        </w:rPr>
        <w:t>can be quite focused in their learning objectives, it is essential that the nature of the course in relation to these objectives be discussed up front.</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 xml:space="preserve">I begin by pointing out that </w:t>
      </w:r>
      <w:r w:rsidR="00761797" w:rsidRPr="000A3FEE">
        <w:rPr>
          <w:rFonts w:ascii="Times New Roman" w:hAnsi="Times New Roman"/>
          <w:color w:val="000000"/>
        </w:rPr>
        <w:t>the book</w:t>
      </w:r>
      <w:r w:rsidR="00086789" w:rsidRPr="000A3FEE">
        <w:rPr>
          <w:rFonts w:ascii="Times New Roman" w:hAnsi="Times New Roman"/>
          <w:color w:val="000000"/>
        </w:rPr>
        <w:t xml:space="preserve"> is intended to give the student an appreciation and understanding of the financial reporting environment, which should help with breadth questions on professional exams. I</w:t>
      </w:r>
      <w:r w:rsidRPr="000A3FEE">
        <w:rPr>
          <w:rFonts w:ascii="Times New Roman" w:hAnsi="Times New Roman"/>
          <w:color w:val="000000"/>
        </w:rPr>
        <w:t xml:space="preserve"> also argue that one’s career continues well beyond attainment of </w:t>
      </w:r>
      <w:r w:rsidR="007B3D90" w:rsidRPr="000A3FEE">
        <w:rPr>
          <w:rFonts w:ascii="Times New Roman" w:hAnsi="Times New Roman"/>
          <w:color w:val="000000"/>
        </w:rPr>
        <w:t>a professional accounting designation</w:t>
      </w:r>
      <w:r w:rsidRPr="000A3FEE">
        <w:rPr>
          <w:rFonts w:ascii="Times New Roman" w:hAnsi="Times New Roman"/>
          <w:color w:val="000000"/>
        </w:rPr>
        <w:t xml:space="preserve">, and that the nature of the </w:t>
      </w:r>
      <w:r w:rsidR="007B3D90" w:rsidRPr="000A3FEE">
        <w:rPr>
          <w:rFonts w:ascii="Times New Roman" w:hAnsi="Times New Roman"/>
          <w:color w:val="000000"/>
        </w:rPr>
        <w:t>te</w:t>
      </w:r>
      <w:r w:rsidR="00950B7B" w:rsidRPr="000A3FEE">
        <w:rPr>
          <w:rFonts w:ascii="Times New Roman" w:hAnsi="Times New Roman"/>
          <w:color w:val="000000"/>
        </w:rPr>
        <w:t>x</w:t>
      </w:r>
      <w:r w:rsidR="007B3D90" w:rsidRPr="000A3FEE">
        <w:rPr>
          <w:rFonts w:ascii="Times New Roman" w:hAnsi="Times New Roman"/>
          <w:color w:val="000000"/>
        </w:rPr>
        <w:t>t</w:t>
      </w:r>
      <w:r w:rsidRPr="000A3FEE">
        <w:rPr>
          <w:rFonts w:ascii="Times New Roman" w:hAnsi="Times New Roman"/>
          <w:color w:val="000000"/>
        </w:rPr>
        <w:t>book is longer-run and designed to foster a critical awareness of the financial accounting environment</w:t>
      </w:r>
      <w:r w:rsidR="00BE14DB">
        <w:rPr>
          <w:rFonts w:ascii="Times New Roman" w:hAnsi="Times New Roman"/>
          <w:color w:val="000000"/>
        </w:rPr>
        <w:t>,</w:t>
      </w:r>
      <w:r w:rsidRPr="000A3FEE">
        <w:rPr>
          <w:rFonts w:ascii="Times New Roman" w:hAnsi="Times New Roman"/>
          <w:color w:val="000000"/>
        </w:rPr>
        <w:t xml:space="preserve"> which is needed if one is to become a thoughtful professional.</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lastRenderedPageBreak/>
        <w:t xml:space="preserve">Arguments such as these can only be pushed so far. Nevertheless, I think it is important to make them. I also point out that the text includes coverage of major accounting standards such as </w:t>
      </w:r>
      <w:r w:rsidR="004C07F8" w:rsidRPr="000A3FEE">
        <w:rPr>
          <w:rFonts w:ascii="Times New Roman" w:hAnsi="Times New Roman"/>
          <w:color w:val="000000"/>
        </w:rPr>
        <w:t xml:space="preserve">financial instruments, impairment, consolidations, </w:t>
      </w:r>
      <w:r w:rsidR="00BE14DB">
        <w:rPr>
          <w:rFonts w:ascii="Times New Roman" w:hAnsi="Times New Roman"/>
          <w:color w:val="000000"/>
        </w:rPr>
        <w:t xml:space="preserve">and </w:t>
      </w:r>
      <w:r w:rsidR="004C07F8" w:rsidRPr="000A3FEE">
        <w:rPr>
          <w:rFonts w:ascii="Times New Roman" w:hAnsi="Times New Roman"/>
          <w:color w:val="000000"/>
        </w:rPr>
        <w:t>de</w:t>
      </w:r>
      <w:r w:rsidR="00950B7B" w:rsidRPr="000A3FEE">
        <w:rPr>
          <w:rFonts w:ascii="Times New Roman" w:hAnsi="Times New Roman"/>
          <w:color w:val="000000"/>
        </w:rPr>
        <w:t>-</w:t>
      </w:r>
      <w:r w:rsidR="004C07F8" w:rsidRPr="000A3FEE">
        <w:rPr>
          <w:rFonts w:ascii="Times New Roman" w:hAnsi="Times New Roman"/>
          <w:color w:val="000000"/>
        </w:rPr>
        <w:t>recognition</w:t>
      </w:r>
      <w:r w:rsidR="00BE14DB">
        <w:rPr>
          <w:rFonts w:ascii="Times New Roman" w:hAnsi="Times New Roman"/>
          <w:color w:val="000000"/>
        </w:rPr>
        <w:t>;</w:t>
      </w:r>
      <w:r w:rsidRPr="000A3FEE">
        <w:rPr>
          <w:rFonts w:ascii="Times New Roman" w:hAnsi="Times New Roman"/>
          <w:color w:val="000000"/>
        </w:rPr>
        <w:t xml:space="preserve"> and that they will have the opportunity to learn</w:t>
      </w:r>
      <w:r w:rsidR="00AB7901" w:rsidRPr="000A3FEE">
        <w:rPr>
          <w:rFonts w:ascii="Times New Roman" w:hAnsi="Times New Roman"/>
          <w:color w:val="000000"/>
        </w:rPr>
        <w:t xml:space="preserve"> the broad </w:t>
      </w:r>
      <w:r w:rsidR="00A800A9" w:rsidRPr="000A3FEE">
        <w:rPr>
          <w:rFonts w:ascii="Times New Roman" w:hAnsi="Times New Roman"/>
          <w:color w:val="000000"/>
        </w:rPr>
        <w:t>outlines of</w:t>
      </w:r>
      <w:r w:rsidR="00754B11" w:rsidRPr="000A3FEE">
        <w:rPr>
          <w:rFonts w:ascii="Times New Roman" w:hAnsi="Times New Roman"/>
          <w:color w:val="000000"/>
        </w:rPr>
        <w:t xml:space="preserve"> </w:t>
      </w:r>
      <w:r w:rsidRPr="000A3FEE">
        <w:rPr>
          <w:rFonts w:ascii="Times New Roman" w:hAnsi="Times New Roman"/>
          <w:color w:val="000000"/>
        </w:rPr>
        <w:t>these standards on the way through.</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I also refer the students to Section 1.1</w:t>
      </w:r>
      <w:r w:rsidR="007B3D90" w:rsidRPr="000A3FEE">
        <w:rPr>
          <w:rFonts w:ascii="Times New Roman" w:hAnsi="Times New Roman"/>
          <w:color w:val="000000"/>
        </w:rPr>
        <w:t>3</w:t>
      </w:r>
      <w:r w:rsidRPr="000A3FEE">
        <w:rPr>
          <w:rFonts w:ascii="Times New Roman" w:hAnsi="Times New Roman"/>
          <w:color w:val="000000"/>
        </w:rPr>
        <w:t xml:space="preserve">, and emphasize that the text recognizes an obligation to convince them that the material is relevant to their careers. To do this, the text explains theoretical concepts in intuitive terms, and illustrates and motivates the concepts based on a series of Theory in Practice vignettes, </w:t>
      </w:r>
      <w:r w:rsidR="00754B11" w:rsidRPr="000A3FEE">
        <w:rPr>
          <w:rFonts w:ascii="Times New Roman" w:hAnsi="Times New Roman"/>
          <w:color w:val="000000"/>
        </w:rPr>
        <w:t xml:space="preserve">and </w:t>
      </w:r>
      <w:r w:rsidRPr="000A3FEE">
        <w:rPr>
          <w:rFonts w:ascii="Times New Roman" w:hAnsi="Times New Roman"/>
          <w:color w:val="000000"/>
        </w:rPr>
        <w:t>problem material</w:t>
      </w:r>
      <w:r w:rsidR="00754B11" w:rsidRPr="000A3FEE">
        <w:rPr>
          <w:rFonts w:ascii="Times New Roman" w:hAnsi="Times New Roman"/>
          <w:color w:val="000000"/>
        </w:rPr>
        <w:t xml:space="preserve"> based frequently on </w:t>
      </w:r>
      <w:r w:rsidRPr="000A3FEE">
        <w:rPr>
          <w:rFonts w:ascii="Times New Roman" w:hAnsi="Times New Roman"/>
          <w:color w:val="000000"/>
        </w:rPr>
        <w:t>articles from the financial press</w:t>
      </w:r>
      <w:r w:rsidR="004C07F8" w:rsidRPr="000A3FEE">
        <w:rPr>
          <w:rFonts w:ascii="Times New Roman" w:hAnsi="Times New Roman"/>
          <w:color w:val="000000"/>
        </w:rPr>
        <w:t xml:space="preserve"> and relevant research findings</w:t>
      </w:r>
      <w:r w:rsidRPr="000A3FEE">
        <w:rPr>
          <w:rFonts w:ascii="Times New Roman" w:hAnsi="Times New Roman"/>
          <w:color w:val="000000"/>
        </w:rPr>
        <w:t>.</w:t>
      </w:r>
    </w:p>
    <w:p w:rsidR="00321DAD" w:rsidRPr="000A3FEE"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 xml:space="preserve">For the management students in the class, and for the professional accounting students who may </w:t>
      </w:r>
      <w:proofErr w:type="spellStart"/>
      <w:r w:rsidRPr="000A3FEE">
        <w:rPr>
          <w:rFonts w:ascii="Times New Roman" w:hAnsi="Times New Roman"/>
          <w:color w:val="000000"/>
        </w:rPr>
        <w:t>some day</w:t>
      </w:r>
      <w:proofErr w:type="spellEnd"/>
      <w:r w:rsidRPr="000A3FEE">
        <w:rPr>
          <w:rFonts w:ascii="Times New Roman" w:hAnsi="Times New Roman"/>
          <w:color w:val="000000"/>
        </w:rPr>
        <w:t xml:space="preserve"> be managers, I emphasize that the text does not ignore them. Chapters 8 to 11 inclusive (the bottom branch of Figure 1.1) deal with topics of interest to managers, including economic consequences, conflict resolution, executive compensation and earnings management. All of these topics demonstrate that management has a legitimate interest in financial reporting. I also argue that Chapters 2 to 7 inclusive (the top branch of Figure 1.1) are relevant to managers since they give insights into how financial accounting information is used by investors. Finally, since management is a major constituency in standard</w:t>
      </w:r>
      <w:r w:rsidR="00BE14DB">
        <w:rPr>
          <w:rFonts w:ascii="Times New Roman" w:hAnsi="Times New Roman"/>
          <w:color w:val="000000"/>
        </w:rPr>
        <w:t xml:space="preserve"> </w:t>
      </w:r>
      <w:r w:rsidRPr="000A3FEE">
        <w:rPr>
          <w:rFonts w:ascii="Times New Roman" w:hAnsi="Times New Roman"/>
          <w:color w:val="000000"/>
        </w:rPr>
        <w:t>setting, a critical awareness of the need for standard setting and the standard-setting process (Chapters 12 and 13) is useful for any manager.</w:t>
      </w:r>
    </w:p>
    <w:p w:rsidR="00321DAD" w:rsidRDefault="00321DAD" w:rsidP="00074FD8">
      <w:pPr>
        <w:suppressAutoHyphens/>
        <w:spacing w:before="240" w:line="360" w:lineRule="auto"/>
        <w:jc w:val="both"/>
        <w:rPr>
          <w:rFonts w:ascii="Times New Roman" w:hAnsi="Times New Roman"/>
          <w:color w:val="000000"/>
        </w:rPr>
      </w:pPr>
      <w:r w:rsidRPr="000A3FEE">
        <w:rPr>
          <w:rFonts w:ascii="Times New Roman" w:hAnsi="Times New Roman"/>
          <w:color w:val="000000"/>
        </w:rPr>
        <w:t xml:space="preserve">I have not had problems with student course evaluations as a result of using the material in this book. In fact, I have constantly been surprised at how far one can push the students in a theoretical direction providing that I rely on the textbook material to give the students an intuitive understanding, and concentrate in class on illustrating, motivating and discussing the application of the concepts. For this, I find that </w:t>
      </w:r>
      <w:r w:rsidR="007B3D90" w:rsidRPr="000A3FEE">
        <w:rPr>
          <w:rFonts w:ascii="Times New Roman" w:hAnsi="Times New Roman"/>
          <w:color w:val="000000"/>
        </w:rPr>
        <w:t>the financial media</w:t>
      </w:r>
      <w:r w:rsidRPr="000A3FEE">
        <w:rPr>
          <w:rFonts w:ascii="Times New Roman" w:hAnsi="Times New Roman"/>
          <w:color w:val="000000"/>
        </w:rPr>
        <w:t xml:space="preserve"> are helpful sources of </w:t>
      </w:r>
      <w:r w:rsidR="007B3D90" w:rsidRPr="000A3FEE">
        <w:rPr>
          <w:rFonts w:ascii="Times New Roman" w:hAnsi="Times New Roman"/>
          <w:color w:val="000000"/>
        </w:rPr>
        <w:t xml:space="preserve">current </w:t>
      </w:r>
      <w:r w:rsidRPr="000A3FEE">
        <w:rPr>
          <w:rFonts w:ascii="Times New Roman" w:hAnsi="Times New Roman"/>
          <w:color w:val="000000"/>
        </w:rPr>
        <w:t xml:space="preserve">articles which I bring to class to serve as a basis for discussion. </w:t>
      </w:r>
      <w:r w:rsidR="007B3D90" w:rsidRPr="000A3FEE">
        <w:rPr>
          <w:rFonts w:ascii="Times New Roman" w:hAnsi="Times New Roman"/>
          <w:color w:val="000000"/>
        </w:rPr>
        <w:t xml:space="preserve">Numerous such articles form the basis </w:t>
      </w:r>
      <w:proofErr w:type="gramStart"/>
      <w:r w:rsidR="007B3D90" w:rsidRPr="000A3FEE">
        <w:rPr>
          <w:rFonts w:ascii="Times New Roman" w:hAnsi="Times New Roman"/>
          <w:color w:val="000000"/>
        </w:rPr>
        <w:t xml:space="preserve">of </w:t>
      </w:r>
      <w:r w:rsidR="0040478C" w:rsidRPr="000A3FEE">
        <w:rPr>
          <w:rFonts w:ascii="Times New Roman" w:hAnsi="Times New Roman"/>
          <w:color w:val="000000"/>
        </w:rPr>
        <w:t xml:space="preserve"> most</w:t>
      </w:r>
      <w:proofErr w:type="gramEnd"/>
      <w:r w:rsidR="0040478C" w:rsidRPr="000A3FEE">
        <w:rPr>
          <w:rFonts w:ascii="Times New Roman" w:hAnsi="Times New Roman"/>
          <w:color w:val="000000"/>
        </w:rPr>
        <w:t xml:space="preserve"> </w:t>
      </w:r>
      <w:r w:rsidR="007B3D90" w:rsidRPr="000A3FEE">
        <w:rPr>
          <w:rFonts w:ascii="Times New Roman" w:hAnsi="Times New Roman"/>
          <w:color w:val="000000"/>
        </w:rPr>
        <w:t>“Theory in Practice” vignettes scattered throughout the text.</w:t>
      </w:r>
    </w:p>
    <w:p w:rsidR="006C49FD" w:rsidRPr="000A3FEE" w:rsidRDefault="006C49FD" w:rsidP="00074FD8">
      <w:pPr>
        <w:suppressAutoHyphens/>
        <w:spacing w:before="240" w:line="360" w:lineRule="auto"/>
        <w:jc w:val="both"/>
        <w:rPr>
          <w:rFonts w:ascii="Times New Roman" w:hAnsi="Times New Roman"/>
          <w:color w:val="000000"/>
        </w:rPr>
      </w:pPr>
      <w:bookmarkStart w:id="0" w:name="_GoBack"/>
      <w:bookmarkEnd w:id="0"/>
    </w:p>
    <w:p w:rsidR="00F93996" w:rsidRPr="000A3FEE" w:rsidRDefault="006C49FD" w:rsidP="002910DC">
      <w:pPr>
        <w:suppressAutoHyphens/>
        <w:spacing w:before="240" w:line="360" w:lineRule="auto"/>
        <w:jc w:val="both"/>
        <w:rPr>
          <w:rFonts w:ascii="Times New Roman" w:hAnsi="Times New Roman"/>
          <w:b/>
          <w:color w:val="000000"/>
        </w:rPr>
      </w:pPr>
      <w:r>
        <w:rPr>
          <w:rFonts w:ascii="Times New Roman" w:hAnsi="Times New Roman"/>
          <w:color w:val="000000"/>
          <w:szCs w:val="24"/>
        </w:rPr>
        <w:br w:type="page"/>
      </w:r>
      <w:r w:rsidR="00F93996" w:rsidRPr="000A3FEE">
        <w:rPr>
          <w:rFonts w:ascii="Times New Roman" w:hAnsi="Times New Roman"/>
          <w:b/>
          <w:color w:val="000000"/>
        </w:rPr>
        <w:lastRenderedPageBreak/>
        <w:t>4.</w:t>
      </w:r>
      <w:r w:rsidR="00F93996" w:rsidRPr="000A3FEE">
        <w:rPr>
          <w:rFonts w:ascii="Times New Roman" w:hAnsi="Times New Roman"/>
          <w:b/>
          <w:color w:val="000000"/>
        </w:rPr>
        <w:tab/>
        <w:t>The Structure of Standard-Setting Bodies</w:t>
      </w:r>
    </w:p>
    <w:p w:rsidR="007B3D90" w:rsidRPr="000A3FEE" w:rsidRDefault="007B3D90" w:rsidP="002910DC">
      <w:pPr>
        <w:suppressAutoHyphens/>
        <w:spacing w:before="240" w:line="360" w:lineRule="auto"/>
        <w:jc w:val="both"/>
        <w:rPr>
          <w:rFonts w:ascii="Times New Roman" w:hAnsi="Times New Roman"/>
          <w:color w:val="000000"/>
        </w:rPr>
      </w:pPr>
      <w:r w:rsidRPr="000A3FEE">
        <w:rPr>
          <w:rFonts w:ascii="Times New Roman" w:hAnsi="Times New Roman"/>
          <w:color w:val="000000"/>
        </w:rPr>
        <w:t>This edition continues to orient itself to</w:t>
      </w:r>
      <w:r w:rsidR="00F93996" w:rsidRPr="000A3FEE">
        <w:rPr>
          <w:rFonts w:ascii="Times New Roman" w:hAnsi="Times New Roman"/>
          <w:color w:val="000000"/>
        </w:rPr>
        <w:t xml:space="preserve"> International Accounting Standards Board (IASB)</w:t>
      </w:r>
      <w:r w:rsidRPr="000A3FEE">
        <w:rPr>
          <w:rFonts w:ascii="Times New Roman" w:hAnsi="Times New Roman"/>
          <w:color w:val="000000"/>
        </w:rPr>
        <w:t xml:space="preserve"> standards</w:t>
      </w:r>
      <w:r w:rsidR="00F93996" w:rsidRPr="000A3FEE">
        <w:rPr>
          <w:rFonts w:ascii="Times New Roman" w:hAnsi="Times New Roman"/>
          <w:color w:val="000000"/>
        </w:rPr>
        <w:t xml:space="preserve">, </w:t>
      </w:r>
      <w:r w:rsidRPr="000A3FEE">
        <w:rPr>
          <w:rFonts w:ascii="Times New Roman" w:hAnsi="Times New Roman"/>
          <w:color w:val="000000"/>
        </w:rPr>
        <w:t xml:space="preserve">although attention is also given to several U.S. standards. Instructors may wish to briefly discuss the structure of </w:t>
      </w:r>
      <w:r w:rsidR="00BE14DB" w:rsidRPr="000A3FEE">
        <w:rPr>
          <w:rFonts w:ascii="Times New Roman" w:hAnsi="Times New Roman"/>
          <w:color w:val="000000"/>
        </w:rPr>
        <w:t>standard</w:t>
      </w:r>
      <w:r w:rsidR="00BE14DB">
        <w:rPr>
          <w:rFonts w:ascii="Times New Roman" w:hAnsi="Times New Roman"/>
          <w:color w:val="000000"/>
        </w:rPr>
        <w:t>-</w:t>
      </w:r>
      <w:r w:rsidRPr="000A3FEE">
        <w:rPr>
          <w:rFonts w:ascii="Times New Roman" w:hAnsi="Times New Roman"/>
          <w:color w:val="000000"/>
        </w:rPr>
        <w:t>setting bodies at this point.</w:t>
      </w:r>
    </w:p>
    <w:p w:rsidR="00321DAD" w:rsidRPr="000A3FEE" w:rsidRDefault="00F93996" w:rsidP="002910DC">
      <w:pPr>
        <w:suppressAutoHyphens/>
        <w:spacing w:before="240" w:line="360" w:lineRule="auto"/>
        <w:jc w:val="both"/>
        <w:rPr>
          <w:rFonts w:ascii="Times New Roman" w:hAnsi="Times New Roman"/>
          <w:color w:val="000000"/>
        </w:rPr>
      </w:pPr>
      <w:r w:rsidRPr="000A3FEE">
        <w:rPr>
          <w:rFonts w:ascii="Times New Roman" w:hAnsi="Times New Roman"/>
          <w:b/>
          <w:color w:val="000000"/>
        </w:rPr>
        <w:t>5</w:t>
      </w:r>
      <w:r w:rsidR="00321DAD" w:rsidRPr="000A3FEE">
        <w:rPr>
          <w:rFonts w:ascii="Times New Roman" w:hAnsi="Times New Roman"/>
          <w:b/>
          <w:color w:val="000000"/>
        </w:rPr>
        <w:t>.</w:t>
      </w:r>
      <w:r w:rsidR="00321DAD" w:rsidRPr="000A3FEE">
        <w:rPr>
          <w:rFonts w:ascii="Times New Roman" w:hAnsi="Times New Roman"/>
          <w:b/>
          <w:color w:val="000000"/>
        </w:rPr>
        <w:tab/>
        <w:t>Social Issues Underlying Regulation</w:t>
      </w:r>
    </w:p>
    <w:p w:rsidR="00321DAD" w:rsidRPr="000A3FEE" w:rsidRDefault="00321DAD" w:rsidP="002910DC">
      <w:pPr>
        <w:suppressAutoHyphens/>
        <w:spacing w:before="240" w:line="360" w:lineRule="auto"/>
        <w:jc w:val="both"/>
        <w:rPr>
          <w:rFonts w:ascii="Times New Roman" w:hAnsi="Times New Roman"/>
          <w:color w:val="000000"/>
        </w:rPr>
      </w:pPr>
      <w:r w:rsidRPr="000A3FEE">
        <w:rPr>
          <w:rFonts w:ascii="Times New Roman" w:hAnsi="Times New Roman"/>
          <w:color w:val="000000"/>
        </w:rPr>
        <w:t xml:space="preserve">Instructors who wish to dig more deeply into social issues underlying financial reporting and standard setting can usefully spend </w:t>
      </w:r>
      <w:r w:rsidR="00AB7901" w:rsidRPr="000A3FEE">
        <w:rPr>
          <w:rFonts w:ascii="Times New Roman" w:hAnsi="Times New Roman"/>
          <w:color w:val="000000"/>
        </w:rPr>
        <w:t xml:space="preserve">some </w:t>
      </w:r>
      <w:r w:rsidRPr="000A3FEE">
        <w:rPr>
          <w:rFonts w:ascii="Times New Roman" w:hAnsi="Times New Roman"/>
          <w:color w:val="000000"/>
        </w:rPr>
        <w:t xml:space="preserve">class </w:t>
      </w:r>
      <w:r w:rsidR="00AB7901" w:rsidRPr="000A3FEE">
        <w:rPr>
          <w:rFonts w:ascii="Times New Roman" w:hAnsi="Times New Roman"/>
          <w:color w:val="000000"/>
        </w:rPr>
        <w:t>time</w:t>
      </w:r>
      <w:r w:rsidRPr="000A3FEE">
        <w:rPr>
          <w:rFonts w:ascii="Times New Roman" w:hAnsi="Times New Roman"/>
          <w:color w:val="000000"/>
        </w:rPr>
        <w:t xml:space="preserve"> on the 1982 Merino and </w:t>
      </w:r>
      <w:proofErr w:type="spellStart"/>
      <w:r w:rsidRPr="000A3FEE">
        <w:rPr>
          <w:rFonts w:ascii="Times New Roman" w:hAnsi="Times New Roman"/>
          <w:color w:val="000000"/>
        </w:rPr>
        <w:t>Neimark</w:t>
      </w:r>
      <w:proofErr w:type="spellEnd"/>
      <w:r w:rsidRPr="000A3FEE">
        <w:rPr>
          <w:rFonts w:ascii="Times New Roman" w:hAnsi="Times New Roman"/>
          <w:color w:val="000000"/>
        </w:rPr>
        <w:t xml:space="preserve"> paper (in Section 1.2). This paper raises fundamental issues about the role of financial reporting in society</w:t>
      </w:r>
      <w:r w:rsidR="00BE14DB">
        <w:rPr>
          <w:rFonts w:ascii="Times New Roman" w:hAnsi="Times New Roman"/>
          <w:color w:val="000000"/>
        </w:rPr>
        <w:t>,</w:t>
      </w:r>
      <w:r w:rsidRPr="000A3FEE">
        <w:rPr>
          <w:rFonts w:ascii="Times New Roman" w:hAnsi="Times New Roman"/>
          <w:color w:val="000000"/>
        </w:rPr>
        <w:t xml:space="preserve"> which go well beyond the textbook coverage of this </w:t>
      </w:r>
      <w:r w:rsidR="00BE14DB">
        <w:rPr>
          <w:rFonts w:ascii="Times New Roman" w:hAnsi="Times New Roman"/>
          <w:color w:val="000000"/>
        </w:rPr>
        <w:t>topic.</w:t>
      </w:r>
      <w:r w:rsidR="00BE14DB" w:rsidRPr="000A3FEE">
        <w:rPr>
          <w:rFonts w:ascii="Times New Roman" w:hAnsi="Times New Roman"/>
          <w:color w:val="000000"/>
        </w:rPr>
        <w:t xml:space="preserve"> </w:t>
      </w:r>
      <w:r w:rsidR="008C432A">
        <w:rPr>
          <w:rFonts w:ascii="Times New Roman" w:hAnsi="Times New Roman"/>
          <w:color w:val="000000"/>
        </w:rPr>
        <w:t>T</w:t>
      </w:r>
      <w:r w:rsidR="00BE14DB">
        <w:rPr>
          <w:rFonts w:ascii="Times New Roman" w:hAnsi="Times New Roman"/>
          <w:color w:val="000000"/>
        </w:rPr>
        <w:t xml:space="preserve">he textbook </w:t>
      </w:r>
      <w:r w:rsidRPr="000A3FEE">
        <w:rPr>
          <w:rFonts w:ascii="Times New Roman" w:hAnsi="Times New Roman"/>
          <w:color w:val="000000"/>
        </w:rPr>
        <w:t>confines itself</w:t>
      </w:r>
      <w:r w:rsidR="008C432A">
        <w:rPr>
          <w:rFonts w:ascii="Times New Roman" w:hAnsi="Times New Roman"/>
          <w:color w:val="000000"/>
        </w:rPr>
        <w:t xml:space="preserve">, for the period that Merino and </w:t>
      </w:r>
      <w:proofErr w:type="spellStart"/>
      <w:r w:rsidR="008C432A">
        <w:rPr>
          <w:rFonts w:ascii="Times New Roman" w:hAnsi="Times New Roman"/>
          <w:color w:val="000000"/>
        </w:rPr>
        <w:t>Neimark</w:t>
      </w:r>
      <w:proofErr w:type="spellEnd"/>
      <w:r w:rsidR="008C432A">
        <w:rPr>
          <w:rFonts w:ascii="Times New Roman" w:hAnsi="Times New Roman"/>
          <w:color w:val="000000"/>
        </w:rPr>
        <w:t xml:space="preserve"> consider,</w:t>
      </w:r>
      <w:r w:rsidRPr="000A3FEE">
        <w:rPr>
          <w:rFonts w:ascii="Times New Roman" w:hAnsi="Times New Roman"/>
          <w:color w:val="000000"/>
        </w:rPr>
        <w:t xml:space="preserve"> to a brief description of reporting problems leading up to the great stock market crash of 1929 and the creation of the SEC. </w:t>
      </w:r>
      <w:r w:rsidR="00BE14DB">
        <w:rPr>
          <w:rFonts w:ascii="Times New Roman" w:hAnsi="Times New Roman"/>
          <w:color w:val="000000"/>
        </w:rPr>
        <w:t>The topic</w:t>
      </w:r>
      <w:r w:rsidR="00BE14DB" w:rsidRPr="000A3FEE">
        <w:rPr>
          <w:rFonts w:ascii="Times New Roman" w:hAnsi="Times New Roman"/>
          <w:color w:val="000000"/>
        </w:rPr>
        <w:t xml:space="preserve"> </w:t>
      </w:r>
      <w:r w:rsidRPr="000A3FEE">
        <w:rPr>
          <w:rFonts w:ascii="Times New Roman" w:hAnsi="Times New Roman"/>
          <w:color w:val="000000"/>
        </w:rPr>
        <w:t xml:space="preserve">provides food for thought both for those who do and do not favour the present financial reporting environment. For a contrasting view from that of Merino and </w:t>
      </w:r>
      <w:proofErr w:type="spellStart"/>
      <w:r w:rsidRPr="000A3FEE">
        <w:rPr>
          <w:rFonts w:ascii="Times New Roman" w:hAnsi="Times New Roman"/>
          <w:color w:val="000000"/>
        </w:rPr>
        <w:t>Neimark</w:t>
      </w:r>
      <w:proofErr w:type="spellEnd"/>
      <w:r w:rsidRPr="000A3FEE">
        <w:rPr>
          <w:rFonts w:ascii="Times New Roman" w:hAnsi="Times New Roman"/>
          <w:color w:val="000000"/>
        </w:rPr>
        <w:t xml:space="preserve">, </w:t>
      </w:r>
      <w:proofErr w:type="spellStart"/>
      <w:r w:rsidRPr="000A3FEE">
        <w:rPr>
          <w:rFonts w:ascii="Times New Roman" w:hAnsi="Times New Roman"/>
          <w:color w:val="000000"/>
        </w:rPr>
        <w:t>Benston’s</w:t>
      </w:r>
      <w:proofErr w:type="spellEnd"/>
      <w:r w:rsidRPr="000A3FEE">
        <w:rPr>
          <w:rFonts w:ascii="Times New Roman" w:hAnsi="Times New Roman"/>
          <w:color w:val="000000"/>
        </w:rPr>
        <w:t xml:space="preserve"> 1973 article is also worth </w:t>
      </w:r>
      <w:r w:rsidR="00AB7901" w:rsidRPr="000A3FEE">
        <w:rPr>
          <w:rFonts w:ascii="Times New Roman" w:hAnsi="Times New Roman"/>
          <w:color w:val="000000"/>
        </w:rPr>
        <w:t>discussing</w:t>
      </w:r>
      <w:r w:rsidRPr="000A3FEE">
        <w:rPr>
          <w:rFonts w:ascii="Times New Roman" w:hAnsi="Times New Roman"/>
          <w:color w:val="000000"/>
        </w:rPr>
        <w:t>.</w:t>
      </w:r>
    </w:p>
    <w:p w:rsidR="00321DAD" w:rsidRPr="000A3FEE" w:rsidRDefault="007B3D90" w:rsidP="002910DC">
      <w:pPr>
        <w:suppressAutoHyphens/>
        <w:spacing w:before="240" w:line="360" w:lineRule="auto"/>
        <w:jc w:val="both"/>
        <w:rPr>
          <w:rFonts w:ascii="Times New Roman" w:hAnsi="Times New Roman"/>
          <w:color w:val="000000"/>
        </w:rPr>
      </w:pPr>
      <w:r w:rsidRPr="000A3FEE">
        <w:rPr>
          <w:rFonts w:ascii="Times New Roman" w:hAnsi="Times New Roman"/>
          <w:color w:val="000000"/>
        </w:rPr>
        <w:t>This edition continues its discussion of the</w:t>
      </w:r>
      <w:r w:rsidR="00321DAD" w:rsidRPr="000A3FEE">
        <w:rPr>
          <w:rFonts w:ascii="Times New Roman" w:hAnsi="Times New Roman"/>
          <w:color w:val="000000"/>
        </w:rPr>
        <w:t xml:space="preserve"> Enron and WorldCom financial reporting disasters</w:t>
      </w:r>
      <w:r w:rsidR="00761797" w:rsidRPr="000A3FEE">
        <w:rPr>
          <w:rFonts w:ascii="Times New Roman" w:hAnsi="Times New Roman"/>
          <w:color w:val="000000"/>
        </w:rPr>
        <w:t>, since</w:t>
      </w:r>
      <w:r w:rsidR="00321DAD" w:rsidRPr="000A3FEE">
        <w:rPr>
          <w:rFonts w:ascii="Times New Roman" w:hAnsi="Times New Roman"/>
          <w:color w:val="000000"/>
        </w:rPr>
        <w:t xml:space="preserve"> </w:t>
      </w:r>
      <w:r w:rsidR="00761797" w:rsidRPr="000A3FEE">
        <w:rPr>
          <w:rFonts w:ascii="Times New Roman" w:hAnsi="Times New Roman"/>
          <w:color w:val="000000"/>
        </w:rPr>
        <w:t>t</w:t>
      </w:r>
      <w:r w:rsidRPr="000A3FEE">
        <w:rPr>
          <w:rFonts w:ascii="Times New Roman" w:hAnsi="Times New Roman"/>
          <w:color w:val="000000"/>
        </w:rPr>
        <w:t xml:space="preserve">hese are still relevant to accounting theory and practice. I </w:t>
      </w:r>
      <w:r w:rsidR="0040478C" w:rsidRPr="000A3FEE">
        <w:rPr>
          <w:rFonts w:ascii="Times New Roman" w:hAnsi="Times New Roman"/>
          <w:color w:val="000000"/>
        </w:rPr>
        <w:t xml:space="preserve">continue to </w:t>
      </w:r>
      <w:r w:rsidRPr="000A3FEE">
        <w:rPr>
          <w:rFonts w:ascii="Times New Roman" w:hAnsi="Times New Roman"/>
          <w:color w:val="000000"/>
        </w:rPr>
        <w:t>include</w:t>
      </w:r>
      <w:r w:rsidR="003C2DAD" w:rsidRPr="000A3FEE">
        <w:rPr>
          <w:rFonts w:ascii="Times New Roman" w:hAnsi="Times New Roman"/>
          <w:color w:val="000000"/>
        </w:rPr>
        <w:t xml:space="preserve"> (Section 1.3)</w:t>
      </w:r>
      <w:r w:rsidRPr="000A3FEE">
        <w:rPr>
          <w:rFonts w:ascii="Times New Roman" w:hAnsi="Times New Roman"/>
          <w:color w:val="000000"/>
        </w:rPr>
        <w:t xml:space="preserve"> a description of the </w:t>
      </w:r>
      <w:r w:rsidR="0040478C" w:rsidRPr="000A3FEE">
        <w:rPr>
          <w:rFonts w:ascii="Times New Roman" w:hAnsi="Times New Roman"/>
          <w:color w:val="000000"/>
        </w:rPr>
        <w:t xml:space="preserve">2007-2008 </w:t>
      </w:r>
      <w:r w:rsidR="003C2DAD" w:rsidRPr="000A3FEE">
        <w:rPr>
          <w:rFonts w:ascii="Times New Roman" w:hAnsi="Times New Roman"/>
          <w:color w:val="000000"/>
        </w:rPr>
        <w:t>market meltdowns surrounding financial assets and institutions</w:t>
      </w:r>
      <w:r w:rsidR="0040478C" w:rsidRPr="000A3FEE">
        <w:rPr>
          <w:rFonts w:ascii="Times New Roman" w:hAnsi="Times New Roman"/>
          <w:color w:val="000000"/>
        </w:rPr>
        <w:t>, since these events are driving many new accounting standards and changes in executive compensation discussed later in the text.</w:t>
      </w:r>
      <w:r w:rsidR="003C2DAD" w:rsidRPr="000A3FEE">
        <w:rPr>
          <w:rFonts w:ascii="Times New Roman" w:hAnsi="Times New Roman"/>
          <w:color w:val="000000"/>
        </w:rPr>
        <w:t xml:space="preserve"> In spite of the bewildering collection of acronyms, instructors may wish to discuss these </w:t>
      </w:r>
      <w:r w:rsidR="0040478C" w:rsidRPr="000A3FEE">
        <w:rPr>
          <w:rFonts w:ascii="Times New Roman" w:hAnsi="Times New Roman"/>
          <w:color w:val="000000"/>
        </w:rPr>
        <w:t>market meltdowns</w:t>
      </w:r>
      <w:r w:rsidR="003C2DAD" w:rsidRPr="000A3FEE">
        <w:rPr>
          <w:rFonts w:ascii="Times New Roman" w:hAnsi="Times New Roman"/>
          <w:color w:val="000000"/>
        </w:rPr>
        <w:t xml:space="preserve"> early in the course, since they pervade the book and </w:t>
      </w:r>
      <w:r w:rsidR="0040478C" w:rsidRPr="000A3FEE">
        <w:rPr>
          <w:rFonts w:ascii="Times New Roman" w:hAnsi="Times New Roman"/>
          <w:color w:val="000000"/>
        </w:rPr>
        <w:t>continue to have</w:t>
      </w:r>
      <w:r w:rsidR="003C2DAD" w:rsidRPr="000A3FEE">
        <w:rPr>
          <w:rFonts w:ascii="Times New Roman" w:hAnsi="Times New Roman"/>
          <w:color w:val="000000"/>
        </w:rPr>
        <w:t xml:space="preserve"> major implications for financial accounting.</w:t>
      </w:r>
    </w:p>
    <w:p w:rsidR="003C2DAD" w:rsidRPr="000A3FEE" w:rsidRDefault="00321DAD" w:rsidP="002910DC">
      <w:pPr>
        <w:suppressAutoHyphens/>
        <w:spacing w:before="240" w:line="360" w:lineRule="auto"/>
        <w:jc w:val="both"/>
        <w:rPr>
          <w:rFonts w:ascii="Times New Roman" w:hAnsi="Times New Roman"/>
          <w:color w:val="000000"/>
        </w:rPr>
      </w:pPr>
      <w:r w:rsidRPr="000A3FEE">
        <w:rPr>
          <w:rFonts w:ascii="Times New Roman" w:hAnsi="Times New Roman"/>
          <w:color w:val="000000"/>
        </w:rPr>
        <w:t>Section 1.</w:t>
      </w:r>
      <w:r w:rsidR="00D33D16" w:rsidRPr="000A3FEE">
        <w:rPr>
          <w:rFonts w:ascii="Times New Roman" w:hAnsi="Times New Roman"/>
          <w:color w:val="000000"/>
        </w:rPr>
        <w:t>5</w:t>
      </w:r>
      <w:r w:rsidRPr="000A3FEE">
        <w:rPr>
          <w:rFonts w:ascii="Times New Roman" w:hAnsi="Times New Roman"/>
          <w:color w:val="000000"/>
        </w:rPr>
        <w:t xml:space="preserve"> introduces th</w:t>
      </w:r>
      <w:r w:rsidR="008E5B2A" w:rsidRPr="000A3FEE">
        <w:rPr>
          <w:rFonts w:ascii="Times New Roman" w:hAnsi="Times New Roman"/>
          <w:color w:val="000000"/>
        </w:rPr>
        <w:t>e</w:t>
      </w:r>
      <w:r w:rsidRPr="000A3FEE">
        <w:rPr>
          <w:rFonts w:ascii="Times New Roman" w:hAnsi="Times New Roman"/>
          <w:color w:val="000000"/>
        </w:rPr>
        <w:t xml:space="preserve"> topic</w:t>
      </w:r>
      <w:r w:rsidR="008E5B2A" w:rsidRPr="000A3FEE">
        <w:rPr>
          <w:rFonts w:ascii="Times New Roman" w:hAnsi="Times New Roman"/>
          <w:color w:val="000000"/>
        </w:rPr>
        <w:t xml:space="preserve"> of ethics</w:t>
      </w:r>
      <w:r w:rsidRPr="000A3FEE">
        <w:rPr>
          <w:rFonts w:ascii="Times New Roman" w:hAnsi="Times New Roman"/>
          <w:color w:val="000000"/>
        </w:rPr>
        <w:t xml:space="preserve">. With the extent of accountant and auditor involvement in numerous financial reporting disasters that have come to light since 2000, such as Enron and WorldCom, </w:t>
      </w:r>
      <w:r w:rsidR="003C2DAD" w:rsidRPr="000A3FEE">
        <w:rPr>
          <w:rFonts w:ascii="Times New Roman" w:hAnsi="Times New Roman"/>
          <w:color w:val="000000"/>
        </w:rPr>
        <w:t xml:space="preserve">and </w:t>
      </w:r>
      <w:r w:rsidR="00761797" w:rsidRPr="000A3FEE">
        <w:rPr>
          <w:rFonts w:ascii="Times New Roman" w:hAnsi="Times New Roman"/>
          <w:color w:val="000000"/>
        </w:rPr>
        <w:t xml:space="preserve">more recent </w:t>
      </w:r>
      <w:r w:rsidR="003C2DAD" w:rsidRPr="000A3FEE">
        <w:rPr>
          <w:rFonts w:ascii="Times New Roman" w:hAnsi="Times New Roman"/>
          <w:color w:val="000000"/>
        </w:rPr>
        <w:t xml:space="preserve">criticisms of fair value accounting and off-balance sheet entities, </w:t>
      </w:r>
      <w:r w:rsidRPr="000A3FEE">
        <w:rPr>
          <w:rFonts w:ascii="Times New Roman" w:hAnsi="Times New Roman"/>
          <w:color w:val="000000"/>
        </w:rPr>
        <w:t xml:space="preserve">the importance of ethical behaviour is very much apparent. </w:t>
      </w:r>
      <w:r w:rsidR="00761797" w:rsidRPr="000A3FEE">
        <w:rPr>
          <w:rFonts w:ascii="Times New Roman" w:hAnsi="Times New Roman"/>
          <w:color w:val="000000"/>
        </w:rPr>
        <w:t xml:space="preserve">Indeed, </w:t>
      </w:r>
      <w:r w:rsidR="007E59B3" w:rsidRPr="000A3FEE">
        <w:rPr>
          <w:rFonts w:ascii="Times New Roman" w:hAnsi="Times New Roman"/>
          <w:color w:val="000000"/>
        </w:rPr>
        <w:t xml:space="preserve">ethical behaviour underlies the distinction between rules-based and principles-based </w:t>
      </w:r>
      <w:r w:rsidR="007E59B3" w:rsidRPr="000A3FEE">
        <w:rPr>
          <w:rFonts w:ascii="Times New Roman" w:hAnsi="Times New Roman"/>
          <w:color w:val="000000"/>
        </w:rPr>
        <w:lastRenderedPageBreak/>
        <w:t>accounting standards (Section 1.6). This distinction is important since the IASB constitution commits the IASB to principles-based standards.</w:t>
      </w:r>
    </w:p>
    <w:p w:rsidR="008E52E3" w:rsidRPr="000A3FEE" w:rsidRDefault="00321DAD" w:rsidP="002910DC">
      <w:pPr>
        <w:suppressAutoHyphens/>
        <w:spacing w:before="240" w:line="360" w:lineRule="auto"/>
        <w:jc w:val="both"/>
        <w:rPr>
          <w:rFonts w:ascii="Times New Roman" w:hAnsi="Times New Roman"/>
          <w:color w:val="000000"/>
        </w:rPr>
      </w:pPr>
      <w:r w:rsidRPr="000A3FEE">
        <w:rPr>
          <w:rFonts w:ascii="Times New Roman" w:hAnsi="Times New Roman"/>
          <w:color w:val="000000"/>
        </w:rPr>
        <w:t xml:space="preserve">I emphasize, however, that ethics </w:t>
      </w:r>
      <w:r w:rsidR="008E5B2A" w:rsidRPr="000A3FEE">
        <w:rPr>
          <w:rFonts w:ascii="Times New Roman" w:hAnsi="Times New Roman"/>
          <w:color w:val="000000"/>
        </w:rPr>
        <w:t>tends to produce similar behaviour as a longer-run maximization of one’s own interests</w:t>
      </w:r>
      <w:r w:rsidR="003C2DAD" w:rsidRPr="000A3FEE">
        <w:rPr>
          <w:rFonts w:ascii="Times New Roman" w:hAnsi="Times New Roman"/>
          <w:color w:val="000000"/>
        </w:rPr>
        <w:t xml:space="preserve"> (although the mind sets are different)</w:t>
      </w:r>
      <w:r w:rsidR="008E5B2A" w:rsidRPr="000A3FEE">
        <w:rPr>
          <w:rFonts w:ascii="Times New Roman" w:hAnsi="Times New Roman"/>
          <w:color w:val="000000"/>
        </w:rPr>
        <w:t>. Thus,</w:t>
      </w:r>
      <w:r w:rsidRPr="000A3FEE">
        <w:rPr>
          <w:rFonts w:ascii="Times New Roman" w:hAnsi="Times New Roman"/>
          <w:color w:val="000000"/>
        </w:rPr>
        <w:t xml:space="preserve"> a longer–run view of ethical behaviour quickly turns into questions of full disclosure, usefulness, reputation, and cooperative behaviour</w:t>
      </w:r>
      <w:r w:rsidR="008E5B2A" w:rsidRPr="000A3FEE">
        <w:rPr>
          <w:rFonts w:ascii="Times New Roman" w:hAnsi="Times New Roman"/>
          <w:color w:val="000000"/>
        </w:rPr>
        <w:t xml:space="preserve">. The text tends to emphasize these latter components </w:t>
      </w:r>
      <w:r w:rsidR="00761797" w:rsidRPr="000A3FEE">
        <w:rPr>
          <w:rFonts w:ascii="Times New Roman" w:hAnsi="Times New Roman"/>
          <w:color w:val="000000"/>
        </w:rPr>
        <w:t>of professional responsibility. Some instructors may wish to introduce and discuss ethical issues more broadly.</w:t>
      </w:r>
    </w:p>
    <w:p w:rsidR="008E52E3" w:rsidRPr="000A3FEE" w:rsidRDefault="008E52E3" w:rsidP="002910DC">
      <w:pPr>
        <w:suppressAutoHyphens/>
        <w:spacing w:before="240" w:line="360" w:lineRule="auto"/>
        <w:jc w:val="both"/>
        <w:rPr>
          <w:rFonts w:ascii="Times New Roman" w:hAnsi="Times New Roman"/>
          <w:color w:val="000000"/>
        </w:rPr>
      </w:pPr>
      <w:r w:rsidRPr="000A3FEE">
        <w:rPr>
          <w:rFonts w:ascii="Times New Roman" w:hAnsi="Times New Roman"/>
          <w:b/>
          <w:color w:val="000000"/>
        </w:rPr>
        <w:t>6.</w:t>
      </w:r>
      <w:r w:rsidRPr="000A3FEE">
        <w:rPr>
          <w:rFonts w:ascii="Times New Roman" w:hAnsi="Times New Roman"/>
          <w:color w:val="000000"/>
        </w:rPr>
        <w:tab/>
        <w:t>Some influential accounting academics are critical of the moves by standard</w:t>
      </w:r>
      <w:r w:rsidR="008C432A">
        <w:rPr>
          <w:rFonts w:ascii="Times New Roman" w:hAnsi="Times New Roman"/>
          <w:color w:val="000000"/>
        </w:rPr>
        <w:t>-</w:t>
      </w:r>
      <w:r w:rsidRPr="000A3FEE">
        <w:rPr>
          <w:rFonts w:ascii="Times New Roman" w:hAnsi="Times New Roman"/>
          <w:color w:val="000000"/>
        </w:rPr>
        <w:t>setting bodies towards current value accounting. Chapter 8 is devoted to an alternative view, namely efficient contract theory (also called positive accounting theory). A brief introduction to this topic is given in Section 1.4. Instructors who wish to introduce this topic now may wish to discuss why accountants are generally regarded as conservative, whether financial accounting can help to attain strong corporate governance, and whether managers like current value accounting.</w:t>
      </w:r>
    </w:p>
    <w:p w:rsidR="00321DAD" w:rsidRPr="000A3FEE" w:rsidRDefault="008E52E3" w:rsidP="002910DC">
      <w:pPr>
        <w:suppressAutoHyphens/>
        <w:spacing w:before="240" w:line="360" w:lineRule="auto"/>
        <w:jc w:val="both"/>
        <w:rPr>
          <w:rFonts w:ascii="Times New Roman" w:hAnsi="Times New Roman"/>
          <w:color w:val="000000"/>
        </w:rPr>
      </w:pPr>
      <w:r w:rsidRPr="000A3FEE">
        <w:rPr>
          <w:rFonts w:ascii="Times New Roman" w:hAnsi="Times New Roman"/>
          <w:b/>
          <w:color w:val="000000"/>
        </w:rPr>
        <w:t>7</w:t>
      </w:r>
      <w:r w:rsidR="00321DAD" w:rsidRPr="000A3FEE">
        <w:rPr>
          <w:rFonts w:ascii="Times New Roman" w:hAnsi="Times New Roman"/>
          <w:b/>
          <w:color w:val="000000"/>
        </w:rPr>
        <w:t>.</w:t>
      </w:r>
      <w:r w:rsidR="00321DAD" w:rsidRPr="000A3FEE">
        <w:rPr>
          <w:rFonts w:ascii="Times New Roman" w:hAnsi="Times New Roman"/>
          <w:color w:val="000000"/>
        </w:rPr>
        <w:tab/>
        <w:t>I have not prepared any questions and problems for this chapter. One reason is that I usually like to let the first week of classes pass before giving formal assignments. More fundamentally, I use this first week to describe and motivate the text material, as outlined above, and most of the material in Chapter 1 is covered in greater detail later. However, extensive problem material is provided for the remaining chapters of the book.</w:t>
      </w:r>
    </w:p>
    <w:p w:rsidR="005D0EFC" w:rsidRPr="000A3FEE" w:rsidRDefault="005D0EFC" w:rsidP="00821A4A">
      <w:pPr>
        <w:suppressAutoHyphens/>
        <w:rPr>
          <w:rFonts w:ascii="Times New Roman" w:hAnsi="Times New Roman"/>
        </w:rPr>
      </w:pPr>
    </w:p>
    <w:sectPr w:rsidR="005D0EFC" w:rsidRPr="000A3FEE" w:rsidSect="00821A4A">
      <w:headerReference w:type="default" r:id="rId6"/>
      <w:footerReference w:type="default" r:id="rId7"/>
      <w:footnotePr>
        <w:numFmt w:val="lowerRoman"/>
      </w:footnotePr>
      <w:endnotePr>
        <w:numFmt w:val="decimal"/>
      </w:endnotePr>
      <w:type w:val="continuous"/>
      <w:pgSz w:w="12240" w:h="15840" w:code="1"/>
      <w:pgMar w:top="1440" w:right="144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AA" w:rsidRDefault="002B55AA">
      <w:r>
        <w:separator/>
      </w:r>
    </w:p>
  </w:endnote>
  <w:endnote w:type="continuationSeparator" w:id="0">
    <w:p w:rsidR="002B55AA" w:rsidRDefault="002B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47" w:rsidRDefault="00DD0847" w:rsidP="00DD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sz w:val="22"/>
        <w:szCs w:val="22"/>
      </w:rPr>
    </w:pPr>
    <w:r>
      <w:rPr>
        <w:rFonts w:ascii="Times" w:hAnsi="Times"/>
      </w:rPr>
      <w:fldChar w:fldCharType="begin"/>
    </w:r>
    <w:r>
      <w:rPr>
        <w:rFonts w:ascii="Times" w:hAnsi="Times"/>
      </w:rPr>
      <w:instrText xml:space="preserve"> PAGE  </w:instrText>
    </w:r>
    <w:r>
      <w:rPr>
        <w:rFonts w:ascii="Times" w:hAnsi="Times"/>
      </w:rPr>
      <w:fldChar w:fldCharType="separate"/>
    </w:r>
    <w:r w:rsidR="006C49FD">
      <w:rPr>
        <w:rFonts w:ascii="Times" w:hAnsi="Times"/>
        <w:noProof/>
      </w:rPr>
      <w:t>6</w:t>
    </w:r>
    <w:r>
      <w:rPr>
        <w:rFonts w:ascii="Times" w:hAnsi="Times"/>
      </w:rPr>
      <w:fldChar w:fldCharType="end"/>
    </w:r>
  </w:p>
  <w:p w:rsidR="00BE14DB" w:rsidRPr="00821A4A" w:rsidRDefault="00821A4A" w:rsidP="00DD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rPr>
    </w:pPr>
    <w:r w:rsidRPr="00342B1B">
      <w:rPr>
        <w:rFonts w:ascii="Times" w:hAnsi="Times"/>
        <w:sz w:val="22"/>
        <w:szCs w:val="22"/>
      </w:rPr>
      <w:t xml:space="preserve">Copyright </w:t>
    </w:r>
    <w:r w:rsidRPr="00342B1B">
      <w:rPr>
        <w:rFonts w:ascii="Times" w:hAnsi="Times" w:cs="Times"/>
        <w:sz w:val="22"/>
        <w:szCs w:val="22"/>
      </w:rPr>
      <w:t>© 20</w:t>
    </w:r>
    <w:r>
      <w:rPr>
        <w:rFonts w:ascii="Times" w:hAnsi="Times" w:cs="Times"/>
        <w:sz w:val="22"/>
        <w:szCs w:val="22"/>
      </w:rPr>
      <w:t>20</w:t>
    </w:r>
    <w:r w:rsidRPr="00342B1B">
      <w:rPr>
        <w:rFonts w:ascii="Times" w:hAnsi="Times" w:cs="Times"/>
        <w:sz w:val="22"/>
        <w:szCs w:val="22"/>
      </w:rPr>
      <w:t xml:space="preserve"> Pearson Canada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AA" w:rsidRDefault="002B55AA">
      <w:r>
        <w:separator/>
      </w:r>
    </w:p>
  </w:footnote>
  <w:footnote w:type="continuationSeparator" w:id="0">
    <w:p w:rsidR="002B55AA" w:rsidRDefault="002B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4DB" w:rsidRPr="00342B1B" w:rsidRDefault="00BE14DB" w:rsidP="007D33C7">
    <w:pPr>
      <w:spacing w:line="240" w:lineRule="atLeast"/>
      <w:jc w:val="center"/>
      <w:rPr>
        <w:rFonts w:ascii="Times" w:hAnsi="Times"/>
        <w:sz w:val="22"/>
        <w:szCs w:val="22"/>
      </w:rPr>
    </w:pPr>
    <w:r>
      <w:rPr>
        <w:rFonts w:ascii="Times" w:hAnsi="Times"/>
        <w:sz w:val="22"/>
        <w:szCs w:val="22"/>
      </w:rPr>
      <w:t>Scott</w:t>
    </w:r>
    <w:r w:rsidRPr="00342B1B">
      <w:rPr>
        <w:rFonts w:ascii="Times" w:hAnsi="Times"/>
        <w:sz w:val="22"/>
        <w:szCs w:val="22"/>
      </w:rPr>
      <w:t xml:space="preserve">, Financial Accounting Theory, </w:t>
    </w:r>
    <w:r>
      <w:rPr>
        <w:rFonts w:ascii="Times" w:hAnsi="Times"/>
        <w:sz w:val="22"/>
        <w:szCs w:val="22"/>
      </w:rPr>
      <w:t>8</w:t>
    </w:r>
    <w:r w:rsidRPr="00342B1B">
      <w:rPr>
        <w:rFonts w:ascii="Times" w:hAnsi="Times"/>
        <w:sz w:val="22"/>
        <w:szCs w:val="22"/>
      </w:rPr>
      <w:t>th Edition    Instructor’s Solutions Manual Chapter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A6"/>
    <w:rsid w:val="00012849"/>
    <w:rsid w:val="00013A36"/>
    <w:rsid w:val="00017827"/>
    <w:rsid w:val="0002417B"/>
    <w:rsid w:val="0003295C"/>
    <w:rsid w:val="00051A28"/>
    <w:rsid w:val="00074FD8"/>
    <w:rsid w:val="00086789"/>
    <w:rsid w:val="000A3FEE"/>
    <w:rsid w:val="000E6659"/>
    <w:rsid w:val="000F1BE9"/>
    <w:rsid w:val="00136840"/>
    <w:rsid w:val="001A2919"/>
    <w:rsid w:val="001B671A"/>
    <w:rsid w:val="001C41C2"/>
    <w:rsid w:val="00264523"/>
    <w:rsid w:val="002910DC"/>
    <w:rsid w:val="002B1A66"/>
    <w:rsid w:val="002B26DA"/>
    <w:rsid w:val="002B55AA"/>
    <w:rsid w:val="002C6FEB"/>
    <w:rsid w:val="00321DAD"/>
    <w:rsid w:val="00332F5E"/>
    <w:rsid w:val="00342B1B"/>
    <w:rsid w:val="00354F7A"/>
    <w:rsid w:val="003600F5"/>
    <w:rsid w:val="003A52CC"/>
    <w:rsid w:val="003C2DAD"/>
    <w:rsid w:val="0040478C"/>
    <w:rsid w:val="00465A57"/>
    <w:rsid w:val="004B2721"/>
    <w:rsid w:val="004C07F8"/>
    <w:rsid w:val="004C6C7D"/>
    <w:rsid w:val="004C6F8E"/>
    <w:rsid w:val="00547522"/>
    <w:rsid w:val="005612E9"/>
    <w:rsid w:val="005950C8"/>
    <w:rsid w:val="005D0EFC"/>
    <w:rsid w:val="0061652D"/>
    <w:rsid w:val="0066514E"/>
    <w:rsid w:val="006A70A6"/>
    <w:rsid w:val="006B0EE8"/>
    <w:rsid w:val="006C49FD"/>
    <w:rsid w:val="006D59AB"/>
    <w:rsid w:val="006E1F92"/>
    <w:rsid w:val="006F4C4C"/>
    <w:rsid w:val="0070311E"/>
    <w:rsid w:val="007169FE"/>
    <w:rsid w:val="00754B11"/>
    <w:rsid w:val="00761797"/>
    <w:rsid w:val="007B3D90"/>
    <w:rsid w:val="007D33C7"/>
    <w:rsid w:val="007E59B3"/>
    <w:rsid w:val="00821A4A"/>
    <w:rsid w:val="008620C8"/>
    <w:rsid w:val="008968DD"/>
    <w:rsid w:val="008C432A"/>
    <w:rsid w:val="008E52E3"/>
    <w:rsid w:val="008E5B2A"/>
    <w:rsid w:val="009003A1"/>
    <w:rsid w:val="00950B7B"/>
    <w:rsid w:val="00956051"/>
    <w:rsid w:val="009619B9"/>
    <w:rsid w:val="009A3E92"/>
    <w:rsid w:val="009E14D5"/>
    <w:rsid w:val="009E691A"/>
    <w:rsid w:val="00A800A9"/>
    <w:rsid w:val="00AA2D11"/>
    <w:rsid w:val="00AB7901"/>
    <w:rsid w:val="00B14226"/>
    <w:rsid w:val="00B23D89"/>
    <w:rsid w:val="00BC7666"/>
    <w:rsid w:val="00BE14DB"/>
    <w:rsid w:val="00CA27DC"/>
    <w:rsid w:val="00CA38A7"/>
    <w:rsid w:val="00CB1F24"/>
    <w:rsid w:val="00D200E3"/>
    <w:rsid w:val="00D33D16"/>
    <w:rsid w:val="00D41A04"/>
    <w:rsid w:val="00D779E3"/>
    <w:rsid w:val="00DD0847"/>
    <w:rsid w:val="00E100D2"/>
    <w:rsid w:val="00E23880"/>
    <w:rsid w:val="00EA12FC"/>
    <w:rsid w:val="00EA4FD2"/>
    <w:rsid w:val="00ED1AA3"/>
    <w:rsid w:val="00F54D90"/>
    <w:rsid w:val="00F5560A"/>
    <w:rsid w:val="00F939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8C2D6E-823C-804A-AEAB-2914C7F7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DAD"/>
    <w:rPr>
      <w:rFonts w:ascii="New York" w:hAnsi="New York"/>
      <w:sz w:val="24"/>
      <w:lang w:eastAsia="en-US"/>
    </w:rPr>
  </w:style>
  <w:style w:type="paragraph" w:styleId="Heading1">
    <w:name w:val="heading 1"/>
    <w:basedOn w:val="Normal"/>
    <w:next w:val="Normal"/>
    <w:qFormat/>
    <w:rsid w:val="00321DAD"/>
    <w:pPr>
      <w:keepNext/>
      <w:spacing w:before="240" w:line="360" w:lineRule="auto"/>
      <w:outlineLvl w:val="0"/>
    </w:pPr>
    <w:rPr>
      <w:rFonts w:ascii="Helvetica" w:hAnsi="Helvetic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21DAD"/>
  </w:style>
  <w:style w:type="paragraph" w:styleId="BodyTextIndent">
    <w:name w:val="Body Text Indent"/>
    <w:basedOn w:val="Normal"/>
    <w:rsid w:val="00321DAD"/>
    <w:pPr>
      <w:spacing w:before="240" w:line="360" w:lineRule="auto"/>
      <w:ind w:left="1080" w:hanging="360"/>
    </w:pPr>
    <w:rPr>
      <w:rFonts w:ascii="Helvetica" w:hAnsi="Helvetica"/>
      <w:color w:val="000000"/>
    </w:rPr>
  </w:style>
  <w:style w:type="paragraph" w:styleId="BalloonText">
    <w:name w:val="Balloon Text"/>
    <w:basedOn w:val="Normal"/>
    <w:semiHidden/>
    <w:rsid w:val="00321DAD"/>
    <w:rPr>
      <w:rFonts w:ascii="Tahoma" w:hAnsi="Tahoma" w:cs="Tahoma"/>
      <w:sz w:val="16"/>
      <w:szCs w:val="16"/>
    </w:rPr>
  </w:style>
  <w:style w:type="paragraph" w:styleId="Header">
    <w:name w:val="header"/>
    <w:basedOn w:val="Normal"/>
    <w:rsid w:val="00321DAD"/>
    <w:pPr>
      <w:tabs>
        <w:tab w:val="center" w:pos="4320"/>
        <w:tab w:val="right" w:pos="8640"/>
      </w:tabs>
    </w:pPr>
  </w:style>
  <w:style w:type="paragraph" w:styleId="Footer">
    <w:name w:val="footer"/>
    <w:basedOn w:val="Normal"/>
    <w:rsid w:val="00321DAD"/>
    <w:pPr>
      <w:tabs>
        <w:tab w:val="center" w:pos="4320"/>
        <w:tab w:val="right" w:pos="8640"/>
      </w:tabs>
    </w:pPr>
  </w:style>
  <w:style w:type="character" w:customStyle="1" w:styleId="bkfmtoch1pg">
    <w:name w:val="bkfm_toc_h1_pg_"/>
    <w:basedOn w:val="DefaultParagraphFont"/>
    <w:rsid w:val="006D59AB"/>
  </w:style>
  <w:style w:type="paragraph" w:customStyle="1" w:styleId="bkfmtoch2">
    <w:name w:val="bkfm_toc_h2_"/>
    <w:basedOn w:val="Normal"/>
    <w:rsid w:val="006D59AB"/>
    <w:pPr>
      <w:spacing w:before="100" w:beforeAutospacing="1" w:after="100" w:afterAutospacing="1"/>
    </w:pPr>
    <w:rPr>
      <w:rFonts w:ascii="Times New Roman" w:hAnsi="Times New Roman"/>
      <w:szCs w:val="24"/>
      <w:lang w:eastAsia="en-CA"/>
    </w:rPr>
  </w:style>
  <w:style w:type="character" w:customStyle="1" w:styleId="bkfmtoch2pg">
    <w:name w:val="bkfm_toc_h2_pg_"/>
    <w:basedOn w:val="DefaultParagraphFont"/>
    <w:rsid w:val="006D59AB"/>
  </w:style>
  <w:style w:type="character" w:styleId="CommentReference">
    <w:name w:val="annotation reference"/>
    <w:uiPriority w:val="99"/>
    <w:semiHidden/>
    <w:unhideWhenUsed/>
    <w:rsid w:val="005950C8"/>
    <w:rPr>
      <w:sz w:val="16"/>
      <w:szCs w:val="16"/>
    </w:rPr>
  </w:style>
  <w:style w:type="paragraph" w:styleId="CommentText">
    <w:name w:val="annotation text"/>
    <w:basedOn w:val="Normal"/>
    <w:link w:val="CommentTextChar"/>
    <w:uiPriority w:val="99"/>
    <w:semiHidden/>
    <w:unhideWhenUsed/>
    <w:rsid w:val="005950C8"/>
    <w:rPr>
      <w:sz w:val="20"/>
    </w:rPr>
  </w:style>
  <w:style w:type="character" w:customStyle="1" w:styleId="CommentTextChar">
    <w:name w:val="Comment Text Char"/>
    <w:link w:val="CommentText"/>
    <w:uiPriority w:val="99"/>
    <w:semiHidden/>
    <w:rsid w:val="005950C8"/>
    <w:rPr>
      <w:rFonts w:ascii="New York" w:hAnsi="New York"/>
      <w:lang w:val="en-CA"/>
    </w:rPr>
  </w:style>
  <w:style w:type="paragraph" w:styleId="CommentSubject">
    <w:name w:val="annotation subject"/>
    <w:basedOn w:val="CommentText"/>
    <w:next w:val="CommentText"/>
    <w:link w:val="CommentSubjectChar"/>
    <w:uiPriority w:val="99"/>
    <w:semiHidden/>
    <w:unhideWhenUsed/>
    <w:rsid w:val="005950C8"/>
    <w:rPr>
      <w:b/>
      <w:bCs/>
    </w:rPr>
  </w:style>
  <w:style w:type="character" w:customStyle="1" w:styleId="CommentSubjectChar">
    <w:name w:val="Comment Subject Char"/>
    <w:link w:val="CommentSubject"/>
    <w:uiPriority w:val="99"/>
    <w:semiHidden/>
    <w:rsid w:val="005950C8"/>
    <w:rPr>
      <w:rFonts w:ascii="New York" w:hAnsi="New York"/>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Bill Scott</dc:creator>
  <cp:lastModifiedBy>Vijay, Gupta</cp:lastModifiedBy>
  <cp:revision>8</cp:revision>
  <cp:lastPrinted>2019-02-07T10:36:00Z</cp:lastPrinted>
  <dcterms:created xsi:type="dcterms:W3CDTF">2018-12-29T16:41:00Z</dcterms:created>
  <dcterms:modified xsi:type="dcterms:W3CDTF">2019-02-09T12:00:00Z</dcterms:modified>
</cp:coreProperties>
</file>