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8C" w:rsidRDefault="002F2E8C" w:rsidP="002F2E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261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Chapter 1 Cases</w:t>
      </w:r>
    </w:p>
    <w:p w:rsidR="002F2E8C" w:rsidRDefault="002F2E8C" w:rsidP="002F2E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Suggested Discussion and Solution Guide</w:t>
      </w:r>
    </w:p>
    <w:p w:rsidR="002F2E8C" w:rsidRDefault="002F2E8C" w:rsidP="002F2E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NOTE: Cases 1-2, 1-7, and 1-9 are treated as Giving Voice to Values (GVV) cases in the Test Bank for Chapter 2. The GVV approach that is described in Chapter 2 enables students to gain experience voicing values in the face of conflicting pressures and reasons and rationalizations to deviate from taking appropriate action. Faculty can assign the case in Chapter 1 or delay it until Chapter 2, if they plan to use it for GVV testing purposes in Chapter 2.</w:t>
      </w:r>
    </w:p>
    <w:p w:rsidR="0007611B" w:rsidRDefault="0007611B">
      <w:bookmarkStart w:id="0" w:name="_GoBack"/>
      <w:bookmarkEnd w:id="0"/>
    </w:p>
    <w:sectPr w:rsidR="0007611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65E" w:rsidRDefault="00C0465E" w:rsidP="00317CEB">
      <w:pPr>
        <w:spacing w:after="0" w:line="240" w:lineRule="auto"/>
      </w:pPr>
      <w:r>
        <w:separator/>
      </w:r>
    </w:p>
  </w:endnote>
  <w:endnote w:type="continuationSeparator" w:id="0">
    <w:p w:rsidR="00C0465E" w:rsidRDefault="00C0465E" w:rsidP="0031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CEB" w:rsidRDefault="00317CEB" w:rsidP="00317CEB">
    <w:pPr>
      <w:tabs>
        <w:tab w:val="right" w:pos="9360"/>
      </w:tabs>
      <w:spacing w:after="0"/>
      <w:rPr>
        <w:rFonts w:ascii="Book Antiqua" w:hAnsi="Book Antiqua"/>
        <w:sz w:val="18"/>
        <w:u w:val="single"/>
      </w:rPr>
    </w:pPr>
    <w:r>
      <w:rPr>
        <w:rFonts w:ascii="Book Antiqua" w:hAnsi="Book Antiqua"/>
        <w:sz w:val="18"/>
        <w:u w:val="single"/>
      </w:rPr>
      <w:t xml:space="preserve">Ethical Obligations and Decision Making in Accounting, 4/e                                         </w:t>
    </w:r>
    <w:r>
      <w:rPr>
        <w:rFonts w:ascii="Book Antiqua" w:hAnsi="Book Antiqua"/>
        <w:sz w:val="18"/>
        <w:u w:val="single"/>
      </w:rPr>
      <w:tab/>
    </w:r>
    <w:r>
      <w:rPr>
        <w:rFonts w:ascii="Book Antiqua" w:hAnsi="Book Antiqua"/>
        <w:sz w:val="18"/>
        <w:u w:val="single"/>
      </w:rPr>
      <w:fldChar w:fldCharType="begin"/>
    </w:r>
    <w:r>
      <w:rPr>
        <w:rFonts w:ascii="Book Antiqua" w:hAnsi="Book Antiqua"/>
        <w:sz w:val="18"/>
        <w:u w:val="single"/>
      </w:rPr>
      <w:instrText xml:space="preserve"> PAGE  \* MERGEFORMAT </w:instrText>
    </w:r>
    <w:r>
      <w:rPr>
        <w:rFonts w:ascii="Book Antiqua" w:hAnsi="Book Antiqua"/>
        <w:sz w:val="18"/>
        <w:u w:val="single"/>
      </w:rPr>
      <w:fldChar w:fldCharType="separate"/>
    </w:r>
    <w:r>
      <w:rPr>
        <w:rFonts w:ascii="Book Antiqua" w:hAnsi="Book Antiqua"/>
        <w:noProof/>
        <w:sz w:val="18"/>
        <w:u w:val="single"/>
      </w:rPr>
      <w:t>1</w:t>
    </w:r>
    <w:r>
      <w:rPr>
        <w:rFonts w:ascii="Book Antiqua" w:hAnsi="Book Antiqua"/>
        <w:sz w:val="18"/>
        <w:u w:val="single"/>
      </w:rPr>
      <w:fldChar w:fldCharType="end"/>
    </w:r>
  </w:p>
  <w:p w:rsidR="00317CEB" w:rsidRPr="00317CEB" w:rsidRDefault="00317CEB" w:rsidP="00317CEB">
    <w:pPr>
      <w:pStyle w:val="Footer"/>
      <w:rPr>
        <w:i/>
        <w:sz w:val="14"/>
        <w:szCs w:val="14"/>
      </w:rPr>
    </w:pPr>
    <w:r>
      <w:rPr>
        <w:bCs/>
        <w:i/>
        <w:sz w:val="14"/>
        <w:szCs w:val="14"/>
      </w:rPr>
      <w:t>© 2017 by McGraw-Hill Education.  </w:t>
    </w:r>
    <w:r>
      <w:rPr>
        <w:i/>
        <w:color w:val="000000"/>
        <w:sz w:val="14"/>
        <w:szCs w:val="14"/>
      </w:rPr>
      <w:t>All rights reserved. No reproduction or distribution without the prior written consent of McGraw-Hill Education.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65E" w:rsidRDefault="00C0465E" w:rsidP="00317CEB">
      <w:pPr>
        <w:spacing w:after="0" w:line="240" w:lineRule="auto"/>
      </w:pPr>
      <w:r>
        <w:separator/>
      </w:r>
    </w:p>
  </w:footnote>
  <w:footnote w:type="continuationSeparator" w:id="0">
    <w:p w:rsidR="00C0465E" w:rsidRDefault="00C0465E" w:rsidP="00317C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E8C"/>
    <w:rsid w:val="0007611B"/>
    <w:rsid w:val="002F2E8C"/>
    <w:rsid w:val="00317CEB"/>
    <w:rsid w:val="004E0B32"/>
    <w:rsid w:val="00C0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CEB"/>
  </w:style>
  <w:style w:type="paragraph" w:styleId="Footer">
    <w:name w:val="footer"/>
    <w:basedOn w:val="Normal"/>
    <w:link w:val="FooterChar"/>
    <w:unhideWhenUsed/>
    <w:rsid w:val="00317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17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CEB"/>
  </w:style>
  <w:style w:type="paragraph" w:styleId="Footer">
    <w:name w:val="footer"/>
    <w:basedOn w:val="Normal"/>
    <w:link w:val="FooterChar"/>
    <w:unhideWhenUsed/>
    <w:rsid w:val="00317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17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smintz</dc:creator>
  <cp:keywords/>
  <dc:description/>
  <cp:lastModifiedBy>Mann, Rebecca</cp:lastModifiedBy>
  <cp:revision>3</cp:revision>
  <dcterms:created xsi:type="dcterms:W3CDTF">2015-11-21T12:43:00Z</dcterms:created>
  <dcterms:modified xsi:type="dcterms:W3CDTF">2016-02-18T19:12:00Z</dcterms:modified>
</cp:coreProperties>
</file>