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D6" w:rsidRPr="007460DF" w:rsidRDefault="00E841D6" w:rsidP="00ED5F3D"/>
    <w:p w:rsidR="00E841D6" w:rsidRPr="007460DF" w:rsidRDefault="00E841D6" w:rsidP="00ED5F3D">
      <w:pPr>
        <w:rPr>
          <w:sz w:val="24"/>
        </w:rPr>
      </w:pPr>
    </w:p>
    <w:p w:rsidR="00E841D6" w:rsidRPr="007460DF" w:rsidRDefault="00E841D6" w:rsidP="00ED5F3D">
      <w:pPr>
        <w:rPr>
          <w:sz w:val="24"/>
        </w:rPr>
      </w:pPr>
    </w:p>
    <w:p w:rsidR="00E841D6" w:rsidRPr="007460DF" w:rsidRDefault="00E841D6" w:rsidP="00ED5F3D">
      <w:pPr>
        <w:jc w:val="center"/>
        <w:rPr>
          <w:b/>
          <w:sz w:val="52"/>
          <w:szCs w:val="52"/>
        </w:rPr>
      </w:pPr>
      <w:r w:rsidRPr="007460DF">
        <w:rPr>
          <w:b/>
          <w:sz w:val="52"/>
          <w:szCs w:val="52"/>
        </w:rPr>
        <w:t>Solutions Manual</w:t>
      </w:r>
      <w:r>
        <w:rPr>
          <w:b/>
          <w:sz w:val="52"/>
          <w:szCs w:val="52"/>
        </w:rPr>
        <w:t xml:space="preserve">  </w:t>
      </w:r>
    </w:p>
    <w:p w:rsidR="00E841D6" w:rsidRPr="007460DF" w:rsidRDefault="00E841D6" w:rsidP="00ED5F3D">
      <w:pPr>
        <w:jc w:val="center"/>
        <w:rPr>
          <w:b/>
          <w:sz w:val="40"/>
          <w:szCs w:val="40"/>
        </w:rPr>
      </w:pPr>
    </w:p>
    <w:p w:rsidR="00E841D6" w:rsidRPr="007460DF" w:rsidRDefault="00E841D6" w:rsidP="00ED5F3D">
      <w:pPr>
        <w:jc w:val="center"/>
        <w:rPr>
          <w:b/>
          <w:i/>
          <w:iCs/>
          <w:sz w:val="40"/>
          <w:szCs w:val="40"/>
        </w:rPr>
      </w:pPr>
      <w:r w:rsidRPr="007460DF">
        <w:rPr>
          <w:b/>
          <w:i/>
          <w:iCs/>
          <w:sz w:val="40"/>
          <w:szCs w:val="40"/>
        </w:rPr>
        <w:t>Corporate Finance</w:t>
      </w:r>
    </w:p>
    <w:p w:rsidR="00E841D6" w:rsidRPr="007460DF" w:rsidRDefault="00E841D6" w:rsidP="00ED5F3D">
      <w:pPr>
        <w:jc w:val="center"/>
        <w:rPr>
          <w:b/>
          <w:sz w:val="40"/>
          <w:szCs w:val="40"/>
        </w:rPr>
      </w:pPr>
    </w:p>
    <w:p w:rsidR="00E841D6" w:rsidRPr="007460DF" w:rsidRDefault="00E841D6" w:rsidP="00ED5F3D">
      <w:pPr>
        <w:jc w:val="center"/>
        <w:rPr>
          <w:b/>
          <w:sz w:val="40"/>
          <w:szCs w:val="40"/>
        </w:rPr>
      </w:pPr>
      <w:r w:rsidRPr="007460DF">
        <w:rPr>
          <w:b/>
          <w:sz w:val="40"/>
          <w:szCs w:val="40"/>
        </w:rPr>
        <w:t>Ross, Westerfield, and Jaffe</w:t>
      </w:r>
    </w:p>
    <w:p w:rsidR="00E841D6" w:rsidRPr="007460DF" w:rsidRDefault="00E841D6" w:rsidP="00ED5F3D">
      <w:pPr>
        <w:jc w:val="center"/>
        <w:rPr>
          <w:b/>
          <w:sz w:val="40"/>
          <w:szCs w:val="40"/>
        </w:rPr>
      </w:pPr>
      <w:r>
        <w:rPr>
          <w:b/>
          <w:sz w:val="40"/>
          <w:szCs w:val="40"/>
        </w:rPr>
        <w:t>10</w:t>
      </w:r>
      <w:r w:rsidRPr="007460DF">
        <w:rPr>
          <w:b/>
          <w:sz w:val="40"/>
          <w:szCs w:val="40"/>
          <w:vertAlign w:val="superscript"/>
        </w:rPr>
        <w:t>th</w:t>
      </w:r>
      <w:r w:rsidRPr="007460DF">
        <w:rPr>
          <w:b/>
          <w:sz w:val="40"/>
          <w:szCs w:val="40"/>
        </w:rPr>
        <w:t xml:space="preserve"> edition</w:t>
      </w:r>
    </w:p>
    <w:p w:rsidR="00E841D6" w:rsidRPr="007460DF" w:rsidRDefault="00E841D6" w:rsidP="00ED5F3D">
      <w:pPr>
        <w:rPr>
          <w:b/>
        </w:rPr>
      </w:pPr>
    </w:p>
    <w:p w:rsidR="00E841D6" w:rsidRPr="007460DF" w:rsidRDefault="00E841D6" w:rsidP="00ED5F3D">
      <w:pPr>
        <w:rPr>
          <w:b/>
        </w:rPr>
      </w:pPr>
    </w:p>
    <w:p w:rsidR="00E841D6" w:rsidRPr="007460DF" w:rsidRDefault="00E841D6" w:rsidP="00ED5F3D">
      <w:pPr>
        <w:rPr>
          <w:b/>
        </w:rPr>
      </w:pPr>
    </w:p>
    <w:p w:rsidR="00E841D6" w:rsidRDefault="00E841D6" w:rsidP="00ED5F3D">
      <w:pPr>
        <w:jc w:val="center"/>
        <w:rPr>
          <w:b/>
        </w:rPr>
      </w:pPr>
      <w:r>
        <w:rPr>
          <w:b/>
        </w:rPr>
        <w:t>XX</w:t>
      </w:r>
      <w:r w:rsidRPr="007460DF">
        <w:rPr>
          <w:b/>
        </w:rPr>
        <w:t>/</w:t>
      </w:r>
      <w:r>
        <w:rPr>
          <w:b/>
        </w:rPr>
        <w:t>XX</w:t>
      </w:r>
      <w:r w:rsidRPr="007460DF">
        <w:rPr>
          <w:b/>
        </w:rPr>
        <w:t>/20</w:t>
      </w:r>
      <w:r>
        <w:rPr>
          <w:b/>
        </w:rPr>
        <w:t>13</w:t>
      </w:r>
    </w:p>
    <w:p w:rsidR="00E841D6" w:rsidRDefault="00E841D6" w:rsidP="00ED5F3D">
      <w:pPr>
        <w:jc w:val="center"/>
        <w:rPr>
          <w:b/>
        </w:rPr>
      </w:pPr>
    </w:p>
    <w:p w:rsidR="00E841D6" w:rsidRDefault="00E841D6" w:rsidP="00ED5F3D">
      <w:pPr>
        <w:jc w:val="center"/>
        <w:rPr>
          <w:b/>
        </w:rPr>
      </w:pPr>
      <w:r>
        <w:rPr>
          <w:b/>
        </w:rPr>
        <w:t>Prepared by:</w:t>
      </w:r>
    </w:p>
    <w:p w:rsidR="00E841D6" w:rsidRDefault="00E841D6" w:rsidP="00ED5F3D">
      <w:pPr>
        <w:jc w:val="center"/>
        <w:rPr>
          <w:b/>
        </w:rPr>
      </w:pPr>
      <w:r>
        <w:rPr>
          <w:b/>
        </w:rPr>
        <w:t>Joe Smolira</w:t>
      </w:r>
    </w:p>
    <w:p w:rsidR="00E841D6" w:rsidRPr="007460DF" w:rsidRDefault="00E841D6" w:rsidP="00ED5F3D">
      <w:pPr>
        <w:jc w:val="center"/>
        <w:rPr>
          <w:b/>
        </w:rPr>
      </w:pPr>
      <w:r>
        <w:rPr>
          <w:b/>
        </w:rPr>
        <w:t>Belmont University</w:t>
      </w:r>
    </w:p>
    <w:p w:rsidR="00E841D6" w:rsidRPr="007460DF" w:rsidRDefault="00E841D6" w:rsidP="00ED5F3D">
      <w:pPr>
        <w:rPr>
          <w:sz w:val="24"/>
        </w:rPr>
      </w:pPr>
    </w:p>
    <w:p w:rsidR="00E841D6" w:rsidRPr="007460DF" w:rsidRDefault="00E841D6" w:rsidP="00ED5F3D">
      <w:pPr>
        <w:rPr>
          <w:sz w:val="24"/>
        </w:rPr>
      </w:pPr>
    </w:p>
    <w:p w:rsidR="00E841D6" w:rsidRPr="007460DF" w:rsidRDefault="00E841D6" w:rsidP="00ED5F3D">
      <w:pPr>
        <w:rPr>
          <w:sz w:val="24"/>
        </w:rPr>
      </w:pPr>
    </w:p>
    <w:p w:rsidR="00E841D6" w:rsidRPr="007460DF" w:rsidRDefault="00E841D6" w:rsidP="00ED5F3D">
      <w:pPr>
        <w:rPr>
          <w:sz w:val="24"/>
        </w:rPr>
      </w:pPr>
    </w:p>
    <w:p w:rsidR="00E841D6" w:rsidRPr="007460DF" w:rsidRDefault="00E841D6" w:rsidP="00ED5F3D">
      <w:pPr>
        <w:rPr>
          <w:sz w:val="24"/>
        </w:rPr>
      </w:pPr>
    </w:p>
    <w:p w:rsidR="00E841D6" w:rsidRPr="007460DF" w:rsidRDefault="00E841D6" w:rsidP="00ED5F3D">
      <w:pPr>
        <w:rPr>
          <w:sz w:val="24"/>
        </w:rPr>
      </w:pPr>
    </w:p>
    <w:p w:rsidR="00E841D6" w:rsidRPr="007460DF" w:rsidRDefault="00E841D6" w:rsidP="00ED5F3D">
      <w:pPr>
        <w:rPr>
          <w:sz w:val="24"/>
        </w:rPr>
      </w:pPr>
    </w:p>
    <w:p w:rsidR="00E841D6" w:rsidRPr="007460DF" w:rsidRDefault="00E841D6" w:rsidP="00ED5F3D">
      <w:pPr>
        <w:jc w:val="center"/>
        <w:rPr>
          <w:sz w:val="24"/>
        </w:rPr>
      </w:pPr>
    </w:p>
    <w:p w:rsidR="00E841D6" w:rsidRPr="007460DF" w:rsidRDefault="00E841D6" w:rsidP="00ED5F3D">
      <w:pPr>
        <w:jc w:val="center"/>
        <w:rPr>
          <w:sz w:val="24"/>
        </w:rPr>
      </w:pPr>
    </w:p>
    <w:p w:rsidR="00E841D6" w:rsidRPr="007460DF" w:rsidRDefault="00E841D6" w:rsidP="00ED5F3D">
      <w:pPr>
        <w:jc w:val="center"/>
        <w:rPr>
          <w:sz w:val="24"/>
        </w:rPr>
      </w:pPr>
    </w:p>
    <w:p w:rsidR="00E841D6" w:rsidRPr="007460DF" w:rsidRDefault="00E841D6" w:rsidP="00ED5F3D">
      <w:pPr>
        <w:jc w:val="center"/>
        <w:rPr>
          <w:sz w:val="24"/>
        </w:rPr>
      </w:pPr>
    </w:p>
    <w:p w:rsidR="00E841D6" w:rsidRPr="007460DF" w:rsidRDefault="00E841D6" w:rsidP="00ED5F3D">
      <w:pPr>
        <w:jc w:val="center"/>
        <w:rPr>
          <w:sz w:val="24"/>
        </w:rPr>
      </w:pPr>
    </w:p>
    <w:p w:rsidR="00E841D6" w:rsidRPr="007460DF" w:rsidRDefault="00E841D6" w:rsidP="00ED5F3D"/>
    <w:p w:rsidR="00E841D6" w:rsidRPr="007460DF" w:rsidRDefault="00E841D6" w:rsidP="00ED5F3D">
      <w:pPr>
        <w:sectPr w:rsidR="00E841D6" w:rsidRPr="007460DF" w:rsidSect="000550FF">
          <w:headerReference w:type="default" r:id="rId6"/>
          <w:footerReference w:type="default" r:id="rId7"/>
          <w:headerReference w:type="first" r:id="rId8"/>
          <w:footerReference w:type="first" r:id="rId9"/>
          <w:pgSz w:w="12240" w:h="15840"/>
          <w:pgMar w:top="1440" w:right="1800" w:bottom="1440" w:left="1800" w:header="720" w:footer="720" w:gutter="0"/>
          <w:pgNumType w:start="1"/>
          <w:cols w:space="720"/>
          <w:titlePg/>
          <w:docGrid w:linePitch="360"/>
        </w:sectPr>
      </w:pPr>
    </w:p>
    <w:p w:rsidR="00E841D6" w:rsidRPr="007460DF" w:rsidRDefault="00E841D6" w:rsidP="00ED5F3D">
      <w:pPr>
        <w:pStyle w:val="Header"/>
        <w:pBdr>
          <w:top w:val="single" w:sz="18" w:space="1" w:color="auto"/>
        </w:pBdr>
        <w:rPr>
          <w:b/>
          <w:i/>
          <w:sz w:val="16"/>
        </w:rPr>
      </w:pPr>
    </w:p>
    <w:p w:rsidR="00E841D6" w:rsidRPr="007460DF" w:rsidRDefault="00E841D6" w:rsidP="00ED5F3D">
      <w:pPr>
        <w:pStyle w:val="Header"/>
        <w:pBdr>
          <w:top w:val="single" w:sz="18" w:space="1" w:color="auto"/>
        </w:pBdr>
        <w:rPr>
          <w:b/>
          <w:i/>
          <w:sz w:val="48"/>
        </w:rPr>
      </w:pPr>
      <w:r w:rsidRPr="007460DF">
        <w:rPr>
          <w:b/>
          <w:i/>
          <w:sz w:val="48"/>
        </w:rPr>
        <w:t>CHAPTER 1</w:t>
      </w:r>
    </w:p>
    <w:p w:rsidR="00E841D6" w:rsidRPr="007460DF" w:rsidRDefault="00E841D6" w:rsidP="00ED5F3D">
      <w:pPr>
        <w:pStyle w:val="Header"/>
        <w:pBdr>
          <w:top w:val="single" w:sz="18" w:space="1" w:color="auto"/>
        </w:pBdr>
        <w:rPr>
          <w:b/>
          <w:i/>
          <w:sz w:val="48"/>
        </w:rPr>
      </w:pPr>
      <w:r w:rsidRPr="007460DF">
        <w:rPr>
          <w:b/>
          <w:sz w:val="48"/>
        </w:rPr>
        <w:t>INTRODUCTION TO CORPORATE FINANCE</w:t>
      </w:r>
    </w:p>
    <w:p w:rsidR="00E841D6" w:rsidRPr="007460DF" w:rsidRDefault="00E841D6" w:rsidP="00ED5F3D">
      <w:pPr>
        <w:pStyle w:val="Heading1"/>
      </w:pPr>
    </w:p>
    <w:p w:rsidR="00E841D6" w:rsidRPr="007460DF" w:rsidRDefault="00E841D6" w:rsidP="00ED5F3D">
      <w:pPr>
        <w:pStyle w:val="Heading1"/>
      </w:pPr>
      <w:r w:rsidRPr="007460DF">
        <w:t>Answers to Concept Questions</w:t>
      </w:r>
    </w:p>
    <w:p w:rsidR="00E841D6" w:rsidRPr="007460DF" w:rsidRDefault="00E841D6" w:rsidP="00ED5F3D"/>
    <w:p w:rsidR="00E841D6" w:rsidRPr="007460DF" w:rsidRDefault="00E841D6" w:rsidP="00ED5F3D">
      <w:pPr>
        <w:tabs>
          <w:tab w:val="left" w:pos="440"/>
        </w:tabs>
        <w:ind w:left="440" w:hanging="440"/>
        <w:jc w:val="both"/>
      </w:pPr>
      <w:r w:rsidRPr="007460DF">
        <w:rPr>
          <w:b/>
        </w:rPr>
        <w:t>1.</w:t>
      </w:r>
      <w:r w:rsidRPr="007460DF">
        <w:rPr>
          <w:b/>
        </w:rPr>
        <w:tab/>
      </w:r>
      <w:r w:rsidRPr="007460DF">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E841D6" w:rsidRPr="007460DF" w:rsidRDefault="00E841D6" w:rsidP="00ED5F3D">
      <w:pPr>
        <w:tabs>
          <w:tab w:val="left" w:pos="440"/>
        </w:tabs>
        <w:ind w:left="440" w:hanging="440"/>
        <w:jc w:val="both"/>
        <w:rPr>
          <w:b/>
        </w:rPr>
      </w:pPr>
    </w:p>
    <w:p w:rsidR="00E841D6" w:rsidRPr="007460DF" w:rsidRDefault="00E841D6" w:rsidP="00ED5F3D">
      <w:pPr>
        <w:tabs>
          <w:tab w:val="left" w:pos="440"/>
        </w:tabs>
        <w:ind w:left="440" w:hanging="440"/>
        <w:jc w:val="both"/>
      </w:pPr>
      <w:r w:rsidRPr="007460DF">
        <w:rPr>
          <w:b/>
        </w:rPr>
        <w:t>2.</w:t>
      </w:r>
      <w:r w:rsidRPr="007460DF">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rsidR="00E841D6" w:rsidRPr="007460DF" w:rsidRDefault="00E841D6" w:rsidP="00ED5F3D">
      <w:pPr>
        <w:tabs>
          <w:tab w:val="left" w:pos="440"/>
        </w:tabs>
        <w:ind w:left="440" w:hanging="440"/>
        <w:jc w:val="both"/>
        <w:rPr>
          <w:b/>
        </w:rPr>
      </w:pPr>
    </w:p>
    <w:p w:rsidR="00E841D6" w:rsidRPr="007460DF" w:rsidRDefault="00E841D6" w:rsidP="00ED5F3D">
      <w:pPr>
        <w:tabs>
          <w:tab w:val="left" w:pos="440"/>
        </w:tabs>
        <w:ind w:left="440" w:hanging="440"/>
        <w:jc w:val="both"/>
      </w:pPr>
      <w:r w:rsidRPr="007460DF">
        <w:rPr>
          <w:b/>
        </w:rPr>
        <w:t>3.</w:t>
      </w:r>
      <w:r w:rsidRPr="007460DF">
        <w:tab/>
        <w:t xml:space="preserve">Presumably, the current stock value reflects the risk, timing, and magnitude of all future cash flows, both short-term </w:t>
      </w:r>
      <w:r w:rsidRPr="007460DF">
        <w:rPr>
          <w:i/>
        </w:rPr>
        <w:t>and</w:t>
      </w:r>
      <w:r w:rsidRPr="007460DF">
        <w:t xml:space="preserve"> long-term. If this is correct, then the statement is false.</w:t>
      </w:r>
    </w:p>
    <w:p w:rsidR="00E841D6" w:rsidRPr="007460DF" w:rsidRDefault="00E841D6" w:rsidP="00ED5F3D">
      <w:pPr>
        <w:tabs>
          <w:tab w:val="left" w:pos="440"/>
        </w:tabs>
        <w:ind w:left="440" w:hanging="440"/>
        <w:jc w:val="both"/>
      </w:pPr>
    </w:p>
    <w:p w:rsidR="00E841D6" w:rsidRPr="007460DF" w:rsidRDefault="00E841D6" w:rsidP="00ED5F3D">
      <w:pPr>
        <w:tabs>
          <w:tab w:val="left" w:pos="440"/>
        </w:tabs>
        <w:ind w:left="440" w:hanging="440"/>
        <w:jc w:val="both"/>
      </w:pPr>
      <w:r w:rsidRPr="007460DF">
        <w:rPr>
          <w:b/>
        </w:rPr>
        <w:t>4.</w:t>
      </w:r>
      <w:r w:rsidRPr="007460DF">
        <w:tab/>
        <w:t>An argument can be made either way. At the one extreme, we could argue that in a market economy, all of these things are priced. There is thus an optimal level of, for example, 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E841D6" w:rsidRPr="007460DF" w:rsidRDefault="00E841D6" w:rsidP="00ED5F3D">
      <w:pPr>
        <w:tabs>
          <w:tab w:val="left" w:pos="440"/>
        </w:tabs>
        <w:ind w:left="440" w:hanging="440"/>
        <w:jc w:val="both"/>
      </w:pPr>
    </w:p>
    <w:p w:rsidR="00E841D6" w:rsidRPr="007460DF" w:rsidRDefault="00E841D6" w:rsidP="00ED5F3D">
      <w:pPr>
        <w:pStyle w:val="saay"/>
        <w:rPr>
          <w:rFonts w:ascii="Times New Roman" w:hAnsi="Times New Roman"/>
        </w:rPr>
      </w:pPr>
      <w:r w:rsidRPr="007460DF">
        <w:rPr>
          <w:rFonts w:ascii="Times New Roman" w:hAnsi="Times New Roman"/>
          <w:b/>
        </w:rPr>
        <w:t>5.</w:t>
      </w:r>
      <w:r w:rsidRPr="007460DF">
        <w:rPr>
          <w:rFonts w:ascii="Times New Roman" w:hAnsi="Times New Roman"/>
        </w:rPr>
        <w:tab/>
        <w:t>The goal will be the same, but the best course of action toward that goal may be different because of differing social, political, and economic institutions.</w:t>
      </w:r>
    </w:p>
    <w:p w:rsidR="00E841D6" w:rsidRPr="007460DF" w:rsidRDefault="00E841D6" w:rsidP="00ED5F3D">
      <w:pPr>
        <w:pStyle w:val="saay"/>
        <w:rPr>
          <w:rFonts w:ascii="Times New Roman" w:hAnsi="Times New Roman"/>
        </w:rPr>
      </w:pPr>
    </w:p>
    <w:p w:rsidR="00E841D6" w:rsidRPr="007460DF" w:rsidRDefault="00E841D6" w:rsidP="00ED5F3D">
      <w:pPr>
        <w:pStyle w:val="saay"/>
        <w:rPr>
          <w:rFonts w:ascii="Times New Roman" w:hAnsi="Times New Roman"/>
        </w:rPr>
      </w:pPr>
      <w:r w:rsidRPr="007460DF">
        <w:rPr>
          <w:rFonts w:ascii="Times New Roman" w:hAnsi="Times New Roman"/>
          <w:b/>
        </w:rPr>
        <w:t>6.</w:t>
      </w:r>
      <w:r w:rsidRPr="007460DF">
        <w:rPr>
          <w:rFonts w:ascii="Times New Roman" w:hAnsi="Times New Roman"/>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 or other unidentified bidders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E841D6" w:rsidRPr="007460DF" w:rsidRDefault="00E841D6" w:rsidP="00ED5F3D">
      <w:pPr>
        <w:tabs>
          <w:tab w:val="left" w:pos="440"/>
        </w:tabs>
        <w:ind w:left="440" w:hanging="440"/>
        <w:jc w:val="both"/>
      </w:pPr>
    </w:p>
    <w:p w:rsidR="00E841D6" w:rsidRPr="007460DF" w:rsidRDefault="00E841D6" w:rsidP="00ED5F3D">
      <w:pPr>
        <w:pStyle w:val="saay"/>
        <w:rPr>
          <w:rFonts w:ascii="Times New Roman" w:hAnsi="Times New Roman"/>
        </w:rPr>
      </w:pPr>
      <w:r>
        <w:rPr>
          <w:rFonts w:ascii="Times New Roman" w:hAnsi="Times New Roman"/>
          <w:b/>
        </w:rPr>
        <w:br w:type="page"/>
      </w:r>
      <w:r w:rsidRPr="007460DF">
        <w:rPr>
          <w:rFonts w:ascii="Times New Roman" w:hAnsi="Times New Roman"/>
          <w:b/>
        </w:rPr>
        <w:t>7.</w:t>
      </w:r>
      <w:r w:rsidRPr="007460DF">
        <w:rPr>
          <w:rFonts w:ascii="Times New Roman" w:hAnsi="Times New Roman"/>
        </w:rPr>
        <w:tab/>
        <w:t xml:space="preserve">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w:t>
      </w:r>
    </w:p>
    <w:p w:rsidR="00E841D6" w:rsidRPr="007460DF" w:rsidRDefault="00E841D6" w:rsidP="00ED5F3D">
      <w:pPr>
        <w:pStyle w:val="saay"/>
        <w:rPr>
          <w:rFonts w:ascii="Times New Roman" w:hAnsi="Times New Roman"/>
        </w:rPr>
      </w:pPr>
    </w:p>
    <w:p w:rsidR="00E841D6" w:rsidRPr="007460DF" w:rsidRDefault="00E841D6" w:rsidP="00ED5F3D">
      <w:pPr>
        <w:pStyle w:val="saay"/>
        <w:ind w:left="446" w:hanging="446"/>
        <w:rPr>
          <w:rFonts w:ascii="Times New Roman" w:hAnsi="Times New Roman"/>
        </w:rPr>
      </w:pPr>
      <w:r w:rsidRPr="007460DF">
        <w:rPr>
          <w:rFonts w:ascii="Times New Roman" w:hAnsi="Times New Roman"/>
          <w:b/>
          <w:bCs/>
        </w:rPr>
        <w:t>8.</w:t>
      </w:r>
      <w:r w:rsidRPr="007460DF">
        <w:rPr>
          <w:rFonts w:ascii="Times New Roman" w:hAnsi="Times New Roman"/>
        </w:rPr>
        <w:t xml:space="preserve"> </w:t>
      </w:r>
      <w:r w:rsidRPr="007460DF">
        <w:rPr>
          <w:rFonts w:ascii="Times New Roman" w:hAnsi="Times New Roman"/>
        </w:rPr>
        <w:tab/>
        <w:t xml:space="preserve">The increase in institutional ownership of stock in the United States and the growing activism of these large shareholder groups may lead to a reduction in agency problems for U.S. corporations and a more efficient market for corporate control. However, this may not always be the case. If the managers of the mutual fund or pension plan are not concerned with the interests of the investors, the agency problem could potentially remain the same, or even increase since there is the possibility of agency problems between the fund and its investors. </w:t>
      </w:r>
    </w:p>
    <w:p w:rsidR="00E841D6" w:rsidRPr="007460DF" w:rsidRDefault="00E841D6" w:rsidP="00ED5F3D">
      <w:pPr>
        <w:tabs>
          <w:tab w:val="left" w:pos="450"/>
        </w:tabs>
        <w:ind w:left="446" w:hanging="446"/>
      </w:pPr>
    </w:p>
    <w:p w:rsidR="00E841D6" w:rsidRPr="007460DF" w:rsidRDefault="00E841D6" w:rsidP="00ED5F3D">
      <w:pPr>
        <w:tabs>
          <w:tab w:val="left" w:pos="450"/>
        </w:tabs>
        <w:ind w:left="446" w:hanging="446"/>
        <w:jc w:val="both"/>
      </w:pPr>
      <w:r w:rsidRPr="007460DF">
        <w:rPr>
          <w:b/>
        </w:rPr>
        <w:t>9.</w:t>
      </w:r>
      <w:r w:rsidRPr="007460DF">
        <w:rPr>
          <w:b/>
        </w:rPr>
        <w:tab/>
      </w:r>
      <w:r w:rsidRPr="007460DF">
        <w:t xml:space="preserve">How much is too much? Who is worth more, </w:t>
      </w:r>
      <w:r>
        <w:t>Larry Ellsion</w:t>
      </w:r>
      <w:r w:rsidRPr="007460DF">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executive compensation has grown so dramatically is that companies have increasingly moved to stock-based compensation. Such movement is obviously consistent with the attempt to better align stockholder and management interests. In recent years, stock prices have soared, so management has cleaned up. It is sometimes argued that much of this reward is simply due to rising stock prices in general, not managerial performance. Perhaps in the future, executive compensation will be designed to reward only differential performance, i.e., stock price increases in excess of general market increases.</w:t>
      </w:r>
    </w:p>
    <w:p w:rsidR="00E841D6" w:rsidRPr="007460DF" w:rsidRDefault="00E841D6" w:rsidP="00ED5F3D"/>
    <w:p w:rsidR="00E841D6" w:rsidRPr="000550FF" w:rsidRDefault="00E841D6" w:rsidP="000550FF">
      <w:pPr>
        <w:ind w:left="446" w:hanging="446"/>
        <w:jc w:val="both"/>
        <w:rPr>
          <w:b/>
        </w:rPr>
      </w:pPr>
      <w:r w:rsidRPr="007460DF">
        <w:rPr>
          <w:b/>
        </w:rPr>
        <w:t>10.</w:t>
      </w:r>
      <w:r w:rsidRPr="007460DF">
        <w:rPr>
          <w:b/>
        </w:rPr>
        <w:tab/>
      </w:r>
      <w:r w:rsidRPr="007460DF">
        <w:rPr>
          <w:bCs/>
        </w:rPr>
        <w:t>Maximizing the current share price is the same as maximizing the future share price at any future period. The value of a share of stock depends on all of the future cash flows of company. Another way to look at this is that, barring large cash payments to shareholders, the expected price of the stock must be higher in the future than it is today. Who would buy a stock for $100 today when the share price in one year is expected to be $80?</w:t>
      </w:r>
    </w:p>
    <w:sectPr w:rsidR="00E841D6" w:rsidRPr="000550FF" w:rsidSect="00ED5F3D">
      <w:headerReference w:type="default" r:id="rId10"/>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1D6" w:rsidRDefault="00E841D6" w:rsidP="00ED5F3D">
      <w:r>
        <w:separator/>
      </w:r>
    </w:p>
  </w:endnote>
  <w:endnote w:type="continuationSeparator" w:id="0">
    <w:p w:rsidR="00E841D6" w:rsidRDefault="00E841D6" w:rsidP="00ED5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6" w:rsidRDefault="00E841D6" w:rsidP="000550FF">
    <w:pPr>
      <w:pStyle w:val="Footer"/>
      <w:jc w:val="center"/>
      <w:rPr>
        <w:rStyle w:val="PageNumber"/>
        <w:sz w:val="20"/>
        <w:szCs w:val="20"/>
      </w:rPr>
    </w:pPr>
    <w:r w:rsidRPr="000550FF">
      <w:rPr>
        <w:rStyle w:val="PageNumber"/>
        <w:sz w:val="20"/>
        <w:szCs w:val="20"/>
      </w:rPr>
      <w:t>1-</w:t>
    </w:r>
    <w:r w:rsidRPr="000550FF">
      <w:rPr>
        <w:rStyle w:val="PageNumber"/>
        <w:sz w:val="20"/>
        <w:szCs w:val="20"/>
      </w:rPr>
      <w:fldChar w:fldCharType="begin"/>
    </w:r>
    <w:r w:rsidRPr="000550FF">
      <w:rPr>
        <w:rStyle w:val="PageNumber"/>
        <w:sz w:val="20"/>
        <w:szCs w:val="20"/>
      </w:rPr>
      <w:instrText xml:space="preserve"> PAGE </w:instrText>
    </w:r>
    <w:r w:rsidRPr="000550FF">
      <w:rPr>
        <w:rStyle w:val="PageNumber"/>
        <w:sz w:val="20"/>
        <w:szCs w:val="20"/>
      </w:rPr>
      <w:fldChar w:fldCharType="separate"/>
    </w:r>
    <w:r>
      <w:rPr>
        <w:rStyle w:val="PageNumber"/>
        <w:noProof/>
        <w:sz w:val="20"/>
        <w:szCs w:val="20"/>
      </w:rPr>
      <w:t>3</w:t>
    </w:r>
    <w:r w:rsidRPr="000550FF">
      <w:rPr>
        <w:rStyle w:val="PageNumber"/>
        <w:sz w:val="20"/>
        <w:szCs w:val="20"/>
      </w:rPr>
      <w:fldChar w:fldCharType="end"/>
    </w:r>
  </w:p>
  <w:p w:rsidR="00E841D6" w:rsidRPr="000550FF" w:rsidRDefault="00E841D6" w:rsidP="000550FF">
    <w:pPr>
      <w:pStyle w:val="Footer"/>
      <w:jc w:val="center"/>
      <w:rPr>
        <w:sz w:val="16"/>
        <w:szCs w:val="16"/>
      </w:rPr>
    </w:pPr>
    <w:r w:rsidRPr="00DB7F91">
      <w:rPr>
        <w:rStyle w:val="PageNumber"/>
        <w:sz w:val="16"/>
        <w:szCs w:val="16"/>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6" w:rsidRDefault="00E841D6" w:rsidP="000550FF">
    <w:pPr>
      <w:pStyle w:val="Footer"/>
      <w:jc w:val="center"/>
      <w:rPr>
        <w:rStyle w:val="PageNumber"/>
        <w:sz w:val="20"/>
        <w:szCs w:val="20"/>
      </w:rPr>
    </w:pPr>
    <w:r w:rsidRPr="000550FF">
      <w:rPr>
        <w:rStyle w:val="PageNumber"/>
        <w:sz w:val="20"/>
        <w:szCs w:val="20"/>
      </w:rPr>
      <w:t>1-</w:t>
    </w:r>
    <w:r w:rsidRPr="000550FF">
      <w:rPr>
        <w:rStyle w:val="PageNumber"/>
        <w:sz w:val="20"/>
        <w:szCs w:val="20"/>
      </w:rPr>
      <w:fldChar w:fldCharType="begin"/>
    </w:r>
    <w:r w:rsidRPr="000550FF">
      <w:rPr>
        <w:rStyle w:val="PageNumber"/>
        <w:sz w:val="20"/>
        <w:szCs w:val="20"/>
      </w:rPr>
      <w:instrText xml:space="preserve"> PAGE </w:instrText>
    </w:r>
    <w:r w:rsidRPr="000550FF">
      <w:rPr>
        <w:rStyle w:val="PageNumber"/>
        <w:sz w:val="20"/>
        <w:szCs w:val="20"/>
      </w:rPr>
      <w:fldChar w:fldCharType="separate"/>
    </w:r>
    <w:r>
      <w:rPr>
        <w:rStyle w:val="PageNumber"/>
        <w:noProof/>
        <w:sz w:val="20"/>
        <w:szCs w:val="20"/>
      </w:rPr>
      <w:t>1</w:t>
    </w:r>
    <w:r w:rsidRPr="000550FF">
      <w:rPr>
        <w:rStyle w:val="PageNumber"/>
        <w:sz w:val="20"/>
        <w:szCs w:val="20"/>
      </w:rPr>
      <w:fldChar w:fldCharType="end"/>
    </w:r>
  </w:p>
  <w:p w:rsidR="00E841D6" w:rsidRPr="000550FF" w:rsidRDefault="00E841D6" w:rsidP="000550FF">
    <w:pPr>
      <w:pStyle w:val="Footer"/>
      <w:jc w:val="center"/>
      <w:rPr>
        <w:sz w:val="16"/>
        <w:szCs w:val="16"/>
      </w:rPr>
    </w:pPr>
    <w:r w:rsidRPr="00DB7F91">
      <w:rPr>
        <w:rStyle w:val="PageNumber"/>
        <w:sz w:val="16"/>
        <w:szCs w:val="16"/>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1D6" w:rsidRDefault="00E841D6" w:rsidP="00ED5F3D">
      <w:r>
        <w:separator/>
      </w:r>
    </w:p>
  </w:footnote>
  <w:footnote w:type="continuationSeparator" w:id="0">
    <w:p w:rsidR="00E841D6" w:rsidRDefault="00E841D6" w:rsidP="00ED5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6" w:rsidRDefault="00E841D6">
    <w:pPr>
      <w:pStyle w:val="Header"/>
      <w:jc w:val="right"/>
    </w:pPr>
    <w:r>
      <w:t>CHAPTER 1  B-</w:t>
    </w:r>
    <w:fldSimple w:instr=" PAGE   \* MERGEFORMAT ">
      <w:r>
        <w:rPr>
          <w:noProof/>
        </w:rPr>
        <w:t>2</w:t>
      </w:r>
    </w:fldSimple>
  </w:p>
  <w:p w:rsidR="00E841D6" w:rsidRDefault="00E841D6" w:rsidP="00C47DF3">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6" w:rsidRPr="000550FF" w:rsidRDefault="00E841D6">
    <w:pPr>
      <w:pStyle w:val="Header"/>
      <w:rPr>
        <w:rFonts w:ascii="Times New Roman" w:hAnsi="Times New Roman"/>
        <w:sz w:val="20"/>
      </w:rPr>
    </w:pPr>
    <w:r w:rsidRPr="000550FF">
      <w:rPr>
        <w:rFonts w:ascii="Times New Roman" w:hAnsi="Times New Roman"/>
        <w:sz w:val="20"/>
      </w:rPr>
      <w:t xml:space="preserve">Chapter 01 - Introduction </w:t>
    </w:r>
    <w:r>
      <w:rPr>
        <w:rFonts w:ascii="Times New Roman" w:hAnsi="Times New Roman"/>
        <w:sz w:val="20"/>
      </w:rPr>
      <w:t>t</w:t>
    </w:r>
    <w:r w:rsidRPr="000550FF">
      <w:rPr>
        <w:rFonts w:ascii="Times New Roman" w:hAnsi="Times New Roman"/>
        <w:sz w:val="20"/>
      </w:rPr>
      <w:t>o Corporate Finance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6" w:rsidRPr="000550FF" w:rsidRDefault="00E841D6" w:rsidP="000550FF">
    <w:pPr>
      <w:pStyle w:val="Header"/>
      <w:rPr>
        <w:rFonts w:ascii="Times New Roman" w:hAnsi="Times New Roman"/>
        <w:sz w:val="20"/>
      </w:rPr>
    </w:pPr>
    <w:r w:rsidRPr="000550FF">
      <w:rPr>
        <w:rFonts w:ascii="Times New Roman" w:hAnsi="Times New Roman"/>
        <w:sz w:val="20"/>
      </w:rPr>
      <w:t xml:space="preserve">Chapter 01 - Introduction </w:t>
    </w:r>
    <w:r>
      <w:rPr>
        <w:rFonts w:ascii="Times New Roman" w:hAnsi="Times New Roman"/>
        <w:sz w:val="20"/>
      </w:rPr>
      <w:t>t</w:t>
    </w:r>
    <w:r w:rsidRPr="000550FF">
      <w:rPr>
        <w:rFonts w:ascii="Times New Roman" w:hAnsi="Times New Roman"/>
        <w:sz w:val="20"/>
      </w:rPr>
      <w:t>o Corporate Finance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F3D"/>
    <w:rsid w:val="000550FF"/>
    <w:rsid w:val="0028254B"/>
    <w:rsid w:val="002B6587"/>
    <w:rsid w:val="002D0A74"/>
    <w:rsid w:val="00307959"/>
    <w:rsid w:val="005B3452"/>
    <w:rsid w:val="005D356B"/>
    <w:rsid w:val="00603381"/>
    <w:rsid w:val="006746DF"/>
    <w:rsid w:val="00692D67"/>
    <w:rsid w:val="007460DF"/>
    <w:rsid w:val="007C5C11"/>
    <w:rsid w:val="00806237"/>
    <w:rsid w:val="00816428"/>
    <w:rsid w:val="00970630"/>
    <w:rsid w:val="009B3701"/>
    <w:rsid w:val="009C462A"/>
    <w:rsid w:val="00A0759E"/>
    <w:rsid w:val="00A4679F"/>
    <w:rsid w:val="00BB265C"/>
    <w:rsid w:val="00C47DF3"/>
    <w:rsid w:val="00C523DE"/>
    <w:rsid w:val="00D57F62"/>
    <w:rsid w:val="00D82E5B"/>
    <w:rsid w:val="00DB7F91"/>
    <w:rsid w:val="00DF5EB3"/>
    <w:rsid w:val="00E841D6"/>
    <w:rsid w:val="00E9511D"/>
    <w:rsid w:val="00ED5F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3D"/>
    <w:rPr>
      <w:rFonts w:eastAsia="Times New Roman"/>
      <w:szCs w:val="24"/>
    </w:rPr>
  </w:style>
  <w:style w:type="paragraph" w:styleId="Heading1">
    <w:name w:val="heading 1"/>
    <w:basedOn w:val="Normal"/>
    <w:next w:val="Normal"/>
    <w:link w:val="Heading1Char"/>
    <w:uiPriority w:val="99"/>
    <w:qFormat/>
    <w:rsid w:val="00ED5F3D"/>
    <w:pPr>
      <w:keepNext/>
      <w:outlineLvl w:val="0"/>
    </w:pPr>
    <w:rPr>
      <w:b/>
      <w:bC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5F3D"/>
    <w:rPr>
      <w:rFonts w:eastAsia="Times New Roman" w:cs="Times New Roman"/>
      <w:b/>
      <w:bCs/>
      <w:sz w:val="20"/>
      <w:szCs w:val="20"/>
    </w:rPr>
  </w:style>
  <w:style w:type="paragraph" w:customStyle="1" w:styleId="saay">
    <w:name w:val="saay"/>
    <w:basedOn w:val="Normal"/>
    <w:uiPriority w:val="99"/>
    <w:rsid w:val="00ED5F3D"/>
    <w:pPr>
      <w:tabs>
        <w:tab w:val="left" w:pos="440"/>
      </w:tabs>
      <w:ind w:left="440" w:hanging="440"/>
      <w:jc w:val="both"/>
    </w:pPr>
    <w:rPr>
      <w:rFonts w:ascii="Times" w:hAnsi="Times"/>
      <w:szCs w:val="20"/>
    </w:rPr>
  </w:style>
  <w:style w:type="paragraph" w:styleId="Header">
    <w:name w:val="header"/>
    <w:basedOn w:val="Normal"/>
    <w:link w:val="HeaderChar"/>
    <w:uiPriority w:val="99"/>
    <w:rsid w:val="00ED5F3D"/>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locked/>
    <w:rsid w:val="00ED5F3D"/>
    <w:rPr>
      <w:rFonts w:ascii="Times" w:hAnsi="Times" w:cs="Times New Roman"/>
      <w:sz w:val="20"/>
      <w:szCs w:val="20"/>
    </w:rPr>
  </w:style>
  <w:style w:type="paragraph" w:styleId="Footer">
    <w:name w:val="footer"/>
    <w:basedOn w:val="Normal"/>
    <w:link w:val="FooterChar"/>
    <w:uiPriority w:val="99"/>
    <w:semiHidden/>
    <w:rsid w:val="00ED5F3D"/>
    <w:pPr>
      <w:tabs>
        <w:tab w:val="center" w:pos="4680"/>
        <w:tab w:val="right" w:pos="9360"/>
      </w:tabs>
    </w:pPr>
  </w:style>
  <w:style w:type="character" w:customStyle="1" w:styleId="FooterChar">
    <w:name w:val="Footer Char"/>
    <w:basedOn w:val="DefaultParagraphFont"/>
    <w:link w:val="Footer"/>
    <w:uiPriority w:val="99"/>
    <w:semiHidden/>
    <w:locked/>
    <w:rsid w:val="00ED5F3D"/>
    <w:rPr>
      <w:rFonts w:eastAsia="Times New Roman" w:cs="Times New Roman"/>
      <w:sz w:val="22"/>
    </w:rPr>
  </w:style>
  <w:style w:type="character" w:styleId="PageNumber">
    <w:name w:val="page number"/>
    <w:basedOn w:val="DefaultParagraphFont"/>
    <w:uiPriority w:val="99"/>
    <w:rsid w:val="000550F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854</Words>
  <Characters>4873</Characters>
  <Application>Microsoft Office Outlook</Application>
  <DocSecurity>0</DocSecurity>
  <Lines>0</Lines>
  <Paragraphs>0</Paragraphs>
  <ScaleCrop>false</ScaleCrop>
  <Company>Belmont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Smolira</dc:creator>
  <cp:keywords/>
  <dc:description/>
  <cp:lastModifiedBy>faiyaz.ahmed</cp:lastModifiedBy>
  <cp:revision>5</cp:revision>
  <dcterms:created xsi:type="dcterms:W3CDTF">2011-05-11T19:32:00Z</dcterms:created>
  <dcterms:modified xsi:type="dcterms:W3CDTF">2012-09-26T11:21:00Z</dcterms:modified>
</cp:coreProperties>
</file>