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727" w:rsidRDefault="004226E4" w:rsidP="00173831">
      <w:pPr>
        <w:widowControl/>
        <w:spacing w:line="240" w:lineRule="auto"/>
        <w:rPr>
          <w:sz w:val="24"/>
        </w:rPr>
        <w:sectPr w:rsidR="00C01727" w:rsidSect="00BD331F">
          <w:headerReference w:type="default" r:id="rId10"/>
          <w:headerReference w:type="first" r:id="rId11"/>
          <w:footerReference w:type="first" r:id="rId12"/>
          <w:pgSz w:w="12240" w:h="15840"/>
          <w:pgMar w:top="1440" w:right="1440" w:bottom="1440" w:left="1440" w:header="1440" w:footer="1440" w:gutter="0"/>
          <w:cols w:space="720"/>
          <w:noEndnote/>
          <w:titlePg/>
        </w:sectPr>
      </w:pPr>
    </w:p>
    <w:p w:rsidR="00355FCB" w:rsidRDefault="004226E4" w:rsidP="00173831">
      <w:pPr>
        <w:widowControl/>
        <w:spacing w:line="240" w:lineRule="auto"/>
        <w:rPr>
          <w:sz w:val="24"/>
        </w:rPr>
      </w:pPr>
    </w:p>
    <w:p w:rsidR="00355FCB" w:rsidRDefault="004226E4" w:rsidP="00207DBD">
      <w:pPr>
        <w:widowControl/>
        <w:spacing w:line="240" w:lineRule="auto"/>
        <w:rPr>
          <w:sz w:val="24"/>
        </w:rPr>
      </w:pPr>
    </w:p>
    <w:p w:rsidR="00355FCB" w:rsidRPr="006948EE" w:rsidRDefault="00022DDA" w:rsidP="00173831">
      <w:pPr>
        <w:pStyle w:val="Ttulo1"/>
        <w:spacing w:line="240" w:lineRule="auto"/>
        <w:rPr>
          <w:caps/>
          <w:sz w:val="36"/>
          <w:szCs w:val="36"/>
        </w:rPr>
      </w:pPr>
      <w:r w:rsidRPr="006948EE">
        <w:rPr>
          <w:caps/>
          <w:sz w:val="36"/>
          <w:szCs w:val="36"/>
        </w:rPr>
        <w:t>Warren E. Buffett, 2005</w:t>
      </w:r>
    </w:p>
    <w:p w:rsidR="00355FCB" w:rsidRDefault="004226E4" w:rsidP="00173831">
      <w:pPr>
        <w:widowControl/>
        <w:tabs>
          <w:tab w:val="center" w:pos="4680"/>
        </w:tabs>
        <w:spacing w:line="240" w:lineRule="auto"/>
        <w:rPr>
          <w:sz w:val="24"/>
        </w:rPr>
      </w:pPr>
    </w:p>
    <w:p w:rsidR="00355FCB" w:rsidRDefault="00022DDA" w:rsidP="00207DBD">
      <w:pPr>
        <w:widowControl/>
        <w:tabs>
          <w:tab w:val="center" w:pos="4680"/>
        </w:tabs>
        <w:spacing w:line="240" w:lineRule="auto"/>
        <w:jc w:val="center"/>
        <w:rPr>
          <w:b/>
          <w:bCs/>
          <w:sz w:val="24"/>
        </w:rPr>
      </w:pPr>
      <w:r>
        <w:rPr>
          <w:sz w:val="24"/>
        </w:rPr>
        <w:t>Teaching Note</w:t>
      </w:r>
    </w:p>
    <w:p w:rsidR="00355FCB" w:rsidRPr="00207DBD" w:rsidRDefault="004226E4" w:rsidP="00173831">
      <w:pPr>
        <w:widowControl/>
        <w:spacing w:line="240" w:lineRule="auto"/>
        <w:rPr>
          <w:bCs/>
          <w:sz w:val="24"/>
        </w:rPr>
      </w:pPr>
    </w:p>
    <w:p w:rsidR="000E58E0" w:rsidRPr="00207DBD" w:rsidRDefault="004226E4" w:rsidP="00173831">
      <w:pPr>
        <w:widowControl/>
        <w:spacing w:line="240" w:lineRule="auto"/>
        <w:rPr>
          <w:bCs/>
          <w:sz w:val="24"/>
        </w:rPr>
      </w:pPr>
    </w:p>
    <w:p w:rsidR="00355FCB" w:rsidRDefault="00022DDA" w:rsidP="00173831">
      <w:pPr>
        <w:widowControl/>
        <w:spacing w:line="240" w:lineRule="auto"/>
        <w:rPr>
          <w:sz w:val="24"/>
        </w:rPr>
      </w:pPr>
      <w:r>
        <w:rPr>
          <w:b/>
          <w:bCs/>
          <w:sz w:val="24"/>
        </w:rPr>
        <w:t>Synopsis and Objectives</w:t>
      </w:r>
    </w:p>
    <w:p w:rsidR="00355FCB" w:rsidRDefault="004226E4" w:rsidP="00173831">
      <w:pPr>
        <w:widowControl/>
        <w:spacing w:line="240" w:lineRule="auto"/>
        <w:rPr>
          <w:sz w:val="24"/>
        </w:rPr>
      </w:pPr>
    </w:p>
    <w:p w:rsidR="00355FCB" w:rsidRDefault="00022DDA" w:rsidP="00173831">
      <w:pPr>
        <w:framePr w:w="2034" w:hSpace="240" w:vSpace="240" w:wrap="auto" w:vAnchor="text" w:hAnchor="margin" w:x="7200" w:y="76"/>
        <w:pBdr>
          <w:top w:val="single" w:sz="7" w:space="0" w:color="000000" w:shadow="1"/>
          <w:left w:val="single" w:sz="7" w:space="0" w:color="000000" w:shadow="1"/>
          <w:bottom w:val="single" w:sz="7" w:space="0" w:color="000000" w:shadow="1"/>
          <w:right w:val="single" w:sz="7" w:space="0" w:color="000000" w:shadow="1"/>
        </w:pBdr>
        <w:spacing w:line="240" w:lineRule="auto"/>
        <w:jc w:val="left"/>
        <w:rPr>
          <w:sz w:val="18"/>
          <w:szCs w:val="18"/>
        </w:rPr>
      </w:pPr>
      <w:r>
        <w:rPr>
          <w:b/>
          <w:bCs/>
          <w:sz w:val="18"/>
          <w:szCs w:val="18"/>
        </w:rPr>
        <w:t>Suggested complementary case about investment managers and superior performance:</w:t>
      </w:r>
      <w:r>
        <w:rPr>
          <w:sz w:val="18"/>
          <w:szCs w:val="18"/>
        </w:rPr>
        <w:t xml:space="preserve"> “Bill Miller and Value Trust” </w:t>
      </w:r>
      <w:r>
        <w:rPr>
          <w:sz w:val="18"/>
          <w:szCs w:val="18"/>
        </w:rPr>
        <w:br/>
        <w:t>(UVA-F-1481).</w:t>
      </w:r>
    </w:p>
    <w:p w:rsidR="00355FCB" w:rsidRDefault="00022DDA" w:rsidP="00173831">
      <w:pPr>
        <w:pStyle w:val="Sangradetextonormal"/>
        <w:spacing w:line="240" w:lineRule="auto"/>
      </w:pPr>
      <w:r>
        <w:t xml:space="preserve">Set in May 2005, this case invites the student to assess Berkshire Hathaway’s bid, through MidAmerican Energy Holdings Company, its wholly owned subsidiary, for the regulated energy-utility PacifiCorp. The task for the student is to perform a simple valuation of PacifiCorp and to consider the reasonableness of </w:t>
      </w:r>
      <w:smartTag w:uri="urn:schemas-microsoft-com:office:smarttags" w:element="place">
        <w:r>
          <w:t>Berkshire</w:t>
        </w:r>
      </w:smartTag>
      <w:r>
        <w:t xml:space="preserve">’s offer. Student analysis readily extends into the investment philosophy and the remarkable record of </w:t>
      </w:r>
      <w:smartTag w:uri="urn:schemas-microsoft-com:office:smarttags" w:element="place">
        <w:r>
          <w:t>Berkshire</w:t>
        </w:r>
      </w:smartTag>
      <w:r>
        <w:t>’s chair and CEO, Warren E. Buffett.</w:t>
      </w:r>
    </w:p>
    <w:p w:rsidR="00355FCB" w:rsidRDefault="004226E4" w:rsidP="00173831">
      <w:pPr>
        <w:widowControl/>
        <w:spacing w:line="240" w:lineRule="auto"/>
        <w:rPr>
          <w:sz w:val="24"/>
        </w:rPr>
      </w:pPr>
    </w:p>
    <w:p w:rsidR="00355FCB" w:rsidRDefault="00022DDA" w:rsidP="00173831">
      <w:pPr>
        <w:widowControl/>
        <w:spacing w:line="240" w:lineRule="auto"/>
        <w:ind w:firstLine="720"/>
        <w:rPr>
          <w:sz w:val="24"/>
        </w:rPr>
      </w:pPr>
      <w:r>
        <w:rPr>
          <w:sz w:val="24"/>
        </w:rPr>
        <w:t>The case is an introduction to a finance course or a module on capital markets. The analytical tasks are straightforward and intended to provide a springboard into discussion of the main tenets of modern finance. Thus, the case would be useful for:</w:t>
      </w:r>
    </w:p>
    <w:p w:rsidR="00355FCB" w:rsidRDefault="004226E4" w:rsidP="00173831">
      <w:pPr>
        <w:widowControl/>
        <w:spacing w:line="240" w:lineRule="auto"/>
        <w:rPr>
          <w:sz w:val="24"/>
        </w:rPr>
      </w:pPr>
    </w:p>
    <w:p w:rsidR="00355FCB" w:rsidRDefault="00022DDA" w:rsidP="00D544BF">
      <w:pPr>
        <w:pStyle w:val="Style"/>
        <w:widowControl/>
        <w:numPr>
          <w:ilvl w:val="0"/>
          <w:numId w:val="28"/>
        </w:numPr>
        <w:tabs>
          <w:tab w:val="left" w:pos="-1440"/>
        </w:tabs>
        <w:spacing w:after="120" w:line="240" w:lineRule="auto"/>
        <w:ind w:left="720"/>
        <w:rPr>
          <w:b/>
          <w:bCs/>
          <w:sz w:val="24"/>
        </w:rPr>
      </w:pPr>
      <w:r w:rsidRPr="00386FD0">
        <w:rPr>
          <w:bCs/>
          <w:i/>
          <w:sz w:val="24"/>
        </w:rPr>
        <w:t>set</w:t>
      </w:r>
      <w:r>
        <w:rPr>
          <w:bCs/>
          <w:i/>
          <w:sz w:val="24"/>
        </w:rPr>
        <w:t>ting</w:t>
      </w:r>
      <w:r w:rsidRPr="004A1442">
        <w:rPr>
          <w:bCs/>
          <w:i/>
          <w:sz w:val="24"/>
        </w:rPr>
        <w:t xml:space="preserve"> themes</w:t>
      </w:r>
      <w:r>
        <w:rPr>
          <w:sz w:val="24"/>
        </w:rPr>
        <w:t xml:space="preserve"> at the beginning of a finance course, including risk-and-return, economic reality (not accounting reality), the time value of money, and the benefits of alignment of agents and owners</w:t>
      </w:r>
    </w:p>
    <w:p w:rsidR="00355FCB" w:rsidRDefault="00022DDA" w:rsidP="00D544BF">
      <w:pPr>
        <w:pStyle w:val="Style"/>
        <w:widowControl/>
        <w:numPr>
          <w:ilvl w:val="0"/>
          <w:numId w:val="28"/>
        </w:numPr>
        <w:tabs>
          <w:tab w:val="left" w:pos="-1440"/>
        </w:tabs>
        <w:spacing w:after="120" w:line="240" w:lineRule="auto"/>
        <w:ind w:left="720"/>
        <w:rPr>
          <w:sz w:val="24"/>
        </w:rPr>
      </w:pPr>
      <w:r w:rsidRPr="00386FD0">
        <w:rPr>
          <w:bCs/>
          <w:i/>
          <w:sz w:val="24"/>
        </w:rPr>
        <w:t>link</w:t>
      </w:r>
      <w:r>
        <w:rPr>
          <w:bCs/>
          <w:i/>
          <w:sz w:val="24"/>
        </w:rPr>
        <w:t>ing</w:t>
      </w:r>
      <w:r w:rsidRPr="004A1442">
        <w:rPr>
          <w:bCs/>
          <w:i/>
          <w:sz w:val="24"/>
        </w:rPr>
        <w:t xml:space="preserve"> valuation </w:t>
      </w:r>
      <w:r>
        <w:rPr>
          <w:bCs/>
          <w:i/>
          <w:sz w:val="24"/>
        </w:rPr>
        <w:t xml:space="preserve">to the </w:t>
      </w:r>
      <w:r w:rsidRPr="004A1442">
        <w:rPr>
          <w:bCs/>
          <w:i/>
          <w:sz w:val="24"/>
        </w:rPr>
        <w:t>behavior</w:t>
      </w:r>
      <w:r>
        <w:rPr>
          <w:sz w:val="24"/>
        </w:rPr>
        <w:t xml:space="preserve"> of investors in the capital market</w:t>
      </w:r>
    </w:p>
    <w:p w:rsidR="00355FCB" w:rsidRDefault="00022DDA" w:rsidP="00D544BF">
      <w:pPr>
        <w:pStyle w:val="Style"/>
        <w:widowControl/>
        <w:numPr>
          <w:ilvl w:val="0"/>
          <w:numId w:val="28"/>
        </w:numPr>
        <w:tabs>
          <w:tab w:val="left" w:pos="-1440"/>
        </w:tabs>
        <w:spacing w:after="120" w:line="240" w:lineRule="auto"/>
        <w:ind w:left="720"/>
        <w:rPr>
          <w:b/>
          <w:bCs/>
          <w:sz w:val="24"/>
        </w:rPr>
      </w:pPr>
      <w:r w:rsidRPr="00386FD0">
        <w:rPr>
          <w:bCs/>
          <w:i/>
          <w:sz w:val="24"/>
        </w:rPr>
        <w:t>model</w:t>
      </w:r>
      <w:r>
        <w:rPr>
          <w:bCs/>
          <w:i/>
          <w:sz w:val="24"/>
        </w:rPr>
        <w:t>ing</w:t>
      </w:r>
      <w:r w:rsidRPr="00621D27">
        <w:rPr>
          <w:bCs/>
          <w:i/>
          <w:sz w:val="24"/>
        </w:rPr>
        <w:t xml:space="preserve"> </w:t>
      </w:r>
      <w:r w:rsidRPr="00DD3895">
        <w:rPr>
          <w:bCs/>
          <w:i/>
          <w:sz w:val="24"/>
        </w:rPr>
        <w:t>good practice</w:t>
      </w:r>
      <w:r w:rsidRPr="00DD3895">
        <w:rPr>
          <w:sz w:val="24"/>
        </w:rPr>
        <w:t xml:space="preserve"> in</w:t>
      </w:r>
      <w:r>
        <w:rPr>
          <w:sz w:val="24"/>
        </w:rPr>
        <w:t xml:space="preserve"> management and investment using Warren Buffett as an example by returning to the image of Buffett repeatedly during a finance course to ask students what Buffett would likely do in a situation</w:t>
      </w:r>
    </w:p>
    <w:p w:rsidR="00355FCB" w:rsidRDefault="00022DDA" w:rsidP="00D544BF">
      <w:pPr>
        <w:pStyle w:val="Style"/>
        <w:widowControl/>
        <w:numPr>
          <w:ilvl w:val="0"/>
          <w:numId w:val="28"/>
        </w:numPr>
        <w:tabs>
          <w:tab w:val="left" w:pos="-1440"/>
        </w:tabs>
        <w:spacing w:after="120" w:line="240" w:lineRule="auto"/>
        <w:ind w:left="720"/>
        <w:rPr>
          <w:sz w:val="24"/>
        </w:rPr>
      </w:pPr>
      <w:r w:rsidRPr="00621D27">
        <w:rPr>
          <w:bCs/>
          <w:i/>
          <w:sz w:val="24"/>
        </w:rPr>
        <w:t>characteriz</w:t>
      </w:r>
      <w:r>
        <w:rPr>
          <w:bCs/>
          <w:i/>
          <w:sz w:val="24"/>
        </w:rPr>
        <w:t>ing</w:t>
      </w:r>
      <w:r w:rsidRPr="00621D27">
        <w:rPr>
          <w:bCs/>
          <w:i/>
          <w:sz w:val="24"/>
        </w:rPr>
        <w:t xml:space="preserve"> stock prices</w:t>
      </w:r>
      <w:r>
        <w:rPr>
          <w:sz w:val="24"/>
        </w:rPr>
        <w:t xml:space="preserve"> as equaling the present value of future equity cash flows</w:t>
      </w:r>
    </w:p>
    <w:p w:rsidR="00D544BF" w:rsidRPr="00D544BF" w:rsidRDefault="00022DDA" w:rsidP="00D544BF">
      <w:pPr>
        <w:pStyle w:val="Style"/>
        <w:widowControl/>
        <w:numPr>
          <w:ilvl w:val="0"/>
          <w:numId w:val="28"/>
        </w:numPr>
        <w:tabs>
          <w:tab w:val="left" w:pos="-1440"/>
        </w:tabs>
        <w:spacing w:line="240" w:lineRule="auto"/>
        <w:ind w:left="720"/>
        <w:rPr>
          <w:sz w:val="24"/>
        </w:rPr>
      </w:pPr>
      <w:r w:rsidRPr="00621D27">
        <w:rPr>
          <w:bCs/>
          <w:i/>
          <w:sz w:val="24"/>
        </w:rPr>
        <w:t>exercis</w:t>
      </w:r>
      <w:r>
        <w:rPr>
          <w:bCs/>
          <w:i/>
          <w:sz w:val="24"/>
        </w:rPr>
        <w:t>ing</w:t>
      </w:r>
      <w:r w:rsidRPr="00621D27">
        <w:rPr>
          <w:bCs/>
          <w:i/>
          <w:sz w:val="24"/>
        </w:rPr>
        <w:t xml:space="preserve"> simple equity</w:t>
      </w:r>
      <w:r>
        <w:rPr>
          <w:bCs/>
          <w:i/>
          <w:sz w:val="24"/>
        </w:rPr>
        <w:t>-</w:t>
      </w:r>
      <w:r w:rsidRPr="00621D27">
        <w:rPr>
          <w:bCs/>
          <w:i/>
          <w:sz w:val="24"/>
        </w:rPr>
        <w:t>valuation skills</w:t>
      </w:r>
    </w:p>
    <w:p w:rsidR="00D544BF" w:rsidRPr="00D544BF" w:rsidRDefault="004226E4" w:rsidP="00D544BF">
      <w:pPr>
        <w:pStyle w:val="Style"/>
        <w:widowControl/>
        <w:tabs>
          <w:tab w:val="left" w:pos="-1440"/>
        </w:tabs>
        <w:spacing w:line="240" w:lineRule="auto"/>
        <w:rPr>
          <w:sz w:val="24"/>
        </w:rPr>
      </w:pPr>
    </w:p>
    <w:p w:rsidR="00355FCB" w:rsidRPr="00D544BF" w:rsidRDefault="00022DDA" w:rsidP="00027E4D">
      <w:pPr>
        <w:pStyle w:val="Style"/>
        <w:widowControl/>
        <w:tabs>
          <w:tab w:val="left" w:pos="-1440"/>
        </w:tabs>
        <w:spacing w:line="240" w:lineRule="auto"/>
        <w:ind w:left="0" w:firstLine="0"/>
        <w:rPr>
          <w:sz w:val="24"/>
        </w:rPr>
      </w:pPr>
      <w:r w:rsidRPr="00D544BF">
        <w:rPr>
          <w:bCs/>
          <w:sz w:val="24"/>
        </w:rPr>
        <w:t>While the numerical calculations in the c</w:t>
      </w:r>
      <w:r w:rsidRPr="00D544BF">
        <w:rPr>
          <w:sz w:val="24"/>
        </w:rPr>
        <w:t xml:space="preserve">ase are simple, novices will find it to be a meaty introduction to a number of important concepts in finance. </w:t>
      </w:r>
      <w:r>
        <w:rPr>
          <w:sz w:val="24"/>
        </w:rPr>
        <w:t xml:space="preserve">Ideally, </w:t>
      </w:r>
      <w:r w:rsidRPr="00D544BF">
        <w:rPr>
          <w:sz w:val="24"/>
        </w:rPr>
        <w:t xml:space="preserve">the case </w:t>
      </w:r>
      <w:r>
        <w:rPr>
          <w:sz w:val="24"/>
        </w:rPr>
        <w:t>could be</w:t>
      </w:r>
      <w:r w:rsidRPr="00D544BF">
        <w:rPr>
          <w:sz w:val="24"/>
        </w:rPr>
        <w:t xml:space="preserve"> positioned near the beginning of a course or module, after which it can be reinforced by other cases and exercises.</w:t>
      </w:r>
    </w:p>
    <w:p w:rsidR="00355FCB" w:rsidRDefault="00022DDA" w:rsidP="00173831">
      <w:pPr>
        <w:widowControl/>
        <w:spacing w:line="240" w:lineRule="auto"/>
        <w:rPr>
          <w:b/>
          <w:bCs/>
          <w:sz w:val="24"/>
        </w:rPr>
      </w:pPr>
      <w:r>
        <w:rPr>
          <w:b/>
          <w:bCs/>
          <w:sz w:val="24"/>
        </w:rPr>
        <w:br w:type="page"/>
      </w:r>
      <w:r w:rsidRPr="00D544BF">
        <w:rPr>
          <w:b/>
          <w:bCs/>
          <w:sz w:val="24"/>
        </w:rPr>
        <w:lastRenderedPageBreak/>
        <w:t>Suggested Questions for Advance Assignm</w:t>
      </w:r>
      <w:r>
        <w:rPr>
          <w:b/>
          <w:bCs/>
          <w:sz w:val="24"/>
        </w:rPr>
        <w:t>ent</w:t>
      </w:r>
    </w:p>
    <w:p w:rsidR="00701C6E" w:rsidRDefault="004226E4" w:rsidP="00173831">
      <w:pPr>
        <w:widowControl/>
        <w:spacing w:line="240" w:lineRule="auto"/>
        <w:rPr>
          <w:sz w:val="24"/>
        </w:rPr>
      </w:pPr>
    </w:p>
    <w:p w:rsidR="00A1283B" w:rsidRDefault="00022DDA" w:rsidP="00701C6E">
      <w:pPr>
        <w:widowControl/>
        <w:numPr>
          <w:ilvl w:val="0"/>
          <w:numId w:val="19"/>
        </w:numPr>
        <w:tabs>
          <w:tab w:val="left" w:pos="-1440"/>
        </w:tabs>
        <w:spacing w:after="120" w:line="240" w:lineRule="auto"/>
        <w:rPr>
          <w:sz w:val="24"/>
        </w:rPr>
      </w:pPr>
      <w:r w:rsidRPr="00A1283B">
        <w:rPr>
          <w:sz w:val="24"/>
        </w:rPr>
        <w:t xml:space="preserve">What is the possible meaning of the changes in stock price for Berkshire Hathaway and Scottish Power </w:t>
      </w:r>
      <w:r>
        <w:rPr>
          <w:sz w:val="24"/>
        </w:rPr>
        <w:t xml:space="preserve">plc </w:t>
      </w:r>
      <w:r w:rsidRPr="00A1283B">
        <w:rPr>
          <w:sz w:val="24"/>
        </w:rPr>
        <w:t>on the day of the acquisition announcement</w:t>
      </w:r>
      <w:r>
        <w:rPr>
          <w:sz w:val="24"/>
        </w:rPr>
        <w:t xml:space="preserve">? </w:t>
      </w:r>
      <w:r w:rsidRPr="00A1283B">
        <w:rPr>
          <w:sz w:val="24"/>
        </w:rPr>
        <w:t>Specifically, what does the $2.</w:t>
      </w:r>
      <w:r>
        <w:rPr>
          <w:sz w:val="24"/>
        </w:rPr>
        <w:t xml:space="preserve">55 </w:t>
      </w:r>
      <w:r w:rsidRPr="00A1283B">
        <w:rPr>
          <w:sz w:val="24"/>
        </w:rPr>
        <w:t>billion gain in Berkshire’s market value of equity imply about the intrinsic value of PacifiCorp?</w:t>
      </w:r>
    </w:p>
    <w:p w:rsidR="00A1283B" w:rsidRDefault="00022DDA" w:rsidP="00701C6E">
      <w:pPr>
        <w:widowControl/>
        <w:numPr>
          <w:ilvl w:val="0"/>
          <w:numId w:val="19"/>
        </w:numPr>
        <w:tabs>
          <w:tab w:val="left" w:pos="-1440"/>
        </w:tabs>
        <w:spacing w:after="120" w:line="240" w:lineRule="auto"/>
        <w:rPr>
          <w:sz w:val="24"/>
        </w:rPr>
      </w:pPr>
      <w:r w:rsidRPr="00A1283B">
        <w:rPr>
          <w:sz w:val="24"/>
        </w:rPr>
        <w:t>Based on the multiples for comparable regulated utilities, what is the range of possible values for PacifiCorp</w:t>
      </w:r>
      <w:r>
        <w:rPr>
          <w:sz w:val="24"/>
        </w:rPr>
        <w:t xml:space="preserve">? </w:t>
      </w:r>
      <w:r w:rsidRPr="00A1283B">
        <w:rPr>
          <w:sz w:val="24"/>
        </w:rPr>
        <w:t>What questions might you have about this range?</w:t>
      </w:r>
    </w:p>
    <w:p w:rsidR="00A1283B" w:rsidRDefault="00022DDA" w:rsidP="00701C6E">
      <w:pPr>
        <w:widowControl/>
        <w:numPr>
          <w:ilvl w:val="0"/>
          <w:numId w:val="19"/>
        </w:numPr>
        <w:tabs>
          <w:tab w:val="left" w:pos="-1440"/>
        </w:tabs>
        <w:spacing w:after="120" w:line="240" w:lineRule="auto"/>
        <w:rPr>
          <w:sz w:val="24"/>
        </w:rPr>
      </w:pPr>
      <w:r>
        <w:rPr>
          <w:sz w:val="24"/>
        </w:rPr>
        <w:t>Assess the bid for PacifiCorp. How does it compare with the firm’s intrinsic value</w:t>
      </w:r>
      <w:r w:rsidRPr="00A1283B">
        <w:rPr>
          <w:sz w:val="24"/>
        </w:rPr>
        <w:t>?</w:t>
      </w:r>
      <w:r>
        <w:rPr>
          <w:sz w:val="24"/>
        </w:rPr>
        <w:t xml:space="preserve"> As an alternative, the instructor could suggest that students perform a simple discounted cash-flow (DCF) analysis.</w:t>
      </w:r>
    </w:p>
    <w:p w:rsidR="00A1283B" w:rsidRDefault="00022DDA" w:rsidP="00701C6E">
      <w:pPr>
        <w:widowControl/>
        <w:numPr>
          <w:ilvl w:val="0"/>
          <w:numId w:val="19"/>
        </w:numPr>
        <w:tabs>
          <w:tab w:val="left" w:pos="-1440"/>
        </w:tabs>
        <w:spacing w:after="120" w:line="240" w:lineRule="auto"/>
        <w:rPr>
          <w:sz w:val="24"/>
        </w:rPr>
      </w:pPr>
      <w:r w:rsidRPr="00A1283B">
        <w:rPr>
          <w:sz w:val="24"/>
        </w:rPr>
        <w:t>How well has Berkshire Hathaway performed</w:t>
      </w:r>
      <w:r>
        <w:rPr>
          <w:sz w:val="24"/>
        </w:rPr>
        <w:t>? How well has it performed i</w:t>
      </w:r>
      <w:r w:rsidRPr="00A1283B">
        <w:rPr>
          <w:sz w:val="24"/>
        </w:rPr>
        <w:t>n the aggregate</w:t>
      </w:r>
      <w:r>
        <w:rPr>
          <w:sz w:val="24"/>
        </w:rPr>
        <w:t>? What about its investment in MidAmerican E</w:t>
      </w:r>
      <w:r w:rsidRPr="00A1283B">
        <w:rPr>
          <w:sz w:val="24"/>
        </w:rPr>
        <w:t>nergy Holdings?</w:t>
      </w:r>
    </w:p>
    <w:p w:rsidR="00A1283B" w:rsidRDefault="00022DDA" w:rsidP="00701C6E">
      <w:pPr>
        <w:widowControl/>
        <w:numPr>
          <w:ilvl w:val="0"/>
          <w:numId w:val="19"/>
        </w:numPr>
        <w:tabs>
          <w:tab w:val="left" w:pos="-1440"/>
        </w:tabs>
        <w:spacing w:after="120" w:line="240" w:lineRule="auto"/>
        <w:rPr>
          <w:sz w:val="24"/>
        </w:rPr>
      </w:pPr>
      <w:r w:rsidRPr="00A1283B">
        <w:rPr>
          <w:sz w:val="24"/>
        </w:rPr>
        <w:t>What is your assessment of Berkshire’s investments in Buffett’s Big Four: American Express, Coca-Cola, Gillette, and Wells Fargo?</w:t>
      </w:r>
    </w:p>
    <w:p w:rsidR="00173831" w:rsidRDefault="00022DDA" w:rsidP="00701C6E">
      <w:pPr>
        <w:widowControl/>
        <w:numPr>
          <w:ilvl w:val="0"/>
          <w:numId w:val="19"/>
        </w:numPr>
        <w:tabs>
          <w:tab w:val="left" w:pos="-1440"/>
        </w:tabs>
        <w:spacing w:after="120" w:line="240" w:lineRule="auto"/>
        <w:rPr>
          <w:sz w:val="24"/>
        </w:rPr>
      </w:pPr>
      <w:r>
        <w:rPr>
          <w:sz w:val="24"/>
        </w:rPr>
        <w:t>From</w:t>
      </w:r>
      <w:r w:rsidRPr="00A1283B">
        <w:rPr>
          <w:sz w:val="24"/>
        </w:rPr>
        <w:t xml:space="preserve"> Warren Buffett’s perspective</w:t>
      </w:r>
      <w:r>
        <w:rPr>
          <w:sz w:val="24"/>
        </w:rPr>
        <w:t>,</w:t>
      </w:r>
      <w:r w:rsidRPr="00A1283B">
        <w:rPr>
          <w:sz w:val="24"/>
        </w:rPr>
        <w:t xml:space="preserve"> </w:t>
      </w:r>
      <w:r>
        <w:rPr>
          <w:sz w:val="24"/>
        </w:rPr>
        <w:t>w</w:t>
      </w:r>
      <w:r w:rsidRPr="00A1283B">
        <w:rPr>
          <w:sz w:val="24"/>
        </w:rPr>
        <w:t xml:space="preserve">hat is </w:t>
      </w:r>
      <w:r>
        <w:rPr>
          <w:sz w:val="24"/>
        </w:rPr>
        <w:t xml:space="preserve">the </w:t>
      </w:r>
      <w:r w:rsidRPr="00A1283B">
        <w:rPr>
          <w:sz w:val="24"/>
        </w:rPr>
        <w:t>intrinsic value</w:t>
      </w:r>
      <w:r>
        <w:rPr>
          <w:sz w:val="24"/>
        </w:rPr>
        <w:t>? W</w:t>
      </w:r>
      <w:r w:rsidRPr="00A1283B">
        <w:rPr>
          <w:sz w:val="24"/>
        </w:rPr>
        <w:t>hy is it accorded such importance</w:t>
      </w:r>
      <w:r>
        <w:rPr>
          <w:sz w:val="24"/>
        </w:rPr>
        <w:t xml:space="preserve">? </w:t>
      </w:r>
      <w:r w:rsidRPr="00A1283B">
        <w:rPr>
          <w:sz w:val="24"/>
        </w:rPr>
        <w:t>How is it estimated</w:t>
      </w:r>
      <w:r>
        <w:rPr>
          <w:sz w:val="24"/>
        </w:rPr>
        <w:t xml:space="preserve">? </w:t>
      </w:r>
      <w:r w:rsidRPr="00A1283B">
        <w:rPr>
          <w:sz w:val="24"/>
        </w:rPr>
        <w:t>What are the alternatives to intrinsic value</w:t>
      </w:r>
      <w:r>
        <w:rPr>
          <w:sz w:val="24"/>
        </w:rPr>
        <w:t>? Why does Buffett reject them?</w:t>
      </w:r>
    </w:p>
    <w:p w:rsidR="00173831" w:rsidRPr="00173831" w:rsidRDefault="00022DDA" w:rsidP="00701C6E">
      <w:pPr>
        <w:widowControl/>
        <w:numPr>
          <w:ilvl w:val="0"/>
          <w:numId w:val="19"/>
        </w:numPr>
        <w:tabs>
          <w:tab w:val="left" w:pos="-1440"/>
        </w:tabs>
        <w:spacing w:after="120" w:line="240" w:lineRule="auto"/>
        <w:rPr>
          <w:sz w:val="24"/>
        </w:rPr>
      </w:pPr>
      <w:r>
        <w:rPr>
          <w:sz w:val="24"/>
        </w:rPr>
        <w:t>C</w:t>
      </w:r>
      <w:r w:rsidRPr="00A1283B">
        <w:rPr>
          <w:sz w:val="24"/>
        </w:rPr>
        <w:t>ritically assess Buffett’s investment philosophy</w:t>
      </w:r>
      <w:r>
        <w:rPr>
          <w:sz w:val="24"/>
        </w:rPr>
        <w:t>. Be p</w:t>
      </w:r>
      <w:r w:rsidRPr="00A1283B">
        <w:rPr>
          <w:sz w:val="24"/>
        </w:rPr>
        <w:t>repare</w:t>
      </w:r>
      <w:r>
        <w:rPr>
          <w:sz w:val="24"/>
        </w:rPr>
        <w:t>d</w:t>
      </w:r>
      <w:r w:rsidRPr="00A1283B">
        <w:rPr>
          <w:sz w:val="24"/>
        </w:rPr>
        <w:t xml:space="preserve"> to identify points where you agree and disagree with him.</w:t>
      </w:r>
    </w:p>
    <w:p w:rsidR="00173831" w:rsidRDefault="00022DDA" w:rsidP="00701C6E">
      <w:pPr>
        <w:widowControl/>
        <w:numPr>
          <w:ilvl w:val="0"/>
          <w:numId w:val="19"/>
        </w:numPr>
        <w:tabs>
          <w:tab w:val="left" w:pos="-1440"/>
        </w:tabs>
        <w:spacing w:line="240" w:lineRule="auto"/>
        <w:rPr>
          <w:sz w:val="24"/>
        </w:rPr>
      </w:pPr>
      <w:r w:rsidRPr="00173831">
        <w:rPr>
          <w:sz w:val="24"/>
        </w:rPr>
        <w:t>Should Berkshire Hathaway</w:t>
      </w:r>
      <w:r>
        <w:rPr>
          <w:sz w:val="24"/>
        </w:rPr>
        <w:t>’s</w:t>
      </w:r>
      <w:r w:rsidRPr="00173831">
        <w:rPr>
          <w:sz w:val="24"/>
        </w:rPr>
        <w:t xml:space="preserve"> shareholders endorse the acquisition of PacifiCorp</w:t>
      </w:r>
      <w:r>
        <w:rPr>
          <w:sz w:val="24"/>
        </w:rPr>
        <w:t>?</w:t>
      </w:r>
    </w:p>
    <w:p w:rsidR="00355FCB" w:rsidRDefault="004226E4" w:rsidP="00D544BF">
      <w:pPr>
        <w:widowControl/>
        <w:spacing w:line="240" w:lineRule="auto"/>
        <w:rPr>
          <w:sz w:val="24"/>
        </w:rPr>
      </w:pPr>
    </w:p>
    <w:p w:rsidR="00CB61FE" w:rsidRPr="00D544BF" w:rsidRDefault="004226E4" w:rsidP="00173831">
      <w:pPr>
        <w:widowControl/>
        <w:spacing w:line="240" w:lineRule="auto"/>
        <w:rPr>
          <w:bCs/>
          <w:sz w:val="24"/>
        </w:rPr>
      </w:pPr>
    </w:p>
    <w:p w:rsidR="00797CA8" w:rsidRDefault="00022DDA" w:rsidP="00173831">
      <w:pPr>
        <w:widowControl/>
        <w:spacing w:line="240" w:lineRule="auto"/>
        <w:rPr>
          <w:b/>
          <w:bCs/>
          <w:sz w:val="24"/>
        </w:rPr>
      </w:pPr>
      <w:r>
        <w:rPr>
          <w:b/>
          <w:bCs/>
          <w:sz w:val="24"/>
        </w:rPr>
        <w:t xml:space="preserve">Suggested Supplemental </w:t>
      </w:r>
      <w:smartTag w:uri="urn:schemas-microsoft-com:office:smarttags" w:element="place">
        <w:smartTag w:uri="urn:schemas-microsoft-com:office:smarttags" w:element="City">
          <w:r>
            <w:rPr>
              <w:b/>
              <w:bCs/>
              <w:sz w:val="24"/>
            </w:rPr>
            <w:t>Readings</w:t>
          </w:r>
        </w:smartTag>
      </w:smartTag>
    </w:p>
    <w:p w:rsidR="00797CA8" w:rsidRPr="00946E9C" w:rsidRDefault="00022DDA" w:rsidP="00946E9C">
      <w:pPr>
        <w:widowControl/>
        <w:spacing w:before="240" w:line="240" w:lineRule="auto"/>
        <w:ind w:firstLine="720"/>
        <w:rPr>
          <w:bCs/>
          <w:sz w:val="24"/>
        </w:rPr>
      </w:pPr>
      <w:r>
        <w:rPr>
          <w:bCs/>
          <w:sz w:val="24"/>
        </w:rPr>
        <w:t xml:space="preserve">As the case indicates, there is a growing library of books and articles about Buffett and his investment style. The instructor may choose to assign readings from one or more of the publications listed in </w:t>
      </w:r>
      <w:r w:rsidRPr="00086158">
        <w:rPr>
          <w:b/>
          <w:bCs/>
          <w:sz w:val="24"/>
        </w:rPr>
        <w:t>Exhibit TN1</w:t>
      </w:r>
      <w:r>
        <w:rPr>
          <w:bCs/>
          <w:sz w:val="24"/>
        </w:rPr>
        <w:t>. Alternatively, it may be appropriate simply to share the list of books with students to illustrate the breadth of scholarship and reportage about the Sage of Omaha, Warren Buffett.</w:t>
      </w:r>
    </w:p>
    <w:p w:rsidR="00D544BF" w:rsidRPr="00D544BF" w:rsidRDefault="004226E4" w:rsidP="002536B1">
      <w:pPr>
        <w:widowControl/>
        <w:spacing w:line="240" w:lineRule="auto"/>
        <w:rPr>
          <w:bCs/>
          <w:sz w:val="24"/>
        </w:rPr>
      </w:pPr>
    </w:p>
    <w:p w:rsidR="00D544BF" w:rsidRPr="00D544BF" w:rsidRDefault="004226E4" w:rsidP="002536B1">
      <w:pPr>
        <w:widowControl/>
        <w:spacing w:line="240" w:lineRule="auto"/>
        <w:rPr>
          <w:bCs/>
          <w:sz w:val="24"/>
        </w:rPr>
      </w:pPr>
    </w:p>
    <w:p w:rsidR="00355FCB" w:rsidRDefault="00022DDA" w:rsidP="002536B1">
      <w:pPr>
        <w:widowControl/>
        <w:spacing w:line="240" w:lineRule="auto"/>
        <w:rPr>
          <w:sz w:val="24"/>
        </w:rPr>
      </w:pPr>
      <w:r>
        <w:rPr>
          <w:b/>
          <w:bCs/>
          <w:sz w:val="24"/>
        </w:rPr>
        <w:t>Suggested Teaching Plan</w:t>
      </w:r>
    </w:p>
    <w:p w:rsidR="00355FCB" w:rsidRDefault="004226E4" w:rsidP="00173831">
      <w:pPr>
        <w:widowControl/>
        <w:spacing w:line="240" w:lineRule="auto"/>
        <w:rPr>
          <w:sz w:val="24"/>
        </w:rPr>
      </w:pPr>
    </w:p>
    <w:p w:rsidR="00355FCB" w:rsidRDefault="00022DDA" w:rsidP="00173831">
      <w:pPr>
        <w:widowControl/>
        <w:spacing w:line="240" w:lineRule="auto"/>
        <w:ind w:firstLine="720"/>
        <w:rPr>
          <w:sz w:val="24"/>
        </w:rPr>
      </w:pPr>
      <w:r>
        <w:rPr>
          <w:sz w:val="24"/>
        </w:rPr>
        <w:t>The following questions could be used to motivate a 90-minute discussion of the case:</w:t>
      </w:r>
    </w:p>
    <w:p w:rsidR="00355FCB" w:rsidRDefault="004226E4" w:rsidP="00173831">
      <w:pPr>
        <w:widowControl/>
        <w:spacing w:line="240" w:lineRule="auto"/>
        <w:rPr>
          <w:sz w:val="24"/>
        </w:rPr>
      </w:pPr>
    </w:p>
    <w:p w:rsidR="000D70AB" w:rsidRDefault="00022DDA" w:rsidP="002536B1">
      <w:pPr>
        <w:widowControl/>
        <w:spacing w:after="120" w:line="240" w:lineRule="auto"/>
        <w:ind w:left="720" w:hanging="360"/>
        <w:rPr>
          <w:i/>
          <w:iCs/>
          <w:sz w:val="24"/>
        </w:rPr>
      </w:pPr>
      <w:r>
        <w:rPr>
          <w:sz w:val="24"/>
        </w:rPr>
        <w:t>1.</w:t>
      </w:r>
      <w:r>
        <w:rPr>
          <w:sz w:val="24"/>
        </w:rPr>
        <w:tab/>
      </w:r>
      <w:r>
        <w:rPr>
          <w:i/>
          <w:iCs/>
          <w:sz w:val="24"/>
        </w:rPr>
        <w:t xml:space="preserve">What does the stock market seem to be saying about the acquisition of PacifiCorp by </w:t>
      </w:r>
      <w:smartTag w:uri="urn:schemas-microsoft-com:office:smarttags" w:element="place">
        <w:r>
          <w:rPr>
            <w:i/>
            <w:iCs/>
            <w:sz w:val="24"/>
          </w:rPr>
          <w:t>Berkshire</w:t>
        </w:r>
      </w:smartTag>
      <w:r>
        <w:rPr>
          <w:i/>
          <w:iCs/>
          <w:sz w:val="24"/>
        </w:rPr>
        <w:t xml:space="preserve"> Hathaway?</w:t>
      </w:r>
    </w:p>
    <w:p w:rsidR="00355FCB" w:rsidRDefault="00022DDA" w:rsidP="002536B1">
      <w:pPr>
        <w:widowControl/>
        <w:spacing w:after="120" w:line="240" w:lineRule="auto"/>
        <w:ind w:left="720"/>
        <w:rPr>
          <w:sz w:val="24"/>
        </w:rPr>
      </w:pPr>
      <w:r>
        <w:rPr>
          <w:sz w:val="24"/>
        </w:rPr>
        <w:t xml:space="preserve">This opening offers the opportunity to develop the notion that stock prices are the present value of expected cash flows. Moreover, it deals with the immediate opening problem of </w:t>
      </w:r>
      <w:r>
        <w:rPr>
          <w:sz w:val="24"/>
        </w:rPr>
        <w:lastRenderedPageBreak/>
        <w:t>the case: the market’s response to the PacifiCorp announcement. Finally, it should help to motivate a discussion of Buffett’s investment philosophy.</w:t>
      </w:r>
    </w:p>
    <w:p w:rsidR="000D70AB" w:rsidRDefault="00022DDA" w:rsidP="002536B1">
      <w:pPr>
        <w:widowControl/>
        <w:spacing w:after="120" w:line="240" w:lineRule="auto"/>
        <w:ind w:left="720" w:hanging="360"/>
        <w:rPr>
          <w:sz w:val="24"/>
        </w:rPr>
      </w:pPr>
      <w:r>
        <w:rPr>
          <w:sz w:val="24"/>
        </w:rPr>
        <w:t>2.</w:t>
      </w:r>
      <w:r>
        <w:rPr>
          <w:sz w:val="24"/>
        </w:rPr>
        <w:tab/>
      </w:r>
      <w:r>
        <w:rPr>
          <w:i/>
          <w:iCs/>
          <w:sz w:val="24"/>
        </w:rPr>
        <w:t>Based on your own analysis, what do you think PacifiCorp was worth on its own before its acquisition by Berkshire?</w:t>
      </w:r>
    </w:p>
    <w:p w:rsidR="00355FCB" w:rsidRDefault="00022DDA" w:rsidP="002536B1">
      <w:pPr>
        <w:widowControl/>
        <w:spacing w:after="120" w:line="240" w:lineRule="auto"/>
        <w:ind w:left="720"/>
        <w:rPr>
          <w:sz w:val="24"/>
        </w:rPr>
      </w:pPr>
      <w:r>
        <w:rPr>
          <w:sz w:val="24"/>
        </w:rPr>
        <w:t>This question expands upon the opening question and helps deepen the mystery about the acquisition—the bid price seems to be a fairly full-price offer for PacifiCorp.</w:t>
      </w:r>
    </w:p>
    <w:p w:rsidR="0086095C" w:rsidRDefault="00022DDA" w:rsidP="002536B1">
      <w:pPr>
        <w:widowControl/>
        <w:spacing w:after="120" w:line="240" w:lineRule="auto"/>
        <w:ind w:left="720" w:hanging="360"/>
        <w:rPr>
          <w:sz w:val="24"/>
        </w:rPr>
      </w:pPr>
      <w:r>
        <w:rPr>
          <w:sz w:val="24"/>
        </w:rPr>
        <w:t>3.</w:t>
      </w:r>
      <w:r>
        <w:rPr>
          <w:sz w:val="24"/>
        </w:rPr>
        <w:tab/>
      </w:r>
      <w:r>
        <w:rPr>
          <w:i/>
          <w:iCs/>
          <w:sz w:val="24"/>
        </w:rPr>
        <w:t>Well, maybe Buffett is overpaying—does he have a record of overpaying in the past?</w:t>
      </w:r>
    </w:p>
    <w:p w:rsidR="0086095C" w:rsidRDefault="00022DDA" w:rsidP="002536B1">
      <w:pPr>
        <w:widowControl/>
        <w:spacing w:after="120" w:line="240" w:lineRule="auto"/>
        <w:ind w:left="720"/>
        <w:rPr>
          <w:sz w:val="24"/>
        </w:rPr>
      </w:pPr>
      <w:r>
        <w:rPr>
          <w:sz w:val="24"/>
        </w:rPr>
        <w:t xml:space="preserve">Here, the discussion should shift to an analysis of </w:t>
      </w:r>
      <w:smartTag w:uri="urn:schemas-microsoft-com:office:smarttags" w:element="place">
        <w:r>
          <w:rPr>
            <w:sz w:val="24"/>
          </w:rPr>
          <w:t>Berkshire</w:t>
        </w:r>
      </w:smartTag>
      <w:r>
        <w:rPr>
          <w:sz w:val="24"/>
        </w:rPr>
        <w:t xml:space="preserve">’s general record, its experience with MidAmerican, and its experiences buying equity positions in the Big Four. The general conclusion will be that Buffett has done very well as an investor and as the manager of </w:t>
      </w:r>
      <w:smartTag w:uri="urn:schemas-microsoft-com:office:smarttags" w:element="place">
        <w:r>
          <w:rPr>
            <w:sz w:val="24"/>
          </w:rPr>
          <w:t>Berkshire</w:t>
        </w:r>
      </w:smartTag>
      <w:r>
        <w:rPr>
          <w:sz w:val="24"/>
        </w:rPr>
        <w:t>.</w:t>
      </w:r>
    </w:p>
    <w:p w:rsidR="001154BD" w:rsidRDefault="00022DDA" w:rsidP="002536B1">
      <w:pPr>
        <w:widowControl/>
        <w:spacing w:after="120" w:line="240" w:lineRule="auto"/>
        <w:ind w:left="720" w:hanging="360"/>
        <w:rPr>
          <w:sz w:val="24"/>
        </w:rPr>
      </w:pPr>
      <w:r>
        <w:rPr>
          <w:sz w:val="24"/>
        </w:rPr>
        <w:t>4.</w:t>
      </w:r>
      <w:r>
        <w:rPr>
          <w:sz w:val="24"/>
        </w:rPr>
        <w:tab/>
      </w:r>
      <w:r>
        <w:rPr>
          <w:i/>
          <w:iCs/>
          <w:sz w:val="24"/>
        </w:rPr>
        <w:t>Here are the major elements of Buffett’s philosophy. What do those elements mean? Do you agree with them?</w:t>
      </w:r>
    </w:p>
    <w:p w:rsidR="00355FCB" w:rsidRDefault="00022DDA" w:rsidP="002536B1">
      <w:pPr>
        <w:widowControl/>
        <w:spacing w:after="120" w:line="240" w:lineRule="auto"/>
        <w:ind w:left="720"/>
        <w:rPr>
          <w:sz w:val="24"/>
        </w:rPr>
      </w:pPr>
      <w:r>
        <w:rPr>
          <w:sz w:val="24"/>
        </w:rPr>
        <w:t>On a sideboard, one could list the major topic headings given in the case. The aim here should be to discuss the intuition behind each point: why Buffett holds those views and what they imply for his work. If the students already have been exposed to the major underpinnings of modern finance, this segment of the discussion would take the form of a quick review. For novices, this segment would warrant slower development.</w:t>
      </w:r>
    </w:p>
    <w:p w:rsidR="00FA141B" w:rsidRDefault="00022DDA" w:rsidP="002536B1">
      <w:pPr>
        <w:widowControl/>
        <w:spacing w:after="120" w:line="240" w:lineRule="auto"/>
        <w:ind w:left="720" w:hanging="360"/>
        <w:rPr>
          <w:i/>
          <w:iCs/>
          <w:sz w:val="24"/>
        </w:rPr>
      </w:pPr>
      <w:r>
        <w:rPr>
          <w:sz w:val="24"/>
        </w:rPr>
        <w:t>5.</w:t>
      </w:r>
      <w:r>
        <w:rPr>
          <w:sz w:val="24"/>
        </w:rPr>
        <w:tab/>
      </w:r>
      <w:r>
        <w:rPr>
          <w:i/>
          <w:iCs/>
          <w:sz w:val="24"/>
        </w:rPr>
        <w:t>Let’s return to the basic issue. Is the PacifiCorp acquisition a good or bad deal? Why?</w:t>
      </w:r>
    </w:p>
    <w:p w:rsidR="00355FCB" w:rsidRDefault="00022DDA" w:rsidP="002536B1">
      <w:pPr>
        <w:widowControl/>
        <w:spacing w:after="120" w:line="240" w:lineRule="auto"/>
        <w:ind w:left="720"/>
        <w:rPr>
          <w:sz w:val="24"/>
        </w:rPr>
      </w:pPr>
      <w:r>
        <w:rPr>
          <w:sz w:val="24"/>
        </w:rPr>
        <w:t>This question returns the discussion to the opening and aims to rationalize some of the contradictions that will have emerged during class. The main contradiction is the full price and the positive market reaction to the announcement. As a value investor, Buffett would probably say that he sees something that others do not—the positive market reaction is just the market revising its expectations about the future profitability of PacifiCorp.</w:t>
      </w:r>
    </w:p>
    <w:p w:rsidR="00D3242E" w:rsidRDefault="00022DDA" w:rsidP="002536B1">
      <w:pPr>
        <w:widowControl/>
        <w:spacing w:after="120" w:line="240" w:lineRule="auto"/>
        <w:ind w:left="720" w:hanging="360"/>
        <w:rPr>
          <w:i/>
          <w:iCs/>
          <w:sz w:val="24"/>
        </w:rPr>
      </w:pPr>
      <w:r>
        <w:rPr>
          <w:sz w:val="24"/>
        </w:rPr>
        <w:t>6.</w:t>
      </w:r>
      <w:r>
        <w:rPr>
          <w:sz w:val="24"/>
        </w:rPr>
        <w:tab/>
      </w:r>
      <w:r w:rsidRPr="00D80F57">
        <w:rPr>
          <w:i/>
          <w:sz w:val="24"/>
        </w:rPr>
        <w:t>Take a vote on whether</w:t>
      </w:r>
      <w:r w:rsidRPr="00573BBE">
        <w:rPr>
          <w:i/>
          <w:sz w:val="24"/>
        </w:rPr>
        <w:t xml:space="preserve"> </w:t>
      </w:r>
      <w:r w:rsidRPr="00D80F57">
        <w:rPr>
          <w:i/>
          <w:sz w:val="24"/>
        </w:rPr>
        <w:t>the shareholders should endorse the acquisition.</w:t>
      </w:r>
      <w:r>
        <w:rPr>
          <w:sz w:val="24"/>
        </w:rPr>
        <w:t xml:space="preserve"> </w:t>
      </w:r>
      <w:r>
        <w:rPr>
          <w:i/>
          <w:iCs/>
          <w:sz w:val="24"/>
        </w:rPr>
        <w:t>For those of you who believe that PacifiCorp will be a good purchase, what justifies your belief? For those of you who voted no, why did you oppose it?</w:t>
      </w:r>
    </w:p>
    <w:p w:rsidR="00C573F9" w:rsidRDefault="00022DDA" w:rsidP="00173831">
      <w:pPr>
        <w:widowControl/>
        <w:spacing w:line="240" w:lineRule="auto"/>
        <w:ind w:left="720"/>
        <w:rPr>
          <w:sz w:val="24"/>
        </w:rPr>
      </w:pPr>
      <w:r>
        <w:rPr>
          <w:sz w:val="24"/>
        </w:rPr>
        <w:t>Hearing from both sides will serve as a summary of the major themes in the case and will invite a discussion about the sustainability of Buffett’s record.</w:t>
      </w:r>
    </w:p>
    <w:p w:rsidR="00A37029" w:rsidRDefault="004226E4" w:rsidP="00A37029">
      <w:pPr>
        <w:widowControl/>
        <w:spacing w:line="240" w:lineRule="auto"/>
        <w:rPr>
          <w:sz w:val="24"/>
        </w:rPr>
      </w:pPr>
    </w:p>
    <w:p w:rsidR="00A37029" w:rsidRDefault="00022DDA" w:rsidP="00A37029">
      <w:pPr>
        <w:widowControl/>
        <w:spacing w:line="240" w:lineRule="auto"/>
        <w:ind w:firstLine="720"/>
        <w:rPr>
          <w:sz w:val="24"/>
        </w:rPr>
      </w:pPr>
      <w:r>
        <w:rPr>
          <w:sz w:val="24"/>
        </w:rPr>
        <w:t>The instructor could close with a discussion of the core tenets of finance and then discuss how the class will return to those themes repeatedly during the course. The instructor could also augment the discussion of tenets with more reading of material about Buffett. Finally, students could be updated on Berkshire Hathaway’s performance since the date of the case. See the firm’s Web site, http://www.berkshirehathaway.com, for updated reports as well as a compilation of Buffett’s letters to shareholders.</w:t>
      </w:r>
    </w:p>
    <w:p w:rsidR="00A37029" w:rsidRDefault="004226E4" w:rsidP="00A37029">
      <w:pPr>
        <w:widowControl/>
        <w:tabs>
          <w:tab w:val="center" w:pos="4680"/>
        </w:tabs>
        <w:spacing w:line="240" w:lineRule="auto"/>
        <w:rPr>
          <w:sz w:val="24"/>
        </w:rPr>
      </w:pPr>
    </w:p>
    <w:p w:rsidR="00355FCB" w:rsidRDefault="00022DDA" w:rsidP="00173831">
      <w:pPr>
        <w:widowControl/>
        <w:tabs>
          <w:tab w:val="center" w:pos="4680"/>
        </w:tabs>
        <w:spacing w:line="240" w:lineRule="auto"/>
        <w:rPr>
          <w:sz w:val="24"/>
        </w:rPr>
      </w:pPr>
      <w:r>
        <w:rPr>
          <w:sz w:val="24"/>
        </w:rPr>
        <w:br w:type="page"/>
      </w:r>
      <w:r>
        <w:rPr>
          <w:b/>
          <w:bCs/>
          <w:sz w:val="24"/>
        </w:rPr>
        <w:lastRenderedPageBreak/>
        <w:t>Case Analysis</w:t>
      </w:r>
    </w:p>
    <w:p w:rsidR="00355FCB" w:rsidRDefault="004226E4" w:rsidP="00173831">
      <w:pPr>
        <w:widowControl/>
        <w:spacing w:line="240" w:lineRule="auto"/>
        <w:rPr>
          <w:sz w:val="24"/>
        </w:rPr>
      </w:pPr>
    </w:p>
    <w:p w:rsidR="00355FCB" w:rsidRDefault="00022DDA" w:rsidP="00173831">
      <w:pPr>
        <w:widowControl/>
        <w:spacing w:line="240" w:lineRule="auto"/>
        <w:ind w:firstLine="720"/>
        <w:rPr>
          <w:sz w:val="24"/>
        </w:rPr>
      </w:pPr>
      <w:r>
        <w:rPr>
          <w:b/>
          <w:bCs/>
          <w:sz w:val="24"/>
        </w:rPr>
        <w:t>Investor reaction to the PacifiCorp announcement</w:t>
      </w:r>
    </w:p>
    <w:p w:rsidR="00355FCB" w:rsidRDefault="004226E4" w:rsidP="00173831">
      <w:pPr>
        <w:widowControl/>
        <w:spacing w:line="240" w:lineRule="auto"/>
        <w:rPr>
          <w:sz w:val="24"/>
        </w:rPr>
      </w:pPr>
    </w:p>
    <w:p w:rsidR="003B2576" w:rsidRDefault="00022DDA" w:rsidP="003B2576">
      <w:pPr>
        <w:widowControl/>
        <w:spacing w:line="240" w:lineRule="auto"/>
        <w:ind w:firstLine="720"/>
        <w:rPr>
          <w:sz w:val="24"/>
        </w:rPr>
      </w:pPr>
      <w:r>
        <w:rPr>
          <w:sz w:val="24"/>
        </w:rPr>
        <w:t>The investor reaction suggests that the deal will not only create value for PacifiCorp’s acquirer, Berkshire Hathaway, but also for the seller, Scottish Power. In fact, as a relative matter, it would appear that the market sees more value accruing to Scottish Power because of its divestiture of PacifiCorp than to Berkshire, as a result of its acquisition of the company. Students could be encouraged to consider why this might be so (i.e., why Scottish Power would seem to gain more benefit from the deal than Berkshire Hathaway).</w:t>
      </w:r>
    </w:p>
    <w:p w:rsidR="00764A7A" w:rsidRPr="00AF1CB7" w:rsidRDefault="00022DDA" w:rsidP="00764A7A">
      <w:pPr>
        <w:framePr w:w="888" w:h="693" w:hRule="exact" w:hSpace="240" w:vSpace="240" w:wrap="auto" w:vAnchor="text" w:hAnchor="page" w:x="9641" w:y="-1631"/>
        <w:pBdr>
          <w:top w:val="single" w:sz="7" w:space="0" w:color="000000"/>
          <w:left w:val="single" w:sz="7" w:space="0" w:color="000000"/>
          <w:bottom w:val="single" w:sz="7" w:space="0" w:color="000000"/>
          <w:right w:val="single" w:sz="7" w:space="0" w:color="000000"/>
        </w:pBdr>
        <w:spacing w:line="240" w:lineRule="auto"/>
        <w:jc w:val="center"/>
        <w:rPr>
          <w:szCs w:val="20"/>
        </w:rPr>
      </w:pPr>
      <w:r w:rsidRPr="00AF1CB7">
        <w:rPr>
          <w:szCs w:val="20"/>
        </w:rPr>
        <w:t xml:space="preserve">Discussion </w:t>
      </w:r>
      <w:r>
        <w:rPr>
          <w:szCs w:val="20"/>
        </w:rPr>
        <w:t>q</w:t>
      </w:r>
      <w:r w:rsidRPr="00AF1CB7">
        <w:rPr>
          <w:szCs w:val="20"/>
        </w:rPr>
        <w:t>uestion 1</w:t>
      </w:r>
    </w:p>
    <w:p w:rsidR="00355FCB" w:rsidRDefault="00022DDA" w:rsidP="003B2576">
      <w:pPr>
        <w:widowControl/>
        <w:spacing w:before="240" w:line="240" w:lineRule="auto"/>
        <w:ind w:firstLine="720"/>
        <w:rPr>
          <w:sz w:val="24"/>
        </w:rPr>
      </w:pPr>
      <w:r>
        <w:rPr>
          <w:sz w:val="24"/>
        </w:rPr>
        <w:t xml:space="preserve">The $2.55 billion increase in Berkshire Hathaway’s market value indicates an expected benefit to Berkshire from the acquisition. Some students will measure the extent of this benefit as a gain of $2.55 billion in Berkshire’s market value of equity divided by PacifiCorp’s 312.18 million shares outstanding or $6.95 per PacifiCorp share </w:t>
      </w:r>
      <w:r>
        <w:rPr>
          <w:i/>
          <w:iCs/>
          <w:sz w:val="24"/>
        </w:rPr>
        <w:t>more</w:t>
      </w:r>
      <w:r>
        <w:rPr>
          <w:sz w:val="24"/>
        </w:rPr>
        <w:t xml:space="preserve"> than Buffett is paying. </w:t>
      </w:r>
      <w:smartTag w:uri="urn:schemas-microsoft-com:office:smarttags" w:element="place">
        <w:r>
          <w:rPr>
            <w:sz w:val="24"/>
          </w:rPr>
          <w:t>Berkshire</w:t>
        </w:r>
      </w:smartTag>
      <w:r>
        <w:rPr>
          <w:sz w:val="24"/>
        </w:rPr>
        <w:t xml:space="preserve"> is offering $5.1 billion in cash for PacifiCorp’s equity, for a per-share price of $16.34; altogether, this would imply a per-share expected value for PacifiCorp’s shares of $23.29. Is this a fair estimate of PacifiCorp’s intrinsic value? Students must perform their own valuation of PacifiCorp in order to arrive at an independent judgment about this value.</w:t>
      </w:r>
    </w:p>
    <w:p w:rsidR="00355FCB" w:rsidRDefault="004226E4" w:rsidP="00173831">
      <w:pPr>
        <w:widowControl/>
        <w:spacing w:line="240" w:lineRule="auto"/>
        <w:rPr>
          <w:sz w:val="24"/>
        </w:rPr>
      </w:pPr>
    </w:p>
    <w:p w:rsidR="00355FCB" w:rsidRDefault="00022DDA" w:rsidP="00173831">
      <w:pPr>
        <w:widowControl/>
        <w:spacing w:line="240" w:lineRule="auto"/>
        <w:ind w:firstLine="720"/>
        <w:rPr>
          <w:sz w:val="24"/>
        </w:rPr>
      </w:pPr>
      <w:r>
        <w:rPr>
          <w:b/>
          <w:bCs/>
          <w:sz w:val="24"/>
        </w:rPr>
        <w:t>Valuation of PacifiCorp</w:t>
      </w:r>
    </w:p>
    <w:p w:rsidR="00355FCB" w:rsidRDefault="004226E4" w:rsidP="00173831">
      <w:pPr>
        <w:widowControl/>
        <w:spacing w:line="240" w:lineRule="auto"/>
        <w:rPr>
          <w:sz w:val="24"/>
        </w:rPr>
      </w:pPr>
    </w:p>
    <w:p w:rsidR="00153F02" w:rsidRDefault="00BD6BC3" w:rsidP="00173831">
      <w:pPr>
        <w:widowControl/>
        <w:spacing w:line="240" w:lineRule="auto"/>
        <w:ind w:firstLine="720"/>
        <w:rPr>
          <w:sz w:val="24"/>
        </w:rPr>
      </w:pPr>
      <w:r w:rsidRPr="00BD6BC3">
        <w:rPr>
          <w:noProof/>
          <w:sz w:val="24"/>
        </w:rPr>
        <w:pict>
          <v:shapetype id="_x0000_t202" coordsize="21600,21600" o:spt="202" path="m,l,21600r21600,l21600,xe">
            <v:stroke joinstyle="miter"/>
            <v:path gradientshapeok="t" o:connecttype="rect"/>
          </v:shapetype>
          <v:shape id="Text Box 3" o:spid="_x0000_s1026" type="#_x0000_t202" style="position:absolute;left:0;text-align:left;margin-left:404.25pt;margin-top:2pt;width:63pt;height:42.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">
            <v:textbox>
              <w:txbxContent>
                <w:p w:rsidR="001600A7" w:rsidRDefault="00022DDA" w:rsidP="0024053C">
                  <w:pPr>
                    <w:spacing w:line="240" w:lineRule="auto"/>
                    <w:jc w:val="center"/>
                  </w:pPr>
                  <w:r>
                    <w:t>Discussion questions 2 and 3</w:t>
                  </w:r>
                </w:p>
              </w:txbxContent>
            </v:textbox>
            <w10:wrap type="square"/>
          </v:shape>
        </w:pict>
      </w:r>
      <w:r w:rsidR="00022DDA">
        <w:rPr>
          <w:sz w:val="24"/>
        </w:rPr>
        <w:t xml:space="preserve">Because PacifiCorp is a privately held company that does not pay a dividend, the case does not contain enough information to derive a valuation for PacifiCorp using market values or the dividend discount model. It is necessary, therefore, to rely on an implied valuation for the firm using multiples from comparable regulated utilities. Case Exhibit 9 provides financial data for the comparable firms, and case Exhibit 10 presents implied valuations for PacifiCorp using averages and medians of those firms’ multiples. </w:t>
      </w:r>
      <w:r w:rsidR="00022DDA" w:rsidRPr="00153F02">
        <w:rPr>
          <w:b/>
          <w:sz w:val="24"/>
        </w:rPr>
        <w:t>Table 1</w:t>
      </w:r>
      <w:r w:rsidR="00022DDA">
        <w:rPr>
          <w:sz w:val="24"/>
        </w:rPr>
        <w:t xml:space="preserve"> presents a summary of the range of valuations provided in the case:</w:t>
      </w:r>
    </w:p>
    <w:p w:rsidR="00D50C8C" w:rsidRDefault="004226E4" w:rsidP="00D50C8C">
      <w:pPr>
        <w:widowControl/>
        <w:spacing w:line="240" w:lineRule="auto"/>
        <w:rPr>
          <w:sz w:val="24"/>
        </w:rPr>
      </w:pPr>
    </w:p>
    <w:p w:rsidR="003622E5" w:rsidRPr="00D50C8C" w:rsidRDefault="00022DDA" w:rsidP="003622E5">
      <w:pPr>
        <w:keepNext/>
        <w:keepLines/>
        <w:widowControl/>
        <w:spacing w:line="240" w:lineRule="auto"/>
        <w:jc w:val="center"/>
        <w:rPr>
          <w:bCs/>
          <w:color w:val="000000"/>
          <w:sz w:val="24"/>
          <w:u w:val="single"/>
        </w:rPr>
      </w:pPr>
      <w:r w:rsidRPr="00153F02">
        <w:rPr>
          <w:sz w:val="24"/>
        </w:rPr>
        <w:t>Table 1. Summary of PacifiCorp valuation estimates.</w:t>
      </w:r>
    </w:p>
    <w:p w:rsidR="00E71F96" w:rsidRPr="00D50C8C" w:rsidRDefault="004226E4" w:rsidP="003622E5">
      <w:pPr>
        <w:keepNext/>
        <w:keepLines/>
        <w:widowControl/>
        <w:spacing w:line="240" w:lineRule="auto"/>
        <w:jc w:val="center"/>
        <w:rPr>
          <w:bCs/>
          <w:color w:val="000000"/>
          <w:sz w:val="24"/>
        </w:rPr>
      </w:pPr>
    </w:p>
    <w:tbl>
      <w:tblPr>
        <w:tblW w:w="7979" w:type="dxa"/>
        <w:jc w:val="center"/>
        <w:tblLook w:val="04A0"/>
      </w:tblPr>
      <w:tblGrid>
        <w:gridCol w:w="1279"/>
        <w:gridCol w:w="1209"/>
        <w:gridCol w:w="1137"/>
        <w:gridCol w:w="1150"/>
        <w:gridCol w:w="871"/>
        <w:gridCol w:w="2333"/>
      </w:tblGrid>
      <w:tr w:rsidR="00620875" w:rsidTr="00BD331F">
        <w:trPr>
          <w:trHeight w:val="20"/>
          <w:jc w:val="center"/>
        </w:trPr>
        <w:tc>
          <w:tcPr>
            <w:tcW w:w="4775" w:type="dxa"/>
            <w:gridSpan w:val="4"/>
            <w:tcBorders>
              <w:top w:val="single" w:sz="4" w:space="0" w:color="auto"/>
              <w:left w:val="single" w:sz="4" w:space="0" w:color="auto"/>
              <w:bottom w:val="nil"/>
              <w:right w:val="single" w:sz="4" w:space="0" w:color="000000"/>
            </w:tcBorders>
            <w:noWrap/>
            <w:vAlign w:val="bottom"/>
          </w:tcPr>
          <w:p w:rsidR="00E71F96" w:rsidRPr="00D50C8C" w:rsidRDefault="00022DDA" w:rsidP="00D50C8C">
            <w:pPr>
              <w:jc w:val="left"/>
              <w:rPr>
                <w:sz w:val="24"/>
              </w:rPr>
            </w:pPr>
            <w:r w:rsidRPr="00D50C8C">
              <w:rPr>
                <w:b/>
                <w:sz w:val="24"/>
              </w:rPr>
              <w:t>Enterprise Value as Multiple of</w:t>
            </w:r>
            <w:r w:rsidRPr="00D50C8C">
              <w:rPr>
                <w:sz w:val="24"/>
              </w:rPr>
              <w:t>:</w:t>
            </w:r>
          </w:p>
        </w:tc>
        <w:tc>
          <w:tcPr>
            <w:tcW w:w="3204" w:type="dxa"/>
            <w:gridSpan w:val="2"/>
            <w:tcBorders>
              <w:top w:val="single" w:sz="4" w:space="0" w:color="auto"/>
              <w:left w:val="nil"/>
              <w:bottom w:val="nil"/>
              <w:right w:val="single" w:sz="4" w:space="0" w:color="000000"/>
            </w:tcBorders>
            <w:vAlign w:val="bottom"/>
          </w:tcPr>
          <w:p w:rsidR="00E71F96" w:rsidRPr="00D50C8C" w:rsidRDefault="00022DDA" w:rsidP="00D50C8C">
            <w:pPr>
              <w:keepNext/>
              <w:keepLines/>
              <w:widowControl/>
              <w:autoSpaceDE/>
              <w:autoSpaceDN/>
              <w:adjustRightInd/>
              <w:spacing w:before="120" w:line="240" w:lineRule="auto"/>
              <w:jc w:val="left"/>
              <w:textAlignment w:val="auto"/>
              <w:rPr>
                <w:b/>
                <w:bCs/>
                <w:sz w:val="24"/>
              </w:rPr>
            </w:pPr>
            <w:r w:rsidRPr="00D50C8C">
              <w:rPr>
                <w:b/>
                <w:bCs/>
                <w:sz w:val="24"/>
              </w:rPr>
              <w:t>MV Equity as Multiple of:</w:t>
            </w:r>
          </w:p>
        </w:tc>
      </w:tr>
      <w:tr w:rsidR="00620875" w:rsidTr="00BD331F">
        <w:trPr>
          <w:trHeight w:val="20"/>
          <w:jc w:val="center"/>
        </w:trPr>
        <w:tc>
          <w:tcPr>
            <w:tcW w:w="1279" w:type="dxa"/>
            <w:tcBorders>
              <w:top w:val="nil"/>
              <w:left w:val="single" w:sz="4" w:space="0" w:color="auto"/>
              <w:bottom w:val="single" w:sz="4" w:space="0" w:color="auto"/>
              <w:right w:val="nil"/>
            </w:tcBorders>
            <w:vAlign w:val="bottom"/>
          </w:tcPr>
          <w:p w:rsidR="00E71F96" w:rsidRPr="003D20CD" w:rsidRDefault="00022DDA" w:rsidP="00FF2EE5">
            <w:pPr>
              <w:keepNext/>
              <w:keepLines/>
              <w:widowControl/>
              <w:autoSpaceDE/>
              <w:autoSpaceDN/>
              <w:adjustRightInd/>
              <w:spacing w:line="240" w:lineRule="auto"/>
              <w:jc w:val="center"/>
              <w:textAlignment w:val="auto"/>
              <w:rPr>
                <w:b/>
                <w:bCs/>
                <w:sz w:val="24"/>
              </w:rPr>
            </w:pPr>
            <w:r w:rsidRPr="003D20CD">
              <w:rPr>
                <w:b/>
                <w:bCs/>
                <w:sz w:val="24"/>
              </w:rPr>
              <w:t>Rev.</w:t>
            </w:r>
          </w:p>
        </w:tc>
        <w:tc>
          <w:tcPr>
            <w:tcW w:w="1209" w:type="dxa"/>
            <w:tcBorders>
              <w:top w:val="nil"/>
              <w:left w:val="nil"/>
              <w:bottom w:val="single" w:sz="4" w:space="0" w:color="auto"/>
              <w:right w:val="nil"/>
            </w:tcBorders>
            <w:vAlign w:val="bottom"/>
          </w:tcPr>
          <w:p w:rsidR="00E71F96" w:rsidRPr="003D20CD" w:rsidRDefault="00022DDA" w:rsidP="00FF2EE5">
            <w:pPr>
              <w:keepNext/>
              <w:keepLines/>
              <w:widowControl/>
              <w:autoSpaceDE/>
              <w:autoSpaceDN/>
              <w:adjustRightInd/>
              <w:spacing w:line="240" w:lineRule="auto"/>
              <w:jc w:val="center"/>
              <w:textAlignment w:val="auto"/>
              <w:rPr>
                <w:b/>
                <w:bCs/>
                <w:sz w:val="24"/>
              </w:rPr>
            </w:pPr>
            <w:r w:rsidRPr="003D20CD">
              <w:rPr>
                <w:b/>
                <w:bCs/>
                <w:sz w:val="24"/>
              </w:rPr>
              <w:t>EBIT</w:t>
            </w:r>
          </w:p>
        </w:tc>
        <w:tc>
          <w:tcPr>
            <w:tcW w:w="1137" w:type="dxa"/>
            <w:tcBorders>
              <w:top w:val="nil"/>
              <w:left w:val="nil"/>
              <w:bottom w:val="single" w:sz="4" w:space="0" w:color="auto"/>
              <w:right w:val="nil"/>
            </w:tcBorders>
            <w:vAlign w:val="bottom"/>
          </w:tcPr>
          <w:p w:rsidR="00E71F96" w:rsidRPr="003D20CD" w:rsidRDefault="00022DDA" w:rsidP="00FF2EE5">
            <w:pPr>
              <w:keepNext/>
              <w:keepLines/>
              <w:widowControl/>
              <w:autoSpaceDE/>
              <w:autoSpaceDN/>
              <w:adjustRightInd/>
              <w:spacing w:line="240" w:lineRule="auto"/>
              <w:jc w:val="center"/>
              <w:textAlignment w:val="auto"/>
              <w:rPr>
                <w:b/>
                <w:bCs/>
                <w:sz w:val="24"/>
              </w:rPr>
            </w:pPr>
            <w:r w:rsidRPr="003D20CD">
              <w:rPr>
                <w:b/>
                <w:bCs/>
                <w:sz w:val="24"/>
              </w:rPr>
              <w:t>EBITDA</w:t>
            </w:r>
          </w:p>
        </w:tc>
        <w:tc>
          <w:tcPr>
            <w:tcW w:w="1150" w:type="dxa"/>
            <w:tcBorders>
              <w:top w:val="nil"/>
              <w:left w:val="nil"/>
              <w:bottom w:val="single" w:sz="4" w:space="0" w:color="auto"/>
              <w:right w:val="single" w:sz="4" w:space="0" w:color="auto"/>
            </w:tcBorders>
            <w:vAlign w:val="bottom"/>
          </w:tcPr>
          <w:p w:rsidR="00E71F96" w:rsidRPr="003D20CD" w:rsidRDefault="00022DDA" w:rsidP="00FF2EE5">
            <w:pPr>
              <w:keepNext/>
              <w:keepLines/>
              <w:widowControl/>
              <w:autoSpaceDE/>
              <w:autoSpaceDN/>
              <w:adjustRightInd/>
              <w:spacing w:line="240" w:lineRule="auto"/>
              <w:jc w:val="center"/>
              <w:textAlignment w:val="auto"/>
              <w:rPr>
                <w:b/>
                <w:bCs/>
                <w:sz w:val="24"/>
              </w:rPr>
            </w:pPr>
            <w:r w:rsidRPr="003D20CD">
              <w:rPr>
                <w:b/>
                <w:bCs/>
                <w:sz w:val="24"/>
              </w:rPr>
              <w:t>Net Income</w:t>
            </w:r>
          </w:p>
        </w:tc>
        <w:tc>
          <w:tcPr>
            <w:tcW w:w="871" w:type="dxa"/>
            <w:tcBorders>
              <w:top w:val="nil"/>
              <w:left w:val="nil"/>
              <w:bottom w:val="single" w:sz="4" w:space="0" w:color="auto"/>
              <w:right w:val="nil"/>
            </w:tcBorders>
            <w:vAlign w:val="bottom"/>
          </w:tcPr>
          <w:p w:rsidR="00E71F96" w:rsidRPr="003D20CD" w:rsidRDefault="00022DDA" w:rsidP="00FF2EE5">
            <w:pPr>
              <w:keepNext/>
              <w:keepLines/>
              <w:widowControl/>
              <w:autoSpaceDE/>
              <w:autoSpaceDN/>
              <w:adjustRightInd/>
              <w:spacing w:line="240" w:lineRule="auto"/>
              <w:jc w:val="center"/>
              <w:textAlignment w:val="auto"/>
              <w:rPr>
                <w:b/>
                <w:bCs/>
                <w:sz w:val="24"/>
              </w:rPr>
            </w:pPr>
            <w:r w:rsidRPr="003D20CD">
              <w:rPr>
                <w:b/>
                <w:bCs/>
                <w:sz w:val="24"/>
              </w:rPr>
              <w:t xml:space="preserve">EPS </w:t>
            </w:r>
          </w:p>
        </w:tc>
        <w:tc>
          <w:tcPr>
            <w:tcW w:w="2333" w:type="dxa"/>
            <w:tcBorders>
              <w:top w:val="nil"/>
              <w:left w:val="nil"/>
              <w:bottom w:val="single" w:sz="4" w:space="0" w:color="auto"/>
              <w:right w:val="single" w:sz="4" w:space="0" w:color="auto"/>
            </w:tcBorders>
            <w:vAlign w:val="bottom"/>
          </w:tcPr>
          <w:p w:rsidR="00E71F96" w:rsidRPr="003D20CD" w:rsidRDefault="00022DDA" w:rsidP="00FF2EE5">
            <w:pPr>
              <w:keepNext/>
              <w:keepLines/>
              <w:widowControl/>
              <w:autoSpaceDE/>
              <w:autoSpaceDN/>
              <w:adjustRightInd/>
              <w:spacing w:line="240" w:lineRule="auto"/>
              <w:jc w:val="center"/>
              <w:textAlignment w:val="auto"/>
              <w:rPr>
                <w:b/>
                <w:bCs/>
                <w:sz w:val="24"/>
              </w:rPr>
            </w:pPr>
            <w:r w:rsidRPr="003D20CD">
              <w:rPr>
                <w:b/>
                <w:bCs/>
                <w:sz w:val="24"/>
              </w:rPr>
              <w:t>Book Value</w:t>
            </w:r>
          </w:p>
        </w:tc>
      </w:tr>
      <w:tr w:rsidR="00620875" w:rsidTr="00BD331F">
        <w:trPr>
          <w:trHeight w:val="20"/>
          <w:jc w:val="center"/>
        </w:trPr>
        <w:tc>
          <w:tcPr>
            <w:tcW w:w="1279" w:type="dxa"/>
            <w:tcBorders>
              <w:top w:val="nil"/>
              <w:left w:val="single" w:sz="4" w:space="0" w:color="auto"/>
              <w:bottom w:val="nil"/>
              <w:right w:val="nil"/>
            </w:tcBorders>
            <w:noWrap/>
            <w:vAlign w:val="bottom"/>
          </w:tcPr>
          <w:p w:rsidR="00E71F96" w:rsidRPr="003622E5" w:rsidRDefault="00022DDA" w:rsidP="00FF2EE5">
            <w:pPr>
              <w:keepNext/>
              <w:keepLines/>
              <w:widowControl/>
              <w:autoSpaceDE/>
              <w:autoSpaceDN/>
              <w:adjustRightInd/>
              <w:spacing w:line="240" w:lineRule="auto"/>
              <w:jc w:val="center"/>
              <w:textAlignment w:val="auto"/>
              <w:rPr>
                <w:b/>
                <w:bCs/>
                <w:sz w:val="24"/>
              </w:rPr>
            </w:pPr>
            <w:r w:rsidRPr="003622E5">
              <w:rPr>
                <w:b/>
                <w:bCs/>
                <w:sz w:val="24"/>
              </w:rPr>
              <w:t> </w:t>
            </w:r>
          </w:p>
        </w:tc>
        <w:tc>
          <w:tcPr>
            <w:tcW w:w="1209" w:type="dxa"/>
            <w:tcBorders>
              <w:top w:val="nil"/>
              <w:left w:val="nil"/>
              <w:bottom w:val="nil"/>
              <w:right w:val="nil"/>
            </w:tcBorders>
            <w:noWrap/>
            <w:vAlign w:val="bottom"/>
          </w:tcPr>
          <w:p w:rsidR="00E71F96" w:rsidRPr="003622E5" w:rsidRDefault="004226E4" w:rsidP="00FF2EE5">
            <w:pPr>
              <w:keepNext/>
              <w:keepLines/>
              <w:widowControl/>
              <w:autoSpaceDE/>
              <w:autoSpaceDN/>
              <w:adjustRightInd/>
              <w:spacing w:line="240" w:lineRule="auto"/>
              <w:jc w:val="left"/>
              <w:textAlignment w:val="auto"/>
              <w:rPr>
                <w:b/>
                <w:bCs/>
                <w:sz w:val="24"/>
              </w:rPr>
            </w:pPr>
          </w:p>
        </w:tc>
        <w:tc>
          <w:tcPr>
            <w:tcW w:w="1137" w:type="dxa"/>
            <w:tcBorders>
              <w:top w:val="nil"/>
              <w:left w:val="nil"/>
              <w:bottom w:val="nil"/>
              <w:right w:val="nil"/>
            </w:tcBorders>
            <w:noWrap/>
            <w:vAlign w:val="bottom"/>
          </w:tcPr>
          <w:p w:rsidR="00E71F96" w:rsidRPr="003622E5" w:rsidRDefault="004226E4" w:rsidP="00FF2EE5">
            <w:pPr>
              <w:keepNext/>
              <w:keepLines/>
              <w:widowControl/>
              <w:autoSpaceDE/>
              <w:autoSpaceDN/>
              <w:adjustRightInd/>
              <w:spacing w:line="240" w:lineRule="auto"/>
              <w:jc w:val="left"/>
              <w:textAlignment w:val="auto"/>
              <w:rPr>
                <w:b/>
                <w:bCs/>
                <w:sz w:val="24"/>
              </w:rPr>
            </w:pPr>
          </w:p>
        </w:tc>
        <w:tc>
          <w:tcPr>
            <w:tcW w:w="1150" w:type="dxa"/>
            <w:tcBorders>
              <w:top w:val="nil"/>
              <w:left w:val="nil"/>
              <w:bottom w:val="nil"/>
              <w:right w:val="single" w:sz="4" w:space="0" w:color="auto"/>
            </w:tcBorders>
            <w:noWrap/>
            <w:vAlign w:val="bottom"/>
          </w:tcPr>
          <w:p w:rsidR="00E71F96" w:rsidRPr="003622E5" w:rsidRDefault="004226E4" w:rsidP="00FF2EE5">
            <w:pPr>
              <w:keepNext/>
              <w:keepLines/>
              <w:widowControl/>
              <w:autoSpaceDE/>
              <w:autoSpaceDN/>
              <w:adjustRightInd/>
              <w:spacing w:line="240" w:lineRule="auto"/>
              <w:jc w:val="center"/>
              <w:textAlignment w:val="auto"/>
              <w:rPr>
                <w:b/>
                <w:bCs/>
                <w:sz w:val="24"/>
              </w:rPr>
            </w:pPr>
          </w:p>
        </w:tc>
        <w:tc>
          <w:tcPr>
            <w:tcW w:w="871" w:type="dxa"/>
            <w:tcBorders>
              <w:top w:val="nil"/>
              <w:left w:val="nil"/>
              <w:bottom w:val="nil"/>
              <w:right w:val="nil"/>
            </w:tcBorders>
            <w:noWrap/>
            <w:vAlign w:val="bottom"/>
          </w:tcPr>
          <w:p w:rsidR="00E71F96" w:rsidRPr="003622E5" w:rsidRDefault="004226E4" w:rsidP="00FF2EE5">
            <w:pPr>
              <w:keepNext/>
              <w:keepLines/>
              <w:widowControl/>
              <w:autoSpaceDE/>
              <w:autoSpaceDN/>
              <w:adjustRightInd/>
              <w:spacing w:line="240" w:lineRule="auto"/>
              <w:jc w:val="left"/>
              <w:textAlignment w:val="auto"/>
              <w:rPr>
                <w:b/>
                <w:bCs/>
                <w:sz w:val="24"/>
              </w:rPr>
            </w:pPr>
          </w:p>
        </w:tc>
        <w:tc>
          <w:tcPr>
            <w:tcW w:w="2333" w:type="dxa"/>
            <w:tcBorders>
              <w:top w:val="nil"/>
              <w:left w:val="nil"/>
              <w:bottom w:val="nil"/>
              <w:right w:val="single" w:sz="4" w:space="0" w:color="auto"/>
            </w:tcBorders>
            <w:noWrap/>
            <w:vAlign w:val="bottom"/>
          </w:tcPr>
          <w:p w:rsidR="00E71F96" w:rsidRPr="003622E5" w:rsidRDefault="00022DDA" w:rsidP="00FF2EE5">
            <w:pPr>
              <w:keepNext/>
              <w:keepLines/>
              <w:widowControl/>
              <w:autoSpaceDE/>
              <w:autoSpaceDN/>
              <w:adjustRightInd/>
              <w:spacing w:line="240" w:lineRule="auto"/>
              <w:jc w:val="left"/>
              <w:textAlignment w:val="auto"/>
              <w:rPr>
                <w:b/>
                <w:bCs/>
                <w:sz w:val="24"/>
              </w:rPr>
            </w:pPr>
            <w:r w:rsidRPr="003622E5">
              <w:rPr>
                <w:b/>
                <w:bCs/>
                <w:sz w:val="24"/>
              </w:rPr>
              <w:t> </w:t>
            </w:r>
          </w:p>
        </w:tc>
      </w:tr>
      <w:tr w:rsidR="00620875" w:rsidTr="00BD331F">
        <w:trPr>
          <w:trHeight w:val="20"/>
          <w:jc w:val="center"/>
        </w:trPr>
        <w:tc>
          <w:tcPr>
            <w:tcW w:w="1279" w:type="dxa"/>
            <w:tcBorders>
              <w:top w:val="nil"/>
              <w:left w:val="single" w:sz="4" w:space="0" w:color="auto"/>
              <w:bottom w:val="nil"/>
              <w:right w:val="nil"/>
            </w:tcBorders>
            <w:noWrap/>
            <w:vAlign w:val="bottom"/>
          </w:tcPr>
          <w:p w:rsidR="000E6455" w:rsidRPr="003622E5" w:rsidRDefault="00022DDA" w:rsidP="00BD331F">
            <w:pPr>
              <w:keepNext/>
              <w:keepLines/>
              <w:widowControl/>
              <w:autoSpaceDE/>
              <w:autoSpaceDN/>
              <w:adjustRightInd/>
              <w:spacing w:line="240" w:lineRule="auto"/>
              <w:textAlignment w:val="auto"/>
              <w:rPr>
                <w:bCs/>
                <w:sz w:val="24"/>
              </w:rPr>
            </w:pPr>
            <w:r w:rsidRPr="003622E5">
              <w:rPr>
                <w:bCs/>
                <w:sz w:val="24"/>
              </w:rPr>
              <w:t>6,252</w:t>
            </w:r>
          </w:p>
        </w:tc>
        <w:tc>
          <w:tcPr>
            <w:tcW w:w="1209" w:type="dxa"/>
            <w:tcBorders>
              <w:top w:val="nil"/>
              <w:left w:val="nil"/>
              <w:bottom w:val="nil"/>
              <w:right w:val="nil"/>
            </w:tcBorders>
            <w:noWrap/>
            <w:vAlign w:val="bottom"/>
          </w:tcPr>
          <w:p w:rsidR="000E6455" w:rsidRPr="003622E5" w:rsidRDefault="00022DDA" w:rsidP="00BD331F">
            <w:pPr>
              <w:keepNext/>
              <w:keepLines/>
              <w:widowControl/>
              <w:autoSpaceDE/>
              <w:autoSpaceDN/>
              <w:adjustRightInd/>
              <w:spacing w:line="240" w:lineRule="auto"/>
              <w:textAlignment w:val="auto"/>
              <w:rPr>
                <w:bCs/>
                <w:sz w:val="24"/>
              </w:rPr>
            </w:pPr>
            <w:r w:rsidRPr="003622E5">
              <w:rPr>
                <w:bCs/>
                <w:sz w:val="24"/>
              </w:rPr>
              <w:t>8,775</w:t>
            </w:r>
          </w:p>
        </w:tc>
        <w:tc>
          <w:tcPr>
            <w:tcW w:w="1137" w:type="dxa"/>
            <w:tcBorders>
              <w:top w:val="nil"/>
              <w:left w:val="nil"/>
              <w:bottom w:val="nil"/>
              <w:right w:val="nil"/>
            </w:tcBorders>
            <w:noWrap/>
            <w:vAlign w:val="bottom"/>
          </w:tcPr>
          <w:p w:rsidR="000E6455" w:rsidRPr="003622E5" w:rsidRDefault="00022DDA" w:rsidP="00BD331F">
            <w:pPr>
              <w:keepNext/>
              <w:keepLines/>
              <w:widowControl/>
              <w:autoSpaceDE/>
              <w:autoSpaceDN/>
              <w:adjustRightInd/>
              <w:spacing w:line="240" w:lineRule="auto"/>
              <w:textAlignment w:val="auto"/>
              <w:rPr>
                <w:bCs/>
                <w:sz w:val="24"/>
              </w:rPr>
            </w:pPr>
            <w:r w:rsidRPr="003622E5">
              <w:rPr>
                <w:bCs/>
                <w:sz w:val="24"/>
              </w:rPr>
              <w:t>9,023</w:t>
            </w:r>
          </w:p>
        </w:tc>
        <w:tc>
          <w:tcPr>
            <w:tcW w:w="1150" w:type="dxa"/>
            <w:tcBorders>
              <w:top w:val="nil"/>
              <w:left w:val="nil"/>
              <w:bottom w:val="nil"/>
              <w:right w:val="single" w:sz="4" w:space="0" w:color="auto"/>
            </w:tcBorders>
            <w:noWrap/>
            <w:vAlign w:val="bottom"/>
          </w:tcPr>
          <w:p w:rsidR="000E6455" w:rsidRPr="003622E5" w:rsidRDefault="00022DDA" w:rsidP="00BD331F">
            <w:pPr>
              <w:keepNext/>
              <w:keepLines/>
              <w:widowControl/>
              <w:autoSpaceDE/>
              <w:autoSpaceDN/>
              <w:adjustRightInd/>
              <w:spacing w:line="240" w:lineRule="auto"/>
              <w:textAlignment w:val="auto"/>
              <w:rPr>
                <w:bCs/>
                <w:sz w:val="24"/>
              </w:rPr>
            </w:pPr>
            <w:r w:rsidRPr="003622E5">
              <w:rPr>
                <w:bCs/>
                <w:sz w:val="24"/>
              </w:rPr>
              <w:t>7,596</w:t>
            </w:r>
          </w:p>
        </w:tc>
        <w:tc>
          <w:tcPr>
            <w:tcW w:w="871" w:type="dxa"/>
            <w:tcBorders>
              <w:top w:val="nil"/>
              <w:left w:val="nil"/>
              <w:bottom w:val="nil"/>
              <w:right w:val="nil"/>
            </w:tcBorders>
            <w:noWrap/>
            <w:vAlign w:val="bottom"/>
          </w:tcPr>
          <w:p w:rsidR="000E6455" w:rsidRPr="003622E5" w:rsidRDefault="00022DDA" w:rsidP="00BD331F">
            <w:pPr>
              <w:keepNext/>
              <w:keepLines/>
              <w:widowControl/>
              <w:autoSpaceDE/>
              <w:autoSpaceDN/>
              <w:adjustRightInd/>
              <w:spacing w:line="240" w:lineRule="auto"/>
              <w:textAlignment w:val="auto"/>
              <w:rPr>
                <w:bCs/>
                <w:sz w:val="24"/>
              </w:rPr>
            </w:pPr>
            <w:r w:rsidRPr="003622E5">
              <w:rPr>
                <w:bCs/>
                <w:sz w:val="24"/>
              </w:rPr>
              <w:t>4,277</w:t>
            </w:r>
          </w:p>
        </w:tc>
        <w:tc>
          <w:tcPr>
            <w:tcW w:w="2333" w:type="dxa"/>
            <w:tcBorders>
              <w:top w:val="nil"/>
              <w:left w:val="nil"/>
              <w:bottom w:val="nil"/>
              <w:right w:val="single" w:sz="4" w:space="0" w:color="auto"/>
            </w:tcBorders>
            <w:noWrap/>
            <w:vAlign w:val="bottom"/>
          </w:tcPr>
          <w:p w:rsidR="000E6455" w:rsidRPr="003622E5" w:rsidRDefault="00022DDA" w:rsidP="00BD331F">
            <w:pPr>
              <w:keepNext/>
              <w:keepLines/>
              <w:widowControl/>
              <w:autoSpaceDE/>
              <w:autoSpaceDN/>
              <w:adjustRightInd/>
              <w:spacing w:line="240" w:lineRule="auto"/>
              <w:jc w:val="center"/>
              <w:textAlignment w:val="auto"/>
              <w:rPr>
                <w:bCs/>
                <w:sz w:val="24"/>
              </w:rPr>
            </w:pPr>
            <w:r w:rsidRPr="003622E5">
              <w:rPr>
                <w:bCs/>
                <w:sz w:val="24"/>
              </w:rPr>
              <w:t>5,904</w:t>
            </w:r>
          </w:p>
        </w:tc>
      </w:tr>
      <w:tr w:rsidR="00620875" w:rsidTr="00BD331F">
        <w:trPr>
          <w:trHeight w:val="20"/>
          <w:jc w:val="center"/>
        </w:trPr>
        <w:tc>
          <w:tcPr>
            <w:tcW w:w="1279" w:type="dxa"/>
            <w:tcBorders>
              <w:top w:val="nil"/>
              <w:left w:val="single" w:sz="4" w:space="0" w:color="auto"/>
              <w:bottom w:val="single" w:sz="4" w:space="0" w:color="auto"/>
              <w:right w:val="nil"/>
            </w:tcBorders>
            <w:noWrap/>
            <w:vAlign w:val="bottom"/>
          </w:tcPr>
          <w:p w:rsidR="00E71F96" w:rsidRPr="003622E5" w:rsidRDefault="00022DDA" w:rsidP="00BD331F">
            <w:pPr>
              <w:keepNext/>
              <w:keepLines/>
              <w:widowControl/>
              <w:autoSpaceDE/>
              <w:autoSpaceDN/>
              <w:adjustRightInd/>
              <w:spacing w:line="240" w:lineRule="auto"/>
              <w:textAlignment w:val="auto"/>
              <w:rPr>
                <w:bCs/>
                <w:sz w:val="24"/>
              </w:rPr>
            </w:pPr>
            <w:r w:rsidRPr="003622E5">
              <w:rPr>
                <w:bCs/>
                <w:sz w:val="24"/>
              </w:rPr>
              <w:t xml:space="preserve">6,584 </w:t>
            </w:r>
          </w:p>
        </w:tc>
        <w:tc>
          <w:tcPr>
            <w:tcW w:w="1209" w:type="dxa"/>
            <w:tcBorders>
              <w:top w:val="nil"/>
              <w:left w:val="nil"/>
              <w:bottom w:val="single" w:sz="4" w:space="0" w:color="auto"/>
              <w:right w:val="nil"/>
            </w:tcBorders>
            <w:noWrap/>
            <w:vAlign w:val="bottom"/>
          </w:tcPr>
          <w:p w:rsidR="00E71F96" w:rsidRPr="003622E5" w:rsidRDefault="00022DDA" w:rsidP="00BD331F">
            <w:pPr>
              <w:keepNext/>
              <w:keepLines/>
              <w:widowControl/>
              <w:autoSpaceDE/>
              <w:autoSpaceDN/>
              <w:adjustRightInd/>
              <w:spacing w:line="240" w:lineRule="auto"/>
              <w:textAlignment w:val="auto"/>
              <w:rPr>
                <w:bCs/>
                <w:sz w:val="24"/>
              </w:rPr>
            </w:pPr>
            <w:r w:rsidRPr="003622E5">
              <w:rPr>
                <w:bCs/>
                <w:sz w:val="24"/>
              </w:rPr>
              <w:t xml:space="preserve">9,289 </w:t>
            </w:r>
          </w:p>
        </w:tc>
        <w:tc>
          <w:tcPr>
            <w:tcW w:w="1137" w:type="dxa"/>
            <w:tcBorders>
              <w:top w:val="nil"/>
              <w:left w:val="nil"/>
              <w:bottom w:val="single" w:sz="4" w:space="0" w:color="auto"/>
              <w:right w:val="nil"/>
            </w:tcBorders>
            <w:noWrap/>
            <w:vAlign w:val="bottom"/>
          </w:tcPr>
          <w:p w:rsidR="00E71F96" w:rsidRPr="003622E5" w:rsidRDefault="00022DDA" w:rsidP="00BD331F">
            <w:pPr>
              <w:keepNext/>
              <w:keepLines/>
              <w:widowControl/>
              <w:autoSpaceDE/>
              <w:autoSpaceDN/>
              <w:adjustRightInd/>
              <w:spacing w:line="240" w:lineRule="auto"/>
              <w:textAlignment w:val="auto"/>
              <w:rPr>
                <w:bCs/>
                <w:sz w:val="24"/>
              </w:rPr>
            </w:pPr>
            <w:r w:rsidRPr="003622E5">
              <w:rPr>
                <w:bCs/>
                <w:sz w:val="24"/>
              </w:rPr>
              <w:t>9,076</w:t>
            </w:r>
          </w:p>
        </w:tc>
        <w:tc>
          <w:tcPr>
            <w:tcW w:w="1150" w:type="dxa"/>
            <w:tcBorders>
              <w:top w:val="nil"/>
              <w:left w:val="nil"/>
              <w:bottom w:val="single" w:sz="4" w:space="0" w:color="auto"/>
              <w:right w:val="single" w:sz="4" w:space="0" w:color="auto"/>
            </w:tcBorders>
            <w:noWrap/>
            <w:vAlign w:val="bottom"/>
          </w:tcPr>
          <w:p w:rsidR="00E71F96" w:rsidRPr="003622E5" w:rsidRDefault="00022DDA" w:rsidP="00BD331F">
            <w:pPr>
              <w:keepNext/>
              <w:keepLines/>
              <w:widowControl/>
              <w:autoSpaceDE/>
              <w:autoSpaceDN/>
              <w:adjustRightInd/>
              <w:spacing w:line="240" w:lineRule="auto"/>
              <w:textAlignment w:val="auto"/>
              <w:rPr>
                <w:bCs/>
                <w:sz w:val="24"/>
              </w:rPr>
            </w:pPr>
            <w:r w:rsidRPr="003622E5">
              <w:rPr>
                <w:bCs/>
                <w:sz w:val="24"/>
              </w:rPr>
              <w:t xml:space="preserve">7,553 </w:t>
            </w:r>
          </w:p>
        </w:tc>
        <w:tc>
          <w:tcPr>
            <w:tcW w:w="871" w:type="dxa"/>
            <w:tcBorders>
              <w:top w:val="nil"/>
              <w:left w:val="nil"/>
              <w:bottom w:val="single" w:sz="4" w:space="0" w:color="auto"/>
              <w:right w:val="nil"/>
            </w:tcBorders>
            <w:noWrap/>
            <w:vAlign w:val="bottom"/>
          </w:tcPr>
          <w:p w:rsidR="00E71F96" w:rsidRPr="003622E5" w:rsidRDefault="00022DDA" w:rsidP="00BD331F">
            <w:pPr>
              <w:keepNext/>
              <w:keepLines/>
              <w:widowControl/>
              <w:autoSpaceDE/>
              <w:autoSpaceDN/>
              <w:adjustRightInd/>
              <w:spacing w:line="240" w:lineRule="auto"/>
              <w:textAlignment w:val="auto"/>
              <w:rPr>
                <w:bCs/>
                <w:sz w:val="24"/>
              </w:rPr>
            </w:pPr>
            <w:r w:rsidRPr="003622E5">
              <w:rPr>
                <w:bCs/>
                <w:sz w:val="24"/>
              </w:rPr>
              <w:t xml:space="preserve">4,308 </w:t>
            </w:r>
          </w:p>
        </w:tc>
        <w:tc>
          <w:tcPr>
            <w:tcW w:w="2333" w:type="dxa"/>
            <w:tcBorders>
              <w:top w:val="nil"/>
              <w:left w:val="nil"/>
              <w:bottom w:val="single" w:sz="4" w:space="0" w:color="auto"/>
              <w:right w:val="single" w:sz="4" w:space="0" w:color="auto"/>
            </w:tcBorders>
            <w:noWrap/>
            <w:vAlign w:val="bottom"/>
          </w:tcPr>
          <w:p w:rsidR="00E71F96" w:rsidRPr="003622E5" w:rsidRDefault="00022DDA" w:rsidP="00BD331F">
            <w:pPr>
              <w:keepNext/>
              <w:keepLines/>
              <w:widowControl/>
              <w:autoSpaceDE/>
              <w:autoSpaceDN/>
              <w:adjustRightInd/>
              <w:spacing w:line="240" w:lineRule="auto"/>
              <w:jc w:val="center"/>
              <w:textAlignment w:val="auto"/>
              <w:rPr>
                <w:bCs/>
                <w:sz w:val="24"/>
              </w:rPr>
            </w:pPr>
            <w:r w:rsidRPr="003622E5">
              <w:rPr>
                <w:bCs/>
                <w:sz w:val="24"/>
              </w:rPr>
              <w:t>5,678</w:t>
            </w:r>
          </w:p>
        </w:tc>
      </w:tr>
    </w:tbl>
    <w:p w:rsidR="00BD331F" w:rsidRDefault="004226E4" w:rsidP="00D50C8C">
      <w:pPr>
        <w:widowControl/>
        <w:spacing w:line="240" w:lineRule="auto"/>
        <w:ind w:firstLine="720"/>
        <w:rPr>
          <w:sz w:val="24"/>
        </w:rPr>
      </w:pPr>
    </w:p>
    <w:p w:rsidR="000472AC" w:rsidRPr="00972059" w:rsidRDefault="00022DDA" w:rsidP="00D50C8C">
      <w:pPr>
        <w:widowControl/>
        <w:spacing w:line="240" w:lineRule="auto"/>
        <w:ind w:firstLine="720"/>
        <w:rPr>
          <w:sz w:val="24"/>
        </w:rPr>
      </w:pPr>
      <w:r>
        <w:rPr>
          <w:sz w:val="24"/>
        </w:rPr>
        <w:t xml:space="preserve">Because the case states that it would take 12 to 18 months for the deal to acquire PacifiCorp to close, the instructor may wish to solicit a present value for Berkshire Hathaway’s offer for the equity portion of PacifiCorp. An appropriate discount rate may be derived using the </w:t>
      </w:r>
      <w:r>
        <w:rPr>
          <w:sz w:val="24"/>
        </w:rPr>
        <w:lastRenderedPageBreak/>
        <w:t xml:space="preserve">capital asset pricing model (CAPM). Footnote 13 in the case explains that the yield on the 30-year U.S. Treasury bond was 5.76% and that </w:t>
      </w:r>
      <w:smartTag w:uri="urn:schemas-microsoft-com:office:smarttags" w:element="place">
        <w:r>
          <w:rPr>
            <w:sz w:val="24"/>
          </w:rPr>
          <w:t>Berkshire</w:t>
        </w:r>
      </w:smartTag>
      <w:r>
        <w:rPr>
          <w:sz w:val="24"/>
        </w:rPr>
        <w:t>’s beta was 0.75, and the case states that the long-run market return was 10.5%. So Berkshire’s cost of equity may be estimated as 9.32%. Using this rate to discount Berkshire’s $5.1 billion offer over 12 or 18 months, we get a present value of about $4.7 billion.</w:t>
      </w:r>
    </w:p>
    <w:p w:rsidR="007652C2" w:rsidRDefault="004226E4" w:rsidP="00D50C8C">
      <w:pPr>
        <w:widowControl/>
        <w:spacing w:line="240" w:lineRule="auto"/>
        <w:rPr>
          <w:sz w:val="24"/>
        </w:rPr>
      </w:pPr>
    </w:p>
    <w:p w:rsidR="000472AC" w:rsidRDefault="00022DDA" w:rsidP="00E71F96">
      <w:pPr>
        <w:widowControl/>
        <w:spacing w:line="240" w:lineRule="auto"/>
        <w:ind w:firstLine="720"/>
        <w:rPr>
          <w:sz w:val="24"/>
        </w:rPr>
      </w:pPr>
      <w:r>
        <w:rPr>
          <w:sz w:val="24"/>
        </w:rPr>
        <w:t>Berkshire’s offer for PacifiCorp was, therefore, roughly in line with the range of peer firm valuations. This does not explain why the market reacted so positively to the news of the acquisition. It is possible that the investors perceived potential synergies between PacifiCorp and MidAmerican, but in the highly regulated and regionally focused electric-utility business, such synergistic benefits may be weak. Was there perhaps something in Buffett’s record as an investor that led to the market’s response?</w:t>
      </w:r>
    </w:p>
    <w:p w:rsidR="00355FCB" w:rsidRDefault="004226E4" w:rsidP="00173831">
      <w:pPr>
        <w:widowControl/>
        <w:spacing w:line="240" w:lineRule="auto"/>
        <w:rPr>
          <w:b/>
          <w:bCs/>
          <w:sz w:val="24"/>
        </w:rPr>
      </w:pPr>
    </w:p>
    <w:p w:rsidR="00355FCB" w:rsidRDefault="00022DDA" w:rsidP="00E96696">
      <w:pPr>
        <w:widowControl/>
        <w:spacing w:line="240" w:lineRule="auto"/>
        <w:ind w:firstLine="720"/>
        <w:rPr>
          <w:sz w:val="24"/>
        </w:rPr>
      </w:pPr>
      <w:r>
        <w:rPr>
          <w:b/>
          <w:bCs/>
          <w:sz w:val="24"/>
        </w:rPr>
        <w:t>Buffett’s record</w:t>
      </w:r>
    </w:p>
    <w:p w:rsidR="00355FCB" w:rsidRDefault="004226E4" w:rsidP="00173831">
      <w:pPr>
        <w:widowControl/>
        <w:spacing w:line="240" w:lineRule="auto"/>
        <w:rPr>
          <w:sz w:val="24"/>
        </w:rPr>
      </w:pPr>
    </w:p>
    <w:p w:rsidR="00355FCB" w:rsidRPr="00AF1CB7" w:rsidRDefault="00022DDA" w:rsidP="007450BD">
      <w:pPr>
        <w:framePr w:w="892" w:h="875" w:hRule="exact" w:hSpace="240" w:vSpace="240" w:wrap="auto" w:vAnchor="text" w:hAnchor="margin" w:x="8206" w:y="60"/>
        <w:pBdr>
          <w:top w:val="single" w:sz="8" w:space="0" w:color="000000"/>
          <w:left w:val="single" w:sz="8" w:space="0" w:color="000000"/>
          <w:bottom w:val="single" w:sz="8" w:space="0" w:color="000000"/>
          <w:right w:val="single" w:sz="8" w:space="0" w:color="000000"/>
        </w:pBdr>
        <w:spacing w:line="240" w:lineRule="auto"/>
        <w:jc w:val="center"/>
        <w:rPr>
          <w:szCs w:val="20"/>
        </w:rPr>
      </w:pPr>
      <w:r w:rsidRPr="00AF1CB7">
        <w:rPr>
          <w:szCs w:val="20"/>
        </w:rPr>
        <w:t xml:space="preserve">Discussion </w:t>
      </w:r>
      <w:r>
        <w:rPr>
          <w:szCs w:val="20"/>
        </w:rPr>
        <w:t>q</w:t>
      </w:r>
      <w:r w:rsidRPr="00AF1CB7">
        <w:rPr>
          <w:szCs w:val="20"/>
        </w:rPr>
        <w:t>uestions 4 and 5</w:t>
      </w:r>
    </w:p>
    <w:p w:rsidR="00355FCB" w:rsidRDefault="00022DDA" w:rsidP="00173831">
      <w:pPr>
        <w:widowControl/>
        <w:spacing w:line="240" w:lineRule="auto"/>
        <w:ind w:firstLine="720"/>
        <w:rPr>
          <w:sz w:val="24"/>
        </w:rPr>
      </w:pPr>
      <w:r>
        <w:rPr>
          <w:sz w:val="24"/>
        </w:rPr>
        <w:t>The case affords three opportunities to analyze Berkshire Hathaway’s historical record.</w:t>
      </w:r>
    </w:p>
    <w:p w:rsidR="00355FCB" w:rsidRDefault="004226E4" w:rsidP="00173831">
      <w:pPr>
        <w:widowControl/>
        <w:spacing w:line="240" w:lineRule="auto"/>
        <w:rPr>
          <w:sz w:val="24"/>
        </w:rPr>
      </w:pPr>
    </w:p>
    <w:p w:rsidR="00355FCB" w:rsidRDefault="00022DDA" w:rsidP="00173831">
      <w:pPr>
        <w:widowControl/>
        <w:spacing w:line="240" w:lineRule="auto"/>
        <w:ind w:firstLine="720"/>
        <w:rPr>
          <w:sz w:val="24"/>
        </w:rPr>
      </w:pPr>
      <w:smartTag w:uri="urn:schemas-microsoft-com:office:smarttags" w:element="place">
        <w:r w:rsidRPr="00137DEA">
          <w:rPr>
            <w:i/>
            <w:sz w:val="24"/>
          </w:rPr>
          <w:t>Berkshire</w:t>
        </w:r>
      </w:smartTag>
      <w:r w:rsidRPr="00137DEA">
        <w:rPr>
          <w:i/>
          <w:sz w:val="24"/>
        </w:rPr>
        <w:t xml:space="preserve"> Hathaway’s </w:t>
      </w:r>
      <w:r>
        <w:rPr>
          <w:i/>
          <w:sz w:val="24"/>
        </w:rPr>
        <w:t>h</w:t>
      </w:r>
      <w:r w:rsidRPr="00137DEA">
        <w:rPr>
          <w:i/>
          <w:sz w:val="24"/>
        </w:rPr>
        <w:t xml:space="preserve">istorical </w:t>
      </w:r>
      <w:r>
        <w:rPr>
          <w:i/>
          <w:sz w:val="24"/>
        </w:rPr>
        <w:t>w</w:t>
      </w:r>
      <w:r w:rsidRPr="00137DEA">
        <w:rPr>
          <w:i/>
          <w:sz w:val="24"/>
        </w:rPr>
        <w:t xml:space="preserve">ealth </w:t>
      </w:r>
      <w:r>
        <w:rPr>
          <w:i/>
          <w:sz w:val="24"/>
        </w:rPr>
        <w:t>c</w:t>
      </w:r>
      <w:r w:rsidRPr="00137DEA">
        <w:rPr>
          <w:i/>
          <w:sz w:val="24"/>
        </w:rPr>
        <w:t>reation</w:t>
      </w:r>
      <w:r w:rsidRPr="00D31F8B">
        <w:rPr>
          <w:sz w:val="24"/>
        </w:rPr>
        <w:t xml:space="preserve">: </w:t>
      </w:r>
      <w:r>
        <w:rPr>
          <w:sz w:val="24"/>
        </w:rPr>
        <w:t xml:space="preserve">The case offers a range of evidence about shareholder wealth creation at Berkshire Hathaway. The case gives a rate of 24% compound annual growth in stock prices from 1965 </w:t>
      </w:r>
      <w:r w:rsidRPr="00770556">
        <w:rPr>
          <w:sz w:val="24"/>
        </w:rPr>
        <w:t>to 1995</w:t>
      </w:r>
      <w:r>
        <w:rPr>
          <w:sz w:val="24"/>
        </w:rPr>
        <w:t>.</w:t>
      </w:r>
      <w:r w:rsidRPr="00770556">
        <w:rPr>
          <w:sz w:val="24"/>
        </w:rPr>
        <w:t xml:space="preserve"> </w:t>
      </w:r>
      <w:r>
        <w:rPr>
          <w:sz w:val="24"/>
        </w:rPr>
        <w:t>In c</w:t>
      </w:r>
      <w:r w:rsidRPr="00770556">
        <w:rPr>
          <w:sz w:val="24"/>
        </w:rPr>
        <w:t>omparison</w:t>
      </w:r>
      <w:r>
        <w:rPr>
          <w:sz w:val="24"/>
        </w:rPr>
        <w:t>, wealth creation for large firms averaged 10.5% per year over the same period. The first chart in the case helps students visualize the supernormal performance of Berkshire Hathaway. Novices to finance should be encouraged to consider how difficult it is to beat the market by such a wide margin.</w:t>
      </w:r>
    </w:p>
    <w:p w:rsidR="00355FCB" w:rsidRDefault="004226E4" w:rsidP="00173831">
      <w:pPr>
        <w:widowControl/>
        <w:spacing w:line="240" w:lineRule="auto"/>
        <w:rPr>
          <w:sz w:val="24"/>
        </w:rPr>
      </w:pPr>
    </w:p>
    <w:p w:rsidR="004E3C51" w:rsidRPr="00C82324" w:rsidRDefault="00022DDA" w:rsidP="00173831">
      <w:pPr>
        <w:widowControl/>
        <w:spacing w:line="240" w:lineRule="auto"/>
        <w:ind w:firstLine="720"/>
        <w:rPr>
          <w:sz w:val="24"/>
        </w:rPr>
      </w:pPr>
      <w:r w:rsidRPr="00DD70D3">
        <w:rPr>
          <w:i/>
          <w:sz w:val="24"/>
        </w:rPr>
        <w:t xml:space="preserve">Berkshire’s </w:t>
      </w:r>
      <w:r>
        <w:rPr>
          <w:i/>
          <w:sz w:val="24"/>
        </w:rPr>
        <w:t>e</w:t>
      </w:r>
      <w:r w:rsidRPr="00DD70D3">
        <w:rPr>
          <w:i/>
          <w:sz w:val="24"/>
        </w:rPr>
        <w:t xml:space="preserve">xperience with </w:t>
      </w:r>
      <w:r>
        <w:rPr>
          <w:i/>
          <w:sz w:val="24"/>
        </w:rPr>
        <w:t>MidAmerican</w:t>
      </w:r>
      <w:r w:rsidRPr="00D31F8B">
        <w:rPr>
          <w:sz w:val="24"/>
        </w:rPr>
        <w:t xml:space="preserve">: </w:t>
      </w:r>
      <w:r>
        <w:rPr>
          <w:sz w:val="24"/>
        </w:rPr>
        <w:t xml:space="preserve">Data in the case and case </w:t>
      </w:r>
      <w:r w:rsidRPr="00D75039">
        <w:rPr>
          <w:bCs/>
          <w:sz w:val="24"/>
        </w:rPr>
        <w:t xml:space="preserve">Exhibit </w:t>
      </w:r>
      <w:r>
        <w:rPr>
          <w:bCs/>
          <w:sz w:val="24"/>
        </w:rPr>
        <w:t>6</w:t>
      </w:r>
      <w:r>
        <w:rPr>
          <w:sz w:val="24"/>
        </w:rPr>
        <w:t xml:space="preserve"> give information with which to perform a simple analysis of Berkshire’s return on investment in MidAmerican. Beginning in 2000, Berkshire Hathaway made an outlay of $1.642 billion for an eventual 80.5% economic interest in MidAmerican. Berkshire’s economic interest in MidAmerican was composed of both equity and debt investments such that the cash flows to Berkshire included interest payments, common dividends, and preferred dividends. Therefore, Berkshire’s return on investment can be approximated by computing Berkshire’s share of MidAmerican’s free cash flows, the cash flows available to all debt and equity claims. The income statement and balance sheet data in case Exhibit 6 may help us derive Berkshire’s share of MidAmerican’s free cash flows from 2001 to 2004, revealing that Berkshire had an internal rate of return (IRR) on this investment of 71%. </w:t>
      </w:r>
      <w:r>
        <w:rPr>
          <w:b/>
          <w:sz w:val="24"/>
        </w:rPr>
        <w:t>Exhibit TN2</w:t>
      </w:r>
      <w:r>
        <w:rPr>
          <w:sz w:val="24"/>
        </w:rPr>
        <w:t xml:space="preserve"> presents those calculations.</w:t>
      </w:r>
    </w:p>
    <w:p w:rsidR="00355FCB" w:rsidRDefault="004226E4" w:rsidP="00173831">
      <w:pPr>
        <w:widowControl/>
        <w:spacing w:line="240" w:lineRule="auto"/>
        <w:rPr>
          <w:sz w:val="24"/>
        </w:rPr>
      </w:pPr>
    </w:p>
    <w:p w:rsidR="00355FCB" w:rsidRPr="0055367D" w:rsidRDefault="00022DDA" w:rsidP="00173831">
      <w:pPr>
        <w:widowControl/>
        <w:spacing w:line="240" w:lineRule="auto"/>
        <w:ind w:firstLine="720"/>
        <w:rPr>
          <w:b/>
          <w:sz w:val="24"/>
        </w:rPr>
      </w:pPr>
      <w:r w:rsidRPr="00CD4984">
        <w:rPr>
          <w:i/>
          <w:sz w:val="24"/>
        </w:rPr>
        <w:t xml:space="preserve">Berkshire’s </w:t>
      </w:r>
      <w:r>
        <w:rPr>
          <w:i/>
          <w:sz w:val="24"/>
        </w:rPr>
        <w:t>e</w:t>
      </w:r>
      <w:r w:rsidRPr="00CD4984">
        <w:rPr>
          <w:i/>
          <w:sz w:val="24"/>
        </w:rPr>
        <w:t xml:space="preserve">xperience with </w:t>
      </w:r>
      <w:r>
        <w:rPr>
          <w:i/>
          <w:sz w:val="24"/>
        </w:rPr>
        <w:t>equity investments</w:t>
      </w:r>
      <w:r w:rsidRPr="00D31F8B">
        <w:rPr>
          <w:sz w:val="24"/>
        </w:rPr>
        <w:t xml:space="preserve">: </w:t>
      </w:r>
      <w:r>
        <w:rPr>
          <w:sz w:val="24"/>
        </w:rPr>
        <w:t xml:space="preserve">The data in case </w:t>
      </w:r>
      <w:r w:rsidRPr="00C773CC">
        <w:rPr>
          <w:bCs/>
          <w:sz w:val="24"/>
        </w:rPr>
        <w:t>Exhibit 3</w:t>
      </w:r>
      <w:r>
        <w:rPr>
          <w:sz w:val="24"/>
        </w:rPr>
        <w:t xml:space="preserve"> give a foundation for a simple assessment of the major equity investments by </w:t>
      </w:r>
      <w:smartTag w:uri="urn:schemas-microsoft-com:office:smarttags" w:element="place">
        <w:r>
          <w:rPr>
            <w:sz w:val="24"/>
          </w:rPr>
          <w:t>Berkshire</w:t>
        </w:r>
      </w:smartTag>
      <w:r>
        <w:rPr>
          <w:sz w:val="24"/>
        </w:rPr>
        <w:t>. With a class of novices, the instructor could motivate them to observe that all those issues have market values considerably higher than their costs. With a class of students more experienced in finance, it would be possible to estimate a holding-period return</w:t>
      </w:r>
      <w:r w:rsidRPr="00655775">
        <w:rPr>
          <w:sz w:val="24"/>
        </w:rPr>
        <w:t xml:space="preserve"> </w:t>
      </w:r>
      <w:r>
        <w:rPr>
          <w:sz w:val="24"/>
        </w:rPr>
        <w:t xml:space="preserve">for </w:t>
      </w:r>
      <w:smartTag w:uri="urn:schemas-microsoft-com:office:smarttags" w:element="place">
        <w:r>
          <w:rPr>
            <w:sz w:val="24"/>
          </w:rPr>
          <w:t>Berkshire</w:t>
        </w:r>
      </w:smartTag>
      <w:r>
        <w:rPr>
          <w:sz w:val="24"/>
        </w:rPr>
        <w:t xml:space="preserve">’s investments in the Big Four. Using the information in this exhibit and its footnote, we find that </w:t>
      </w:r>
      <w:smartTag w:uri="urn:schemas-microsoft-com:office:smarttags" w:element="place">
        <w:r>
          <w:rPr>
            <w:sz w:val="24"/>
          </w:rPr>
          <w:t>Berkshire</w:t>
        </w:r>
      </w:smartTag>
      <w:r>
        <w:rPr>
          <w:sz w:val="24"/>
        </w:rPr>
        <w:t xml:space="preserve">’s investments </w:t>
      </w:r>
      <w:r>
        <w:rPr>
          <w:sz w:val="24"/>
        </w:rPr>
        <w:lastRenderedPageBreak/>
        <w:t>in American Express, Coca-Cola, Gillette, and Wells Fargo generated a compound annual growth rate of 16.07%. Students could be encouraged to compare this return with the long-term return for all large stocks, 10.5%.</w:t>
      </w:r>
    </w:p>
    <w:p w:rsidR="00355FCB" w:rsidRDefault="00022DDA" w:rsidP="00E96696">
      <w:pPr>
        <w:keepNext/>
        <w:widowControl/>
        <w:spacing w:line="240" w:lineRule="auto"/>
        <w:rPr>
          <w:sz w:val="24"/>
        </w:rPr>
      </w:pPr>
      <w:r>
        <w:rPr>
          <w:b/>
          <w:bCs/>
          <w:sz w:val="24"/>
        </w:rPr>
        <w:t>Buffett’s Investment Philosophy</w:t>
      </w:r>
    </w:p>
    <w:p w:rsidR="00355FCB" w:rsidRPr="00E96696" w:rsidRDefault="004226E4" w:rsidP="00E96696">
      <w:pPr>
        <w:spacing w:line="240" w:lineRule="auto"/>
      </w:pPr>
    </w:p>
    <w:p w:rsidR="00355FCB" w:rsidRPr="00AF1CB7" w:rsidRDefault="00022DDA" w:rsidP="00AF1CB7">
      <w:pPr>
        <w:keepNext/>
        <w:framePr w:w="1012" w:h="905" w:hRule="exact" w:hSpace="240" w:vSpace="240" w:wrap="auto" w:vAnchor="text" w:hAnchor="margin" w:x="8206" w:y="59"/>
        <w:pBdr>
          <w:top w:val="single" w:sz="7" w:space="0" w:color="000000"/>
          <w:left w:val="single" w:sz="7" w:space="0" w:color="000000"/>
          <w:bottom w:val="single" w:sz="7" w:space="0" w:color="000000"/>
          <w:right w:val="single" w:sz="7" w:space="0" w:color="000000"/>
        </w:pBdr>
        <w:spacing w:line="240" w:lineRule="auto"/>
        <w:jc w:val="center"/>
        <w:rPr>
          <w:szCs w:val="20"/>
        </w:rPr>
      </w:pPr>
      <w:r w:rsidRPr="00AF1CB7">
        <w:rPr>
          <w:szCs w:val="20"/>
        </w:rPr>
        <w:t xml:space="preserve">Discussion </w:t>
      </w:r>
      <w:r>
        <w:rPr>
          <w:szCs w:val="20"/>
        </w:rPr>
        <w:t>q</w:t>
      </w:r>
      <w:r w:rsidRPr="00AF1CB7">
        <w:rPr>
          <w:szCs w:val="20"/>
        </w:rPr>
        <w:t>uestions 6 and 7</w:t>
      </w:r>
    </w:p>
    <w:p w:rsidR="00355FCB" w:rsidRDefault="00022DDA" w:rsidP="00655775">
      <w:pPr>
        <w:keepNext/>
        <w:widowControl/>
        <w:spacing w:line="240" w:lineRule="auto"/>
        <w:ind w:firstLine="720"/>
        <w:rPr>
          <w:sz w:val="24"/>
        </w:rPr>
      </w:pPr>
      <w:r>
        <w:rPr>
          <w:sz w:val="24"/>
        </w:rPr>
        <w:t>Buffett’s investment philosophy reads mostly like a summary of the theory of modern finance. As the subheadings in the case indicate, the elements of the philosophy are as follows:</w:t>
      </w:r>
    </w:p>
    <w:p w:rsidR="00355FCB" w:rsidRDefault="004226E4" w:rsidP="00173831">
      <w:pPr>
        <w:widowControl/>
        <w:spacing w:line="240" w:lineRule="auto"/>
        <w:rPr>
          <w:sz w:val="24"/>
        </w:rPr>
      </w:pPr>
    </w:p>
    <w:p w:rsidR="00355FCB" w:rsidRDefault="00022DDA" w:rsidP="00D31F8B">
      <w:pPr>
        <w:widowControl/>
        <w:tabs>
          <w:tab w:val="left" w:pos="-1440"/>
        </w:tabs>
        <w:spacing w:after="120" w:line="240" w:lineRule="auto"/>
        <w:ind w:left="720" w:hanging="360"/>
        <w:rPr>
          <w:sz w:val="24"/>
        </w:rPr>
      </w:pPr>
      <w:r>
        <w:rPr>
          <w:sz w:val="24"/>
        </w:rPr>
        <w:t>1.</w:t>
      </w:r>
      <w:r>
        <w:rPr>
          <w:sz w:val="24"/>
        </w:rPr>
        <w:tab/>
        <w:t>Economic reality, not accounting reality</w:t>
      </w:r>
    </w:p>
    <w:p w:rsidR="00355FCB" w:rsidRDefault="00022DDA" w:rsidP="00173831">
      <w:pPr>
        <w:widowControl/>
        <w:tabs>
          <w:tab w:val="left" w:pos="-1440"/>
        </w:tabs>
        <w:spacing w:after="120" w:line="240" w:lineRule="auto"/>
        <w:ind w:left="720" w:hanging="360"/>
        <w:rPr>
          <w:sz w:val="24"/>
        </w:rPr>
      </w:pPr>
      <w:r>
        <w:rPr>
          <w:sz w:val="24"/>
        </w:rPr>
        <w:t>2.</w:t>
      </w:r>
      <w:r>
        <w:rPr>
          <w:sz w:val="24"/>
        </w:rPr>
        <w:tab/>
        <w:t>Account for the cost of the lost opportunity</w:t>
      </w:r>
    </w:p>
    <w:p w:rsidR="00355FCB" w:rsidRDefault="00022DDA" w:rsidP="00173831">
      <w:pPr>
        <w:widowControl/>
        <w:tabs>
          <w:tab w:val="left" w:pos="-1440"/>
        </w:tabs>
        <w:spacing w:after="120" w:line="240" w:lineRule="auto"/>
        <w:ind w:left="720" w:hanging="360"/>
        <w:rPr>
          <w:sz w:val="24"/>
        </w:rPr>
      </w:pPr>
      <w:r>
        <w:rPr>
          <w:sz w:val="24"/>
        </w:rPr>
        <w:t>3.</w:t>
      </w:r>
      <w:r>
        <w:rPr>
          <w:sz w:val="24"/>
        </w:rPr>
        <w:tab/>
        <w:t>Focus on the time value of money</w:t>
      </w:r>
    </w:p>
    <w:p w:rsidR="00355FCB" w:rsidRDefault="00022DDA" w:rsidP="00173831">
      <w:pPr>
        <w:widowControl/>
        <w:tabs>
          <w:tab w:val="left" w:pos="-1440"/>
        </w:tabs>
        <w:spacing w:after="120" w:line="240" w:lineRule="auto"/>
        <w:ind w:left="720" w:hanging="360"/>
        <w:rPr>
          <w:sz w:val="24"/>
        </w:rPr>
      </w:pPr>
      <w:r>
        <w:rPr>
          <w:sz w:val="24"/>
        </w:rPr>
        <w:t>4.</w:t>
      </w:r>
      <w:r>
        <w:rPr>
          <w:sz w:val="24"/>
        </w:rPr>
        <w:tab/>
        <w:t>Focus on wealth creation</w:t>
      </w:r>
    </w:p>
    <w:p w:rsidR="00355FCB" w:rsidRDefault="00022DDA" w:rsidP="00173831">
      <w:pPr>
        <w:widowControl/>
        <w:tabs>
          <w:tab w:val="left" w:pos="-1440"/>
        </w:tabs>
        <w:spacing w:after="120" w:line="240" w:lineRule="auto"/>
        <w:ind w:left="720" w:hanging="360"/>
        <w:rPr>
          <w:sz w:val="24"/>
        </w:rPr>
      </w:pPr>
      <w:r>
        <w:rPr>
          <w:sz w:val="24"/>
        </w:rPr>
        <w:t>5.</w:t>
      </w:r>
      <w:r>
        <w:rPr>
          <w:sz w:val="24"/>
        </w:rPr>
        <w:tab/>
        <w:t>Invest on the basis of information and analysis</w:t>
      </w:r>
    </w:p>
    <w:p w:rsidR="00E96696" w:rsidRDefault="00022DDA" w:rsidP="00173831">
      <w:pPr>
        <w:widowControl/>
        <w:tabs>
          <w:tab w:val="left" w:pos="-1440"/>
        </w:tabs>
        <w:spacing w:line="240" w:lineRule="auto"/>
        <w:ind w:left="720" w:hanging="360"/>
        <w:rPr>
          <w:sz w:val="24"/>
        </w:rPr>
      </w:pPr>
      <w:r>
        <w:rPr>
          <w:sz w:val="24"/>
        </w:rPr>
        <w:t>6.</w:t>
      </w:r>
      <w:r>
        <w:rPr>
          <w:sz w:val="24"/>
        </w:rPr>
        <w:tab/>
        <w:t>The alignment of agents and owners is beneficial to firm value</w:t>
      </w:r>
    </w:p>
    <w:p w:rsidR="00355FCB" w:rsidRDefault="004226E4" w:rsidP="00E96696">
      <w:pPr>
        <w:widowControl/>
        <w:tabs>
          <w:tab w:val="left" w:pos="-1440"/>
        </w:tabs>
        <w:spacing w:line="240" w:lineRule="auto"/>
        <w:ind w:left="720" w:hanging="720"/>
        <w:rPr>
          <w:sz w:val="24"/>
        </w:rPr>
      </w:pPr>
    </w:p>
    <w:p w:rsidR="00355FCB" w:rsidRDefault="00022DDA" w:rsidP="003931D9">
      <w:pPr>
        <w:widowControl/>
        <w:spacing w:line="240" w:lineRule="auto"/>
        <w:rPr>
          <w:sz w:val="24"/>
        </w:rPr>
      </w:pPr>
      <w:r>
        <w:rPr>
          <w:sz w:val="24"/>
        </w:rPr>
        <w:t>Buffett strongly disagrees, however, with three other elements of modern finance:</w:t>
      </w:r>
    </w:p>
    <w:p w:rsidR="00355FCB" w:rsidRDefault="004226E4" w:rsidP="00173831">
      <w:pPr>
        <w:widowControl/>
        <w:spacing w:line="240" w:lineRule="auto"/>
        <w:rPr>
          <w:sz w:val="24"/>
        </w:rPr>
      </w:pPr>
    </w:p>
    <w:p w:rsidR="00355FCB" w:rsidRDefault="00022DDA" w:rsidP="004E43DD">
      <w:pPr>
        <w:widowControl/>
        <w:tabs>
          <w:tab w:val="left" w:pos="-1440"/>
        </w:tabs>
        <w:spacing w:after="120" w:line="240" w:lineRule="auto"/>
        <w:ind w:left="720" w:hanging="360"/>
        <w:rPr>
          <w:sz w:val="24"/>
        </w:rPr>
      </w:pPr>
      <w:r>
        <w:rPr>
          <w:sz w:val="24"/>
        </w:rPr>
        <w:t>1.</w:t>
      </w:r>
      <w:r>
        <w:rPr>
          <w:sz w:val="24"/>
        </w:rPr>
        <w:tab/>
      </w:r>
      <w:r w:rsidRPr="003622E5">
        <w:rPr>
          <w:i/>
          <w:sz w:val="24"/>
        </w:rPr>
        <w:t>Use of risk-adjusted discount rates</w:t>
      </w:r>
      <w:r w:rsidRPr="003931D9">
        <w:rPr>
          <w:sz w:val="24"/>
        </w:rPr>
        <w:t xml:space="preserve">: </w:t>
      </w:r>
      <w:r>
        <w:rPr>
          <w:sz w:val="24"/>
        </w:rPr>
        <w:t>The method he uses seems rather similar to the certainty equivalent approach to valuation (i.e., discount certain cash flows at a risk-free rate). Although it seems doubtful that the cash flows he discounts are truly certain, the very fact that he matches riskless cash flows with a risk-free discount rate implies an approach consistent with the risk-and-return logic of the CAPM.</w:t>
      </w:r>
    </w:p>
    <w:p w:rsidR="00006BB7" w:rsidRDefault="00022DDA" w:rsidP="002536B1">
      <w:pPr>
        <w:widowControl/>
        <w:numPr>
          <w:ilvl w:val="0"/>
          <w:numId w:val="20"/>
        </w:numPr>
        <w:tabs>
          <w:tab w:val="left" w:pos="-1440"/>
        </w:tabs>
        <w:spacing w:after="120" w:line="240" w:lineRule="auto"/>
        <w:rPr>
          <w:sz w:val="24"/>
        </w:rPr>
      </w:pPr>
      <w:r w:rsidRPr="003622E5">
        <w:rPr>
          <w:i/>
          <w:sz w:val="24"/>
        </w:rPr>
        <w:t>Benefits of portfolio diversification</w:t>
      </w:r>
      <w:r w:rsidRPr="003931D9">
        <w:rPr>
          <w:sz w:val="24"/>
        </w:rPr>
        <w:t xml:space="preserve">: </w:t>
      </w:r>
      <w:r>
        <w:rPr>
          <w:sz w:val="24"/>
        </w:rPr>
        <w:t xml:space="preserve">Although Buffett disavows portfolio diversification, the breadth of Berkshire Hathaway’s holdings probably approaches efficient diversification. Case Exhibit 2 gives a breakdown of Berkshire’s diverse business segments (also described in the case); case </w:t>
      </w:r>
      <w:r w:rsidRPr="00C773CC">
        <w:rPr>
          <w:bCs/>
          <w:sz w:val="24"/>
        </w:rPr>
        <w:t xml:space="preserve">Exhibit </w:t>
      </w:r>
      <w:r>
        <w:rPr>
          <w:bCs/>
          <w:sz w:val="24"/>
        </w:rPr>
        <w:t>3</w:t>
      </w:r>
      <w:r>
        <w:rPr>
          <w:sz w:val="24"/>
        </w:rPr>
        <w:t xml:space="preserve"> gives a listing of </w:t>
      </w:r>
      <w:smartTag w:uri="urn:schemas-microsoft-com:office:smarttags" w:element="place">
        <w:r>
          <w:rPr>
            <w:sz w:val="24"/>
          </w:rPr>
          <w:t>Berkshire</w:t>
        </w:r>
      </w:smartTag>
      <w:r>
        <w:rPr>
          <w:sz w:val="24"/>
        </w:rPr>
        <w:t>’s 10 major investees. From the list, students could be asked whether the portfolio looks diversified—this should stimulate a discussion of what diversification means to them and what it might mean in finance theory.</w:t>
      </w:r>
    </w:p>
    <w:p w:rsidR="00355FCB" w:rsidRDefault="00022DDA" w:rsidP="002536B1">
      <w:pPr>
        <w:widowControl/>
        <w:tabs>
          <w:tab w:val="left" w:pos="-1440"/>
        </w:tabs>
        <w:spacing w:after="120" w:line="240" w:lineRule="auto"/>
        <w:ind w:left="720"/>
        <w:rPr>
          <w:sz w:val="24"/>
        </w:rPr>
      </w:pPr>
      <w:r>
        <w:rPr>
          <w:sz w:val="24"/>
        </w:rPr>
        <w:t xml:space="preserve">The case does not provide the data with which to complete an analysis based on market values and asset allocations, but by just looking, one might identify possible industry concentrations in Berkshire’s holdings. Those concentrations do not seem to account for the bulk of </w:t>
      </w:r>
      <w:smartTag w:uri="urn:schemas-microsoft-com:office:smarttags" w:element="place">
        <w:r>
          <w:rPr>
            <w:sz w:val="24"/>
          </w:rPr>
          <w:t>Berkshire</w:t>
        </w:r>
      </w:smartTag>
      <w:r>
        <w:rPr>
          <w:sz w:val="24"/>
        </w:rPr>
        <w:t xml:space="preserve">’s market value. The firm’s portfolio consists of an assortment of odd manufacturing and service businesses suggested in the case, plus some major equity holdings (case </w:t>
      </w:r>
      <w:r w:rsidRPr="00C04B8D">
        <w:rPr>
          <w:bCs/>
          <w:sz w:val="24"/>
        </w:rPr>
        <w:t xml:space="preserve">Exhibit </w:t>
      </w:r>
      <w:r>
        <w:rPr>
          <w:bCs/>
          <w:sz w:val="24"/>
        </w:rPr>
        <w:t>3</w:t>
      </w:r>
      <w:r>
        <w:rPr>
          <w:sz w:val="24"/>
        </w:rPr>
        <w:t>) that are not easily classified in the concentration groups. The mass of research on portfolio diversification suggests that it does not require very many different equities to achieve the risk-reduction benefits of diversification. Despite his public disagreement with the concept of diversification, Buffett seems to practice it.</w:t>
      </w:r>
    </w:p>
    <w:p w:rsidR="00C01727" w:rsidRDefault="00022DDA" w:rsidP="00BD331F">
      <w:pPr>
        <w:widowControl/>
        <w:numPr>
          <w:ilvl w:val="0"/>
          <w:numId w:val="15"/>
        </w:numPr>
        <w:tabs>
          <w:tab w:val="left" w:pos="-1440"/>
        </w:tabs>
        <w:spacing w:after="120" w:line="240" w:lineRule="auto"/>
        <w:rPr>
          <w:sz w:val="24"/>
        </w:rPr>
      </w:pPr>
      <w:r w:rsidRPr="003622E5">
        <w:rPr>
          <w:i/>
          <w:sz w:val="24"/>
        </w:rPr>
        <w:t>Capital-market efficiency</w:t>
      </w:r>
      <w:r w:rsidRPr="003931D9">
        <w:rPr>
          <w:sz w:val="24"/>
        </w:rPr>
        <w:t>:</w:t>
      </w:r>
      <w:r>
        <w:rPr>
          <w:sz w:val="24"/>
        </w:rPr>
        <w:t xml:space="preserve"> Buffett’s emphasis on the value of information asymmetries seems to confirm some appreciation for efficiency in security prices. From his public </w:t>
      </w:r>
      <w:r>
        <w:rPr>
          <w:sz w:val="24"/>
        </w:rPr>
        <w:lastRenderedPageBreak/>
        <w:t>statements as reported in the case, Buffett’s disagreement with efficiency focuses on two aspects:</w:t>
      </w:r>
    </w:p>
    <w:p w:rsidR="00C01727" w:rsidRDefault="00022DDA" w:rsidP="00C01727">
      <w:pPr>
        <w:widowControl/>
        <w:numPr>
          <w:ilvl w:val="0"/>
          <w:numId w:val="34"/>
        </w:numPr>
        <w:tabs>
          <w:tab w:val="left" w:pos="-1440"/>
          <w:tab w:val="left" w:pos="1080"/>
        </w:tabs>
        <w:spacing w:after="120" w:line="240" w:lineRule="auto"/>
        <w:rPr>
          <w:sz w:val="24"/>
        </w:rPr>
      </w:pPr>
      <w:r>
        <w:rPr>
          <w:sz w:val="24"/>
        </w:rPr>
        <w:t>The concept of passive portfolio management (i.e., indexing)</w:t>
      </w:r>
    </w:p>
    <w:p w:rsidR="00355FCB" w:rsidRDefault="00022DDA" w:rsidP="00C01727">
      <w:pPr>
        <w:widowControl/>
        <w:numPr>
          <w:ilvl w:val="0"/>
          <w:numId w:val="34"/>
        </w:numPr>
        <w:tabs>
          <w:tab w:val="left" w:pos="-1440"/>
          <w:tab w:val="left" w:pos="1080"/>
        </w:tabs>
        <w:spacing w:after="120" w:line="240" w:lineRule="auto"/>
        <w:rPr>
          <w:sz w:val="24"/>
        </w:rPr>
      </w:pPr>
      <w:r>
        <w:rPr>
          <w:sz w:val="24"/>
        </w:rPr>
        <w:t>The implication that quoted prices equal intrinsic values</w:t>
      </w:r>
    </w:p>
    <w:p w:rsidR="00355FCB" w:rsidRDefault="00022DDA" w:rsidP="00BD331F">
      <w:pPr>
        <w:widowControl/>
        <w:spacing w:after="120" w:line="240" w:lineRule="auto"/>
        <w:ind w:left="720"/>
        <w:rPr>
          <w:sz w:val="24"/>
        </w:rPr>
      </w:pPr>
      <w:r>
        <w:rPr>
          <w:sz w:val="24"/>
        </w:rPr>
        <w:t>The theory of efficiency does not absolutely preclude benefits of active management or the possibility that prices may not equal intrinsic values. But it does suggest that without an information advantage or some unusual skill, it would be very difficult to earn supernormal returns consistently over time. It is in this context that Warren Buffett appears to be a major anomaly. The supernormal returns of Berkshire Hathaway suggest that it is possible to beat the market by a wide margin. Still, Buffett’s investment style is consistent with efficiency in some important ways:</w:t>
      </w:r>
    </w:p>
    <w:p w:rsidR="00355FCB" w:rsidRDefault="00022DDA" w:rsidP="00BD331F">
      <w:pPr>
        <w:widowControl/>
        <w:numPr>
          <w:ilvl w:val="0"/>
          <w:numId w:val="27"/>
        </w:numPr>
        <w:tabs>
          <w:tab w:val="clear" w:pos="1440"/>
          <w:tab w:val="left" w:pos="1080"/>
        </w:tabs>
        <w:spacing w:after="120" w:line="240" w:lineRule="auto"/>
        <w:ind w:left="1080"/>
        <w:rPr>
          <w:sz w:val="24"/>
        </w:rPr>
      </w:pPr>
      <w:r>
        <w:rPr>
          <w:i/>
          <w:iCs/>
          <w:sz w:val="24"/>
        </w:rPr>
        <w:t>Discipline and rationality</w:t>
      </w:r>
      <w:r>
        <w:rPr>
          <w:sz w:val="24"/>
        </w:rPr>
        <w:t xml:space="preserve">: If one is trying to beat the market, it makes no sense to invest in shares that are fairly priced. Buffett’s quotations in the case and his acquisition philosophy in case </w:t>
      </w:r>
      <w:r w:rsidRPr="00846B4B">
        <w:rPr>
          <w:bCs/>
          <w:sz w:val="24"/>
        </w:rPr>
        <w:t xml:space="preserve">Exhibit </w:t>
      </w:r>
      <w:r>
        <w:rPr>
          <w:bCs/>
          <w:sz w:val="24"/>
        </w:rPr>
        <w:t>8</w:t>
      </w:r>
      <w:r>
        <w:rPr>
          <w:sz w:val="24"/>
        </w:rPr>
        <w:t xml:space="preserve"> suggest that he is looking for the market’s pricing anomalies. Looking for the anomalies (the rationality part) and waiting to find them (the discipline part) are not inconsistent with a market that generally prices securities efficiently. Indeed, one could argue that the activities of investors such as Buffett help to create the efficiency that he denies.</w:t>
      </w:r>
    </w:p>
    <w:p w:rsidR="00355FCB" w:rsidRDefault="00022DDA" w:rsidP="00027E4D">
      <w:pPr>
        <w:widowControl/>
        <w:numPr>
          <w:ilvl w:val="0"/>
          <w:numId w:val="27"/>
        </w:numPr>
        <w:tabs>
          <w:tab w:val="clear" w:pos="1440"/>
          <w:tab w:val="num" w:pos="1080"/>
        </w:tabs>
        <w:spacing w:line="240" w:lineRule="auto"/>
        <w:ind w:left="1080"/>
        <w:rPr>
          <w:sz w:val="24"/>
        </w:rPr>
      </w:pPr>
      <w:r>
        <w:rPr>
          <w:i/>
          <w:iCs/>
          <w:sz w:val="24"/>
        </w:rPr>
        <w:t>Information</w:t>
      </w:r>
      <w:r w:rsidRPr="00E8456F">
        <w:rPr>
          <w:iCs/>
          <w:sz w:val="24"/>
        </w:rPr>
        <w:t xml:space="preserve">: </w:t>
      </w:r>
      <w:r>
        <w:rPr>
          <w:sz w:val="24"/>
        </w:rPr>
        <w:t>By virtue of Berkshire’s large stockholdings in selected firms, Buffett holds directorships and enjoys an informational advantage unavailable to outside investors. Information advantages are valuable in a world of only semi-strong efficient markets.</w:t>
      </w:r>
    </w:p>
    <w:p w:rsidR="00355FCB" w:rsidRPr="009001E5" w:rsidRDefault="004226E4" w:rsidP="00173831">
      <w:pPr>
        <w:widowControl/>
        <w:spacing w:line="240" w:lineRule="auto"/>
        <w:rPr>
          <w:bCs/>
          <w:sz w:val="24"/>
        </w:rPr>
      </w:pPr>
    </w:p>
    <w:p w:rsidR="00355FCB" w:rsidRPr="009001E5" w:rsidRDefault="004226E4" w:rsidP="00173831">
      <w:pPr>
        <w:widowControl/>
        <w:spacing w:line="240" w:lineRule="auto"/>
        <w:rPr>
          <w:bCs/>
          <w:sz w:val="24"/>
        </w:rPr>
      </w:pPr>
    </w:p>
    <w:p w:rsidR="00355FCB" w:rsidRDefault="00022DDA" w:rsidP="00027E4D">
      <w:pPr>
        <w:keepNext/>
        <w:widowControl/>
        <w:spacing w:line="240" w:lineRule="auto"/>
        <w:rPr>
          <w:sz w:val="24"/>
        </w:rPr>
      </w:pPr>
      <w:r>
        <w:rPr>
          <w:b/>
          <w:bCs/>
          <w:sz w:val="24"/>
        </w:rPr>
        <w:t>Conclusion</w:t>
      </w:r>
    </w:p>
    <w:p w:rsidR="00355FCB" w:rsidRPr="00027E4D" w:rsidRDefault="004226E4" w:rsidP="00027E4D">
      <w:pPr>
        <w:spacing w:line="240" w:lineRule="auto"/>
        <w:rPr>
          <w:sz w:val="24"/>
        </w:rPr>
      </w:pPr>
    </w:p>
    <w:p w:rsidR="00355FCB" w:rsidRDefault="00022DDA" w:rsidP="00027E4D">
      <w:pPr>
        <w:widowControl/>
        <w:spacing w:line="240" w:lineRule="auto"/>
        <w:ind w:firstLine="720"/>
        <w:rPr>
          <w:sz w:val="24"/>
        </w:rPr>
      </w:pPr>
      <w:r>
        <w:rPr>
          <w:sz w:val="24"/>
        </w:rPr>
        <w:t xml:space="preserve">The final issue raised by the case has to do with the sustainability of Buffett’s record. A bid for PacifiCorp of $9.4 billion does not seem unreasonable relative to current comparable valuations. For the PacifiCorp acquisition to be a success in the sense of matching historical returns at </w:t>
      </w:r>
      <w:smartTag w:uri="urn:schemas-microsoft-com:office:smarttags" w:element="place">
        <w:r>
          <w:rPr>
            <w:sz w:val="24"/>
          </w:rPr>
          <w:t>Berkshire</w:t>
        </w:r>
      </w:smartTag>
      <w:r>
        <w:rPr>
          <w:sz w:val="24"/>
        </w:rPr>
        <w:t xml:space="preserve">, Buffett’s expectations for PacifiCorp must be radically different from </w:t>
      </w:r>
      <w:r>
        <w:rPr>
          <w:iCs/>
          <w:sz w:val="24"/>
        </w:rPr>
        <w:t>current, implied, and expected values for peer firms</w:t>
      </w:r>
      <w:r>
        <w:rPr>
          <w:sz w:val="24"/>
        </w:rPr>
        <w:t xml:space="preserve">. With an investment of this size, a mistake will have lasting adverse consequences for </w:t>
      </w:r>
      <w:smartTag w:uri="urn:schemas-microsoft-com:office:smarttags" w:element="place">
        <w:r>
          <w:rPr>
            <w:sz w:val="24"/>
          </w:rPr>
          <w:t>Berkshire</w:t>
        </w:r>
      </w:smartTag>
      <w:r>
        <w:rPr>
          <w:sz w:val="24"/>
        </w:rPr>
        <w:t xml:space="preserve"> and Buffett. Even if Buffett’s bet on PacifiCorp in May 2005 is correct, the need to deploy larger amounts of money will invite mistakes—as Buffet said, “A fat wallet is the enemy of superior investment results.” With more than $40 billion in cash and cash equivalents, Buffett would have been mindful of this admonition.</w:t>
      </w:r>
    </w:p>
    <w:p w:rsidR="00027E4D" w:rsidRDefault="004226E4" w:rsidP="00027E4D">
      <w:pPr>
        <w:widowControl/>
        <w:spacing w:line="240" w:lineRule="auto"/>
        <w:rPr>
          <w:sz w:val="24"/>
        </w:rPr>
      </w:pPr>
    </w:p>
    <w:p w:rsidR="00355FCB" w:rsidRDefault="00022DDA" w:rsidP="00027E4D">
      <w:pPr>
        <w:widowControl/>
        <w:spacing w:line="240" w:lineRule="auto"/>
        <w:ind w:firstLine="720"/>
        <w:rPr>
          <w:sz w:val="24"/>
        </w:rPr>
      </w:pPr>
      <w:r>
        <w:rPr>
          <w:sz w:val="24"/>
        </w:rPr>
        <w:t>As described here, the case gives the novice a broad introduction to the valuation of, and investment in, equities. The elements of this introduction include the following:</w:t>
      </w:r>
    </w:p>
    <w:p w:rsidR="00355FCB" w:rsidRDefault="004226E4" w:rsidP="00027E4D">
      <w:pPr>
        <w:widowControl/>
        <w:spacing w:line="240" w:lineRule="auto"/>
        <w:rPr>
          <w:sz w:val="24"/>
        </w:rPr>
      </w:pPr>
    </w:p>
    <w:p w:rsidR="00355FCB" w:rsidRDefault="00022DDA" w:rsidP="002536B1">
      <w:pPr>
        <w:widowControl/>
        <w:numPr>
          <w:ilvl w:val="0"/>
          <w:numId w:val="4"/>
        </w:numPr>
        <w:tabs>
          <w:tab w:val="clear" w:pos="1440"/>
          <w:tab w:val="num" w:pos="720"/>
        </w:tabs>
        <w:spacing w:after="120" w:line="240" w:lineRule="auto"/>
        <w:ind w:left="720"/>
        <w:rPr>
          <w:sz w:val="24"/>
        </w:rPr>
      </w:pPr>
      <w:r>
        <w:rPr>
          <w:iCs/>
          <w:sz w:val="24"/>
        </w:rPr>
        <w:lastRenderedPageBreak/>
        <w:t>e</w:t>
      </w:r>
      <w:r w:rsidRPr="000419CE">
        <w:rPr>
          <w:iCs/>
          <w:sz w:val="24"/>
        </w:rPr>
        <w:t>x post</w:t>
      </w:r>
      <w:r w:rsidRPr="000419CE">
        <w:rPr>
          <w:sz w:val="24"/>
        </w:rPr>
        <w:t xml:space="preserve"> </w:t>
      </w:r>
      <w:r>
        <w:rPr>
          <w:sz w:val="24"/>
        </w:rPr>
        <w:t>analysis of investment returns (Berkshire, MidAmerican, and the Big Four) and comparison of those returns with a benchmark, such as the S&amp;P 500 Index or the Ibbotson total return figures</w:t>
      </w:r>
    </w:p>
    <w:p w:rsidR="00355FCB" w:rsidRDefault="00022DDA" w:rsidP="002536B1">
      <w:pPr>
        <w:widowControl/>
        <w:numPr>
          <w:ilvl w:val="0"/>
          <w:numId w:val="4"/>
        </w:numPr>
        <w:tabs>
          <w:tab w:val="clear" w:pos="1440"/>
          <w:tab w:val="num" w:pos="720"/>
        </w:tabs>
        <w:spacing w:after="120" w:line="240" w:lineRule="auto"/>
        <w:ind w:hanging="1080"/>
        <w:rPr>
          <w:sz w:val="24"/>
        </w:rPr>
      </w:pPr>
      <w:r>
        <w:rPr>
          <w:sz w:val="24"/>
        </w:rPr>
        <w:t>peer multiples valuation analysis of PacifiCorp</w:t>
      </w:r>
    </w:p>
    <w:p w:rsidR="00355FCB" w:rsidRDefault="00022DDA" w:rsidP="002536B1">
      <w:pPr>
        <w:widowControl/>
        <w:numPr>
          <w:ilvl w:val="0"/>
          <w:numId w:val="4"/>
        </w:numPr>
        <w:tabs>
          <w:tab w:val="clear" w:pos="1440"/>
          <w:tab w:val="num" w:pos="720"/>
        </w:tabs>
        <w:spacing w:after="120" w:line="240" w:lineRule="auto"/>
        <w:ind w:left="720"/>
        <w:rPr>
          <w:sz w:val="24"/>
        </w:rPr>
      </w:pPr>
      <w:r>
        <w:rPr>
          <w:sz w:val="24"/>
        </w:rPr>
        <w:t>discussion of the meaning of share-price movements following the announcement of the PacifiCorp acquisition</w:t>
      </w:r>
    </w:p>
    <w:p w:rsidR="00355FCB" w:rsidRDefault="00022DDA" w:rsidP="001B6751">
      <w:pPr>
        <w:widowControl/>
        <w:numPr>
          <w:ilvl w:val="0"/>
          <w:numId w:val="4"/>
        </w:numPr>
        <w:tabs>
          <w:tab w:val="clear" w:pos="1440"/>
          <w:tab w:val="num" w:pos="720"/>
        </w:tabs>
        <w:spacing w:line="240" w:lineRule="auto"/>
        <w:ind w:left="720"/>
        <w:rPr>
          <w:sz w:val="24"/>
        </w:rPr>
      </w:pPr>
      <w:r>
        <w:rPr>
          <w:sz w:val="24"/>
        </w:rPr>
        <w:t>review of the major tenets of finance in the context of Buffett’s investment philosophy</w:t>
      </w:r>
    </w:p>
    <w:p w:rsidR="00946E9C" w:rsidRPr="00027E4D" w:rsidRDefault="004226E4" w:rsidP="00173831">
      <w:pPr>
        <w:widowControl/>
        <w:spacing w:line="240" w:lineRule="auto"/>
        <w:rPr>
          <w:bCs/>
          <w:sz w:val="24"/>
        </w:rPr>
      </w:pPr>
    </w:p>
    <w:p w:rsidR="00946E9C" w:rsidRDefault="00022DDA" w:rsidP="002536B1">
      <w:pPr>
        <w:widowControl/>
        <w:tabs>
          <w:tab w:val="center" w:pos="4680"/>
        </w:tabs>
        <w:spacing w:after="120" w:line="240" w:lineRule="auto"/>
        <w:jc w:val="center"/>
        <w:rPr>
          <w:sz w:val="24"/>
        </w:rPr>
      </w:pPr>
      <w:r>
        <w:rPr>
          <w:sz w:val="24"/>
        </w:rPr>
        <w:br w:type="page"/>
      </w:r>
      <w:r>
        <w:rPr>
          <w:sz w:val="24"/>
        </w:rPr>
        <w:lastRenderedPageBreak/>
        <w:t>Exhibit TN1</w:t>
      </w:r>
    </w:p>
    <w:p w:rsidR="00946E9C" w:rsidRDefault="00022DDA" w:rsidP="002536B1">
      <w:pPr>
        <w:widowControl/>
        <w:spacing w:after="120" w:line="240" w:lineRule="auto"/>
        <w:jc w:val="center"/>
        <w:rPr>
          <w:sz w:val="24"/>
        </w:rPr>
      </w:pPr>
      <w:r>
        <w:rPr>
          <w:b/>
          <w:bCs/>
          <w:sz w:val="24"/>
        </w:rPr>
        <w:t>WARREN E. BUFFETT, 2005</w:t>
      </w:r>
    </w:p>
    <w:p w:rsidR="00946E9C" w:rsidRDefault="00022DDA" w:rsidP="00946E9C">
      <w:pPr>
        <w:widowControl/>
        <w:spacing w:line="240" w:lineRule="auto"/>
        <w:jc w:val="center"/>
        <w:rPr>
          <w:sz w:val="24"/>
        </w:rPr>
      </w:pPr>
      <w:r>
        <w:rPr>
          <w:sz w:val="24"/>
        </w:rPr>
        <w:t>Bibliography for Warren E. Buffett</w:t>
      </w:r>
    </w:p>
    <w:p w:rsidR="00946E9C" w:rsidRDefault="004226E4" w:rsidP="00946E9C">
      <w:pPr>
        <w:widowControl/>
        <w:spacing w:line="240" w:lineRule="auto"/>
        <w:jc w:val="center"/>
        <w:rPr>
          <w:sz w:val="24"/>
        </w:rPr>
      </w:pPr>
    </w:p>
    <w:p w:rsidR="00386FD0" w:rsidRDefault="004226E4" w:rsidP="00946E9C">
      <w:pPr>
        <w:widowControl/>
        <w:spacing w:line="240" w:lineRule="auto"/>
        <w:jc w:val="center"/>
        <w:rPr>
          <w:sz w:val="24"/>
        </w:rPr>
      </w:pPr>
    </w:p>
    <w:p w:rsidR="009E00F6" w:rsidRPr="009E5A3A" w:rsidRDefault="00022DDA" w:rsidP="007111C8">
      <w:pPr>
        <w:widowControl/>
        <w:spacing w:after="120" w:line="240" w:lineRule="auto"/>
        <w:ind w:left="360" w:hanging="360"/>
        <w:rPr>
          <w:sz w:val="24"/>
        </w:rPr>
      </w:pPr>
      <w:r w:rsidRPr="00184D40">
        <w:rPr>
          <w:sz w:val="24"/>
        </w:rPr>
        <w:t>Buffett,</w:t>
      </w:r>
      <w:r>
        <w:rPr>
          <w:sz w:val="24"/>
        </w:rPr>
        <w:t xml:space="preserve"> Mary, and David </w:t>
      </w:r>
      <w:r w:rsidRPr="00184D40">
        <w:rPr>
          <w:sz w:val="24"/>
        </w:rPr>
        <w:t>Clark</w:t>
      </w:r>
      <w:r>
        <w:rPr>
          <w:sz w:val="24"/>
        </w:rPr>
        <w:t xml:space="preserve">. </w:t>
      </w:r>
      <w:r w:rsidRPr="00205EBA">
        <w:rPr>
          <w:i/>
          <w:sz w:val="24"/>
        </w:rPr>
        <w:t>The New Buffettology: The Proven Techniques for Investing Successfully in Changing Markets That Have Made Warren Buffett the World</w:t>
      </w:r>
      <w:r>
        <w:rPr>
          <w:i/>
          <w:sz w:val="24"/>
        </w:rPr>
        <w:t>’</w:t>
      </w:r>
      <w:r w:rsidRPr="00205EBA">
        <w:rPr>
          <w:i/>
          <w:sz w:val="24"/>
        </w:rPr>
        <w:t>s Most Famous Investor</w:t>
      </w:r>
      <w:r w:rsidRPr="007F40C5">
        <w:rPr>
          <w:sz w:val="24"/>
        </w:rPr>
        <w:t>.</w:t>
      </w:r>
      <w:r w:rsidRPr="00205EBA">
        <w:rPr>
          <w:i/>
          <w:sz w:val="24"/>
        </w:rPr>
        <w:t xml:space="preserve"> </w:t>
      </w:r>
      <w:r w:rsidRPr="00CB7D22">
        <w:rPr>
          <w:sz w:val="24"/>
        </w:rPr>
        <w:t>(New York: Simon &amp; Schuster</w:t>
      </w:r>
      <w:r>
        <w:rPr>
          <w:sz w:val="24"/>
        </w:rPr>
        <w:t>)</w:t>
      </w:r>
      <w:r w:rsidRPr="00CB7D22">
        <w:rPr>
          <w:sz w:val="24"/>
        </w:rPr>
        <w:t>, 2002.</w:t>
      </w:r>
    </w:p>
    <w:p w:rsidR="009E00F6" w:rsidRPr="00184D40" w:rsidRDefault="00022DDA" w:rsidP="007111C8">
      <w:pPr>
        <w:widowControl/>
        <w:spacing w:after="120" w:line="240" w:lineRule="auto"/>
        <w:ind w:left="360" w:hanging="360"/>
        <w:rPr>
          <w:sz w:val="24"/>
        </w:rPr>
      </w:pPr>
      <w:r w:rsidRPr="00184D40">
        <w:rPr>
          <w:sz w:val="24"/>
        </w:rPr>
        <w:t>Cunningham</w:t>
      </w:r>
      <w:r>
        <w:rPr>
          <w:sz w:val="24"/>
        </w:rPr>
        <w:t xml:space="preserve">, </w:t>
      </w:r>
      <w:smartTag w:uri="urn:schemas-microsoft-com:office:smarttags" w:element="place">
        <w:smartTag w:uri="urn:schemas-microsoft-com:office:smarttags" w:element="City">
          <w:r w:rsidRPr="00184D40">
            <w:rPr>
              <w:sz w:val="24"/>
            </w:rPr>
            <w:t>Lawrence</w:t>
          </w:r>
        </w:smartTag>
      </w:smartTag>
      <w:r w:rsidRPr="00184D40">
        <w:rPr>
          <w:sz w:val="24"/>
        </w:rPr>
        <w:t xml:space="preserve"> A.</w:t>
      </w:r>
      <w:r>
        <w:rPr>
          <w:sz w:val="24"/>
        </w:rPr>
        <w:t xml:space="preserve"> </w:t>
      </w:r>
      <w:r w:rsidRPr="0053483E">
        <w:rPr>
          <w:i/>
          <w:sz w:val="24"/>
        </w:rPr>
        <w:t>How to Think Like Benjamin Graham and Invest Like Warren Buffett</w:t>
      </w:r>
      <w:r w:rsidRPr="007F40C5">
        <w:rPr>
          <w:sz w:val="24"/>
        </w:rPr>
        <w:t>.</w:t>
      </w:r>
      <w:r w:rsidRPr="0053483E">
        <w:rPr>
          <w:i/>
          <w:sz w:val="24"/>
        </w:rPr>
        <w:t xml:space="preserve"> </w:t>
      </w:r>
      <w:r>
        <w:rPr>
          <w:sz w:val="24"/>
        </w:rPr>
        <w:t>(</w:t>
      </w:r>
      <w:smartTag w:uri="urn:schemas-microsoft-com:office:smarttags" w:element="place">
        <w:smartTag w:uri="urn:schemas-microsoft-com:office:smarttags" w:element="State">
          <w:r>
            <w:rPr>
              <w:sz w:val="24"/>
            </w:rPr>
            <w:t>New York</w:t>
          </w:r>
        </w:smartTag>
      </w:smartTag>
      <w:r>
        <w:rPr>
          <w:sz w:val="24"/>
        </w:rPr>
        <w:t xml:space="preserve">: McGraw-Hill), </w:t>
      </w:r>
      <w:r w:rsidRPr="00184D40">
        <w:rPr>
          <w:sz w:val="24"/>
        </w:rPr>
        <w:t>2002</w:t>
      </w:r>
      <w:r>
        <w:rPr>
          <w:sz w:val="24"/>
        </w:rPr>
        <w:t>.</w:t>
      </w:r>
    </w:p>
    <w:p w:rsidR="009E00F6" w:rsidRPr="0053483E" w:rsidRDefault="00022DDA" w:rsidP="007111C8">
      <w:pPr>
        <w:widowControl/>
        <w:spacing w:after="120" w:line="240" w:lineRule="auto"/>
        <w:ind w:left="360" w:hanging="360"/>
        <w:rPr>
          <w:i/>
          <w:sz w:val="24"/>
        </w:rPr>
      </w:pPr>
      <w:r>
        <w:rPr>
          <w:sz w:val="24"/>
        </w:rPr>
        <w:t>———</w:t>
      </w:r>
      <w:r w:rsidRPr="00184D40">
        <w:rPr>
          <w:sz w:val="24"/>
        </w:rPr>
        <w:t>.</w:t>
      </w:r>
      <w:r>
        <w:rPr>
          <w:sz w:val="24"/>
        </w:rPr>
        <w:t xml:space="preserve"> </w:t>
      </w:r>
      <w:r>
        <w:rPr>
          <w:i/>
          <w:sz w:val="24"/>
        </w:rPr>
        <w:t>The Essays of Warren Buffett</w:t>
      </w:r>
      <w:r w:rsidRPr="0053483E">
        <w:rPr>
          <w:i/>
          <w:sz w:val="24"/>
        </w:rPr>
        <w:t xml:space="preserve">: Lessons for Corporate </w:t>
      </w:r>
      <w:smartTag w:uri="urn:schemas-microsoft-com:office:smarttags" w:element="place">
        <w:smartTag w:uri="urn:schemas-microsoft-com:office:smarttags" w:element="country-region">
          <w:r w:rsidRPr="0053483E">
            <w:rPr>
              <w:i/>
              <w:sz w:val="24"/>
            </w:rPr>
            <w:t>America</w:t>
          </w:r>
        </w:smartTag>
      </w:smartTag>
      <w:r w:rsidRPr="00CD4DBA">
        <w:rPr>
          <w:sz w:val="24"/>
        </w:rPr>
        <w:t>.</w:t>
      </w:r>
      <w:r>
        <w:rPr>
          <w:i/>
          <w:sz w:val="24"/>
        </w:rPr>
        <w:t xml:space="preserve"> </w:t>
      </w:r>
      <w:r>
        <w:rPr>
          <w:sz w:val="24"/>
        </w:rPr>
        <w:t>1st rev. ed</w:t>
      </w:r>
      <w:r w:rsidRPr="007F40C5">
        <w:rPr>
          <w:sz w:val="24"/>
        </w:rPr>
        <w:t>.</w:t>
      </w:r>
      <w:r>
        <w:rPr>
          <w:sz w:val="24"/>
        </w:rPr>
        <w:t xml:space="preserve"> (</w:t>
      </w:r>
      <w:smartTag w:uri="urn:schemas-microsoft-com:office:smarttags" w:element="place">
        <w:smartTag w:uri="urn:schemas-microsoft-com:office:smarttags" w:element="State">
          <w:r>
            <w:rPr>
              <w:sz w:val="24"/>
            </w:rPr>
            <w:t>New York</w:t>
          </w:r>
        </w:smartTag>
      </w:smartTag>
      <w:r>
        <w:rPr>
          <w:sz w:val="24"/>
        </w:rPr>
        <w:t xml:space="preserve">: Cunningham Group), </w:t>
      </w:r>
      <w:r w:rsidRPr="00184D40">
        <w:rPr>
          <w:sz w:val="24"/>
        </w:rPr>
        <w:t>2001</w:t>
      </w:r>
      <w:r>
        <w:rPr>
          <w:sz w:val="24"/>
        </w:rPr>
        <w:t>.</w:t>
      </w:r>
    </w:p>
    <w:p w:rsidR="00184D40" w:rsidRDefault="00022DDA" w:rsidP="007111C8">
      <w:pPr>
        <w:widowControl/>
        <w:spacing w:after="120" w:line="240" w:lineRule="auto"/>
        <w:ind w:left="360" w:hanging="360"/>
        <w:rPr>
          <w:sz w:val="24"/>
        </w:rPr>
      </w:pPr>
      <w:r w:rsidRPr="00184D40">
        <w:rPr>
          <w:sz w:val="24"/>
        </w:rPr>
        <w:t>Hagstrom</w:t>
      </w:r>
      <w:r>
        <w:rPr>
          <w:sz w:val="24"/>
        </w:rPr>
        <w:t xml:space="preserve">, </w:t>
      </w:r>
      <w:r w:rsidRPr="00184D40">
        <w:rPr>
          <w:sz w:val="24"/>
        </w:rPr>
        <w:t xml:space="preserve">Robert G. </w:t>
      </w:r>
      <w:r w:rsidRPr="001B6D80">
        <w:rPr>
          <w:i/>
          <w:sz w:val="24"/>
        </w:rPr>
        <w:t xml:space="preserve">The </w:t>
      </w:r>
      <w:smartTag w:uri="urn:schemas-microsoft-com:office:smarttags" w:element="address">
        <w:smartTag w:uri="urn:schemas-microsoft-com:office:smarttags" w:element="Street">
          <w:r w:rsidRPr="001B6D80">
            <w:rPr>
              <w:i/>
              <w:sz w:val="24"/>
            </w:rPr>
            <w:t>Warren Buffett Way</w:t>
          </w:r>
        </w:smartTag>
      </w:smartTag>
      <w:r w:rsidRPr="00CD4DBA">
        <w:rPr>
          <w:sz w:val="24"/>
        </w:rPr>
        <w:t>.</w:t>
      </w:r>
      <w:r>
        <w:rPr>
          <w:sz w:val="24"/>
        </w:rPr>
        <w:t xml:space="preserve"> 2nd ed. (</w:t>
      </w:r>
      <w:smartTag w:uri="urn:schemas-microsoft-com:office:smarttags" w:element="place">
        <w:smartTag w:uri="urn:schemas-microsoft-com:office:smarttags" w:element="State">
          <w:r>
            <w:rPr>
              <w:sz w:val="24"/>
            </w:rPr>
            <w:t>New York</w:t>
          </w:r>
        </w:smartTag>
      </w:smartTag>
      <w:r>
        <w:rPr>
          <w:sz w:val="24"/>
        </w:rPr>
        <w:t xml:space="preserve">: </w:t>
      </w:r>
      <w:r w:rsidRPr="00184D40">
        <w:rPr>
          <w:sz w:val="24"/>
        </w:rPr>
        <w:t>John Wiley &amp; Sons</w:t>
      </w:r>
      <w:r>
        <w:rPr>
          <w:sz w:val="24"/>
        </w:rPr>
        <w:t>), 2004.</w:t>
      </w:r>
    </w:p>
    <w:p w:rsidR="009E00F6" w:rsidRPr="0037754B" w:rsidRDefault="00022DDA" w:rsidP="007111C8">
      <w:pPr>
        <w:widowControl/>
        <w:spacing w:after="120" w:line="240" w:lineRule="auto"/>
        <w:ind w:left="360" w:hanging="360"/>
        <w:rPr>
          <w:i/>
          <w:sz w:val="24"/>
        </w:rPr>
      </w:pPr>
      <w:r>
        <w:rPr>
          <w:sz w:val="24"/>
        </w:rPr>
        <w:t xml:space="preserve">Heller, Robert. </w:t>
      </w:r>
      <w:r w:rsidRPr="0037754B">
        <w:rPr>
          <w:i/>
          <w:sz w:val="24"/>
        </w:rPr>
        <w:t>Business Masterminds: Warren Buffett</w:t>
      </w:r>
      <w:r w:rsidRPr="00CD4DBA">
        <w:rPr>
          <w:sz w:val="24"/>
        </w:rPr>
        <w:t>.</w:t>
      </w:r>
      <w:r w:rsidRPr="0037754B">
        <w:rPr>
          <w:i/>
          <w:sz w:val="24"/>
        </w:rPr>
        <w:t xml:space="preserve"> </w:t>
      </w:r>
      <w:r w:rsidRPr="00CB7D22">
        <w:rPr>
          <w:sz w:val="24"/>
        </w:rPr>
        <w:t>(</w:t>
      </w:r>
      <w:r>
        <w:rPr>
          <w:sz w:val="24"/>
        </w:rPr>
        <w:t xml:space="preserve">Dorling Kindersley Publishing), </w:t>
      </w:r>
      <w:r w:rsidRPr="00184D40">
        <w:rPr>
          <w:sz w:val="24"/>
        </w:rPr>
        <w:t>2000</w:t>
      </w:r>
      <w:r>
        <w:rPr>
          <w:sz w:val="24"/>
        </w:rPr>
        <w:t>.</w:t>
      </w:r>
    </w:p>
    <w:p w:rsidR="009E00F6" w:rsidRPr="00184D40" w:rsidRDefault="00022DDA" w:rsidP="007111C8">
      <w:pPr>
        <w:widowControl/>
        <w:spacing w:after="120" w:line="240" w:lineRule="auto"/>
        <w:ind w:left="360" w:hanging="360"/>
        <w:rPr>
          <w:sz w:val="24"/>
        </w:rPr>
      </w:pPr>
      <w:r w:rsidRPr="00184D40">
        <w:rPr>
          <w:sz w:val="24"/>
        </w:rPr>
        <w:t>Kilpatrick</w:t>
      </w:r>
      <w:r>
        <w:rPr>
          <w:sz w:val="24"/>
        </w:rPr>
        <w:t>, Andrew.</w:t>
      </w:r>
      <w:r w:rsidRPr="00184D40">
        <w:rPr>
          <w:sz w:val="24"/>
        </w:rPr>
        <w:t xml:space="preserve"> </w:t>
      </w:r>
      <w:r w:rsidRPr="00D571BE">
        <w:rPr>
          <w:i/>
          <w:sz w:val="24"/>
        </w:rPr>
        <w:t>Of Permanent Value: The Story of Warren Buffett</w:t>
      </w:r>
      <w:r w:rsidRPr="00CD4DBA">
        <w:rPr>
          <w:sz w:val="24"/>
        </w:rPr>
        <w:t>.</w:t>
      </w:r>
      <w:r>
        <w:rPr>
          <w:sz w:val="24"/>
        </w:rPr>
        <w:t xml:space="preserve"> (</w:t>
      </w:r>
      <w:smartTag w:uri="urn:schemas-microsoft-com:office:smarttags" w:element="place">
        <w:smartTag w:uri="urn:schemas-microsoft-com:office:smarttags" w:element="State">
          <w:r>
            <w:rPr>
              <w:sz w:val="24"/>
            </w:rPr>
            <w:t>New York</w:t>
          </w:r>
        </w:smartTag>
      </w:smartTag>
      <w:r>
        <w:rPr>
          <w:sz w:val="24"/>
        </w:rPr>
        <w:t xml:space="preserve">: </w:t>
      </w:r>
      <w:r w:rsidRPr="00184D40">
        <w:rPr>
          <w:sz w:val="24"/>
        </w:rPr>
        <w:t xml:space="preserve">Andy Kilpatrick </w:t>
      </w:r>
      <w:r>
        <w:rPr>
          <w:sz w:val="24"/>
        </w:rPr>
        <w:t xml:space="preserve">Publishing Empire), </w:t>
      </w:r>
      <w:r w:rsidRPr="00184D40">
        <w:rPr>
          <w:sz w:val="24"/>
        </w:rPr>
        <w:t>2004</w:t>
      </w:r>
      <w:r>
        <w:rPr>
          <w:sz w:val="24"/>
        </w:rPr>
        <w:t>.</w:t>
      </w:r>
    </w:p>
    <w:p w:rsidR="009E00F6" w:rsidRPr="0037754B" w:rsidRDefault="00022DDA" w:rsidP="007111C8">
      <w:pPr>
        <w:widowControl/>
        <w:spacing w:after="120" w:line="240" w:lineRule="auto"/>
        <w:ind w:left="360" w:hanging="360"/>
        <w:rPr>
          <w:i/>
          <w:sz w:val="24"/>
        </w:rPr>
      </w:pPr>
      <w:r>
        <w:rPr>
          <w:sz w:val="24"/>
        </w:rPr>
        <w:t>———.</w:t>
      </w:r>
      <w:r w:rsidRPr="0037754B">
        <w:rPr>
          <w:i/>
          <w:sz w:val="24"/>
        </w:rPr>
        <w:t xml:space="preserve"> </w:t>
      </w:r>
      <w:r>
        <w:rPr>
          <w:i/>
          <w:sz w:val="24"/>
        </w:rPr>
        <w:t>Warren Buffett</w:t>
      </w:r>
      <w:r w:rsidRPr="0037754B">
        <w:rPr>
          <w:i/>
          <w:sz w:val="24"/>
        </w:rPr>
        <w:t>: The Good Guy of Wall Street</w:t>
      </w:r>
      <w:r w:rsidRPr="00CD4DBA">
        <w:rPr>
          <w:sz w:val="24"/>
        </w:rPr>
        <w:t>.</w:t>
      </w:r>
      <w:r w:rsidRPr="0037754B">
        <w:rPr>
          <w:i/>
          <w:sz w:val="24"/>
        </w:rPr>
        <w:t xml:space="preserve"> </w:t>
      </w:r>
      <w:r>
        <w:rPr>
          <w:sz w:val="24"/>
        </w:rPr>
        <w:t>reprint ed.</w:t>
      </w:r>
      <w:r>
        <w:rPr>
          <w:i/>
          <w:sz w:val="24"/>
        </w:rPr>
        <w:t xml:space="preserve"> </w:t>
      </w:r>
      <w:r w:rsidRPr="00CB7D22">
        <w:rPr>
          <w:sz w:val="24"/>
        </w:rPr>
        <w:t>(</w:t>
      </w:r>
      <w:smartTag w:uri="urn:schemas-microsoft-com:office:smarttags" w:element="place">
        <w:smartTag w:uri="urn:schemas-microsoft-com:office:smarttags" w:element="State">
          <w:r>
            <w:rPr>
              <w:sz w:val="24"/>
            </w:rPr>
            <w:t>New York</w:t>
          </w:r>
        </w:smartTag>
      </w:smartTag>
      <w:r>
        <w:rPr>
          <w:sz w:val="24"/>
        </w:rPr>
        <w:t xml:space="preserve">: </w:t>
      </w:r>
      <w:r w:rsidRPr="006C40C3">
        <w:rPr>
          <w:sz w:val="24"/>
        </w:rPr>
        <w:t>P</w:t>
      </w:r>
      <w:r>
        <w:rPr>
          <w:sz w:val="24"/>
        </w:rPr>
        <w:t xml:space="preserve">lume), </w:t>
      </w:r>
      <w:r w:rsidRPr="00184D40">
        <w:rPr>
          <w:sz w:val="24"/>
        </w:rPr>
        <w:t>1995</w:t>
      </w:r>
      <w:r>
        <w:rPr>
          <w:sz w:val="24"/>
        </w:rPr>
        <w:t>.</w:t>
      </w:r>
    </w:p>
    <w:p w:rsidR="001B6D80" w:rsidRPr="00294F2C" w:rsidRDefault="00022DDA" w:rsidP="007111C8">
      <w:pPr>
        <w:widowControl/>
        <w:spacing w:after="120" w:line="240" w:lineRule="auto"/>
        <w:ind w:left="360" w:hanging="360"/>
        <w:rPr>
          <w:i/>
          <w:sz w:val="24"/>
        </w:rPr>
      </w:pPr>
      <w:r>
        <w:rPr>
          <w:sz w:val="24"/>
        </w:rPr>
        <w:t>Lowe, Janet.</w:t>
      </w:r>
      <w:r w:rsidRPr="00184D40">
        <w:rPr>
          <w:sz w:val="24"/>
        </w:rPr>
        <w:t xml:space="preserve"> </w:t>
      </w:r>
      <w:r>
        <w:rPr>
          <w:i/>
          <w:sz w:val="24"/>
        </w:rPr>
        <w:t>Warren Buffett Speaks</w:t>
      </w:r>
      <w:r w:rsidRPr="001B6D80">
        <w:rPr>
          <w:i/>
          <w:sz w:val="24"/>
        </w:rPr>
        <w:t>: Wit and Wisdom from the World</w:t>
      </w:r>
      <w:r>
        <w:rPr>
          <w:i/>
          <w:sz w:val="24"/>
        </w:rPr>
        <w:t>’</w:t>
      </w:r>
      <w:r w:rsidRPr="001B6D80">
        <w:rPr>
          <w:i/>
          <w:sz w:val="24"/>
        </w:rPr>
        <w:t>s Greatest Investor</w:t>
      </w:r>
      <w:r w:rsidRPr="00CD4DBA">
        <w:rPr>
          <w:sz w:val="24"/>
        </w:rPr>
        <w:t>.</w:t>
      </w:r>
      <w:r>
        <w:rPr>
          <w:i/>
          <w:sz w:val="24"/>
        </w:rPr>
        <w:t xml:space="preserve"> </w:t>
      </w:r>
      <w:r>
        <w:rPr>
          <w:sz w:val="24"/>
        </w:rPr>
        <w:t>2nd ed. (</w:t>
      </w:r>
      <w:smartTag w:uri="urn:schemas-microsoft-com:office:smarttags" w:element="place">
        <w:smartTag w:uri="urn:schemas-microsoft-com:office:smarttags" w:element="State">
          <w:r>
            <w:rPr>
              <w:sz w:val="24"/>
            </w:rPr>
            <w:t>New York</w:t>
          </w:r>
        </w:smartTag>
      </w:smartTag>
      <w:r>
        <w:rPr>
          <w:sz w:val="24"/>
        </w:rPr>
        <w:t xml:space="preserve">: </w:t>
      </w:r>
      <w:r w:rsidRPr="00184D40">
        <w:rPr>
          <w:sz w:val="24"/>
        </w:rPr>
        <w:t>John Wiley &amp; Sons</w:t>
      </w:r>
      <w:r>
        <w:rPr>
          <w:sz w:val="24"/>
        </w:rPr>
        <w:t>), 1997.</w:t>
      </w:r>
    </w:p>
    <w:p w:rsidR="009E00F6" w:rsidRPr="0037754B" w:rsidRDefault="00022DDA" w:rsidP="007111C8">
      <w:pPr>
        <w:widowControl/>
        <w:spacing w:after="120" w:line="240" w:lineRule="auto"/>
        <w:ind w:left="360" w:hanging="360"/>
        <w:rPr>
          <w:i/>
          <w:sz w:val="24"/>
        </w:rPr>
      </w:pPr>
      <w:r w:rsidRPr="00184D40">
        <w:rPr>
          <w:sz w:val="24"/>
        </w:rPr>
        <w:t>Lowenstein</w:t>
      </w:r>
      <w:r>
        <w:rPr>
          <w:sz w:val="24"/>
        </w:rPr>
        <w:t xml:space="preserve">, Roger. </w:t>
      </w:r>
      <w:r>
        <w:rPr>
          <w:i/>
          <w:sz w:val="24"/>
        </w:rPr>
        <w:t>Buffett</w:t>
      </w:r>
      <w:r w:rsidRPr="0037754B">
        <w:rPr>
          <w:i/>
          <w:sz w:val="24"/>
        </w:rPr>
        <w:t>: The Making of an American Capitalist</w:t>
      </w:r>
      <w:r w:rsidRPr="00CD4DBA">
        <w:rPr>
          <w:sz w:val="24"/>
        </w:rPr>
        <w:t>.</w:t>
      </w:r>
      <w:r w:rsidRPr="0037754B">
        <w:rPr>
          <w:i/>
          <w:sz w:val="24"/>
        </w:rPr>
        <w:t xml:space="preserve"> </w:t>
      </w:r>
      <w:r w:rsidRPr="003D20CD">
        <w:rPr>
          <w:sz w:val="24"/>
        </w:rPr>
        <w:t>(</w:t>
      </w:r>
      <w:r>
        <w:rPr>
          <w:sz w:val="24"/>
        </w:rPr>
        <w:t>Main Street Books), 1</w:t>
      </w:r>
      <w:r w:rsidRPr="00184D40">
        <w:rPr>
          <w:sz w:val="24"/>
        </w:rPr>
        <w:t>996</w:t>
      </w:r>
      <w:r>
        <w:rPr>
          <w:sz w:val="24"/>
        </w:rPr>
        <w:t>.</w:t>
      </w:r>
    </w:p>
    <w:p w:rsidR="00184D40" w:rsidRPr="00294F2C" w:rsidRDefault="00022DDA" w:rsidP="007111C8">
      <w:pPr>
        <w:widowControl/>
        <w:spacing w:after="120" w:line="240" w:lineRule="auto"/>
        <w:ind w:left="360" w:hanging="360"/>
        <w:rPr>
          <w:i/>
          <w:sz w:val="24"/>
        </w:rPr>
      </w:pPr>
      <w:r>
        <w:rPr>
          <w:sz w:val="24"/>
        </w:rPr>
        <w:t xml:space="preserve">Morio, Ayano. </w:t>
      </w:r>
      <w:r>
        <w:rPr>
          <w:i/>
          <w:sz w:val="24"/>
        </w:rPr>
        <w:t>Warren Buffett</w:t>
      </w:r>
      <w:r w:rsidRPr="001B6D80">
        <w:rPr>
          <w:i/>
          <w:sz w:val="24"/>
        </w:rPr>
        <w:t>: An Illustrated Biography of the World</w:t>
      </w:r>
      <w:r>
        <w:rPr>
          <w:i/>
          <w:sz w:val="24"/>
        </w:rPr>
        <w:t>’</w:t>
      </w:r>
      <w:r w:rsidRPr="001B6D80">
        <w:rPr>
          <w:i/>
          <w:sz w:val="24"/>
        </w:rPr>
        <w:t>s Most Successful Investor</w:t>
      </w:r>
      <w:r w:rsidRPr="00CD4DBA">
        <w:rPr>
          <w:sz w:val="24"/>
        </w:rPr>
        <w:t>.</w:t>
      </w:r>
      <w:r w:rsidRPr="001B6D80">
        <w:rPr>
          <w:i/>
          <w:sz w:val="24"/>
        </w:rPr>
        <w:t xml:space="preserve"> </w:t>
      </w:r>
      <w:r w:rsidRPr="003D20CD">
        <w:rPr>
          <w:sz w:val="24"/>
        </w:rPr>
        <w:t>(</w:t>
      </w:r>
      <w:smartTag w:uri="urn:schemas-microsoft-com:office:smarttags" w:element="place">
        <w:smartTag w:uri="urn:schemas-microsoft-com:office:smarttags" w:element="State">
          <w:r>
            <w:rPr>
              <w:sz w:val="24"/>
            </w:rPr>
            <w:t>New York</w:t>
          </w:r>
        </w:smartTag>
      </w:smartTag>
      <w:r>
        <w:rPr>
          <w:sz w:val="24"/>
        </w:rPr>
        <w:t xml:space="preserve">: </w:t>
      </w:r>
      <w:r w:rsidRPr="003D20CD">
        <w:rPr>
          <w:sz w:val="24"/>
        </w:rPr>
        <w:t>J</w:t>
      </w:r>
      <w:r>
        <w:rPr>
          <w:sz w:val="24"/>
        </w:rPr>
        <w:t xml:space="preserve">ohn Wiley &amp; Sons), </w:t>
      </w:r>
      <w:r w:rsidRPr="00184D40">
        <w:rPr>
          <w:sz w:val="24"/>
        </w:rPr>
        <w:t>2004</w:t>
      </w:r>
      <w:r>
        <w:rPr>
          <w:sz w:val="24"/>
        </w:rPr>
        <w:t>.</w:t>
      </w:r>
    </w:p>
    <w:p w:rsidR="009E00F6" w:rsidRPr="00184D40" w:rsidRDefault="00022DDA" w:rsidP="007111C8">
      <w:pPr>
        <w:widowControl/>
        <w:spacing w:after="120" w:line="240" w:lineRule="auto"/>
        <w:ind w:left="360" w:hanging="360"/>
        <w:rPr>
          <w:sz w:val="24"/>
        </w:rPr>
      </w:pPr>
      <w:r w:rsidRPr="00184D40">
        <w:rPr>
          <w:sz w:val="24"/>
        </w:rPr>
        <w:t>O</w:t>
      </w:r>
      <w:r>
        <w:rPr>
          <w:sz w:val="24"/>
        </w:rPr>
        <w:t>’</w:t>
      </w:r>
      <w:r w:rsidRPr="00184D40">
        <w:rPr>
          <w:sz w:val="24"/>
        </w:rPr>
        <w:t>Loughlin</w:t>
      </w:r>
      <w:r>
        <w:rPr>
          <w:sz w:val="24"/>
        </w:rPr>
        <w:t xml:space="preserve">, James. </w:t>
      </w:r>
      <w:r w:rsidRPr="0037754B">
        <w:rPr>
          <w:i/>
          <w:sz w:val="24"/>
        </w:rPr>
        <w:t>The Real Warren Buffett: Managing Capital, Leading People</w:t>
      </w:r>
      <w:r>
        <w:rPr>
          <w:sz w:val="24"/>
        </w:rPr>
        <w:t>.</w:t>
      </w:r>
      <w:r w:rsidRPr="0037754B">
        <w:rPr>
          <w:i/>
          <w:sz w:val="24"/>
        </w:rPr>
        <w:t xml:space="preserve"> </w:t>
      </w:r>
      <w:r w:rsidRPr="003D20CD">
        <w:rPr>
          <w:sz w:val="24"/>
        </w:rPr>
        <w:t>(</w:t>
      </w:r>
      <w:smartTag w:uri="urn:schemas-microsoft-com:office:smarttags" w:element="place">
        <w:smartTag w:uri="urn:schemas-microsoft-com:office:smarttags" w:element="City">
          <w:r>
            <w:rPr>
              <w:sz w:val="24"/>
            </w:rPr>
            <w:t>London</w:t>
          </w:r>
        </w:smartTag>
      </w:smartTag>
      <w:r>
        <w:rPr>
          <w:sz w:val="24"/>
        </w:rPr>
        <w:t xml:space="preserve">: </w:t>
      </w:r>
      <w:r w:rsidRPr="003D20CD">
        <w:rPr>
          <w:sz w:val="24"/>
        </w:rPr>
        <w:t>N</w:t>
      </w:r>
      <w:r w:rsidRPr="00184D40">
        <w:rPr>
          <w:sz w:val="24"/>
        </w:rPr>
        <w:t>icholas Brealey Publ</w:t>
      </w:r>
      <w:r>
        <w:rPr>
          <w:sz w:val="24"/>
        </w:rPr>
        <w:t xml:space="preserve">ishing), </w:t>
      </w:r>
      <w:r w:rsidRPr="00184D40">
        <w:rPr>
          <w:sz w:val="24"/>
        </w:rPr>
        <w:t>2003</w:t>
      </w:r>
      <w:r>
        <w:rPr>
          <w:sz w:val="24"/>
        </w:rPr>
        <w:t>.</w:t>
      </w:r>
    </w:p>
    <w:p w:rsidR="009E00F6" w:rsidRDefault="00022DDA" w:rsidP="007111C8">
      <w:pPr>
        <w:widowControl/>
        <w:spacing w:after="120" w:line="240" w:lineRule="auto"/>
        <w:ind w:left="360" w:hanging="360"/>
        <w:rPr>
          <w:sz w:val="24"/>
        </w:rPr>
      </w:pPr>
      <w:r w:rsidRPr="00184D40">
        <w:rPr>
          <w:sz w:val="24"/>
        </w:rPr>
        <w:t>Reynolds</w:t>
      </w:r>
      <w:r>
        <w:rPr>
          <w:sz w:val="24"/>
        </w:rPr>
        <w:t>, Simon.</w:t>
      </w:r>
      <w:r w:rsidRPr="009E5A3A">
        <w:rPr>
          <w:i/>
          <w:sz w:val="24"/>
        </w:rPr>
        <w:t xml:space="preserve"> </w:t>
      </w:r>
      <w:r>
        <w:rPr>
          <w:i/>
          <w:sz w:val="24"/>
        </w:rPr>
        <w:t>Thoughts of Chairman Buffett</w:t>
      </w:r>
      <w:r w:rsidRPr="009E5A3A">
        <w:rPr>
          <w:i/>
          <w:sz w:val="24"/>
        </w:rPr>
        <w:t xml:space="preserve">: Thirty Years of Unconventional Wisdom from the Sage of </w:t>
      </w:r>
      <w:smartTag w:uri="urn:schemas-microsoft-com:office:smarttags" w:element="place">
        <w:smartTag w:uri="urn:schemas-microsoft-com:office:smarttags" w:element="City">
          <w:r w:rsidRPr="009E5A3A">
            <w:rPr>
              <w:i/>
              <w:sz w:val="24"/>
            </w:rPr>
            <w:t>Omaha</w:t>
          </w:r>
        </w:smartTag>
      </w:smartTag>
      <w:r w:rsidRPr="008B179C">
        <w:rPr>
          <w:sz w:val="24"/>
        </w:rPr>
        <w:t>.</w:t>
      </w:r>
      <w:r w:rsidRPr="009E5A3A">
        <w:rPr>
          <w:i/>
          <w:sz w:val="24"/>
        </w:rPr>
        <w:t xml:space="preserve"> </w:t>
      </w:r>
      <w:r w:rsidRPr="003D20CD">
        <w:rPr>
          <w:sz w:val="24"/>
        </w:rPr>
        <w:t>(</w:t>
      </w:r>
      <w:smartTag w:uri="urn:schemas-microsoft-com:office:smarttags" w:element="place">
        <w:smartTag w:uri="urn:schemas-microsoft-com:office:smarttags" w:element="State">
          <w:r>
            <w:rPr>
              <w:sz w:val="24"/>
            </w:rPr>
            <w:t>New York</w:t>
          </w:r>
        </w:smartTag>
      </w:smartTag>
      <w:r>
        <w:rPr>
          <w:sz w:val="24"/>
        </w:rPr>
        <w:t xml:space="preserve">: </w:t>
      </w:r>
      <w:r w:rsidRPr="003D20CD">
        <w:rPr>
          <w:sz w:val="24"/>
        </w:rPr>
        <w:t>C</w:t>
      </w:r>
      <w:r>
        <w:rPr>
          <w:sz w:val="24"/>
        </w:rPr>
        <w:t xml:space="preserve">ollins), </w:t>
      </w:r>
      <w:r w:rsidRPr="00184D40">
        <w:rPr>
          <w:sz w:val="24"/>
        </w:rPr>
        <w:t>1998</w:t>
      </w:r>
      <w:r>
        <w:rPr>
          <w:sz w:val="24"/>
        </w:rPr>
        <w:t>.</w:t>
      </w:r>
    </w:p>
    <w:p w:rsidR="009E00F6" w:rsidRPr="0037754B" w:rsidRDefault="00022DDA" w:rsidP="007111C8">
      <w:pPr>
        <w:widowControl/>
        <w:spacing w:after="120" w:line="240" w:lineRule="auto"/>
        <w:ind w:left="360" w:hanging="360"/>
        <w:rPr>
          <w:i/>
          <w:sz w:val="24"/>
        </w:rPr>
      </w:pPr>
      <w:r w:rsidRPr="0037754B">
        <w:rPr>
          <w:sz w:val="24"/>
        </w:rPr>
        <w:t>Steele, Jay</w:t>
      </w:r>
      <w:r>
        <w:rPr>
          <w:sz w:val="24"/>
        </w:rPr>
        <w:t>.</w:t>
      </w:r>
      <w:r w:rsidRPr="0037754B">
        <w:rPr>
          <w:sz w:val="24"/>
        </w:rPr>
        <w:t xml:space="preserve"> </w:t>
      </w:r>
      <w:r>
        <w:rPr>
          <w:i/>
          <w:sz w:val="24"/>
        </w:rPr>
        <w:t xml:space="preserve">Warren Buffett: </w:t>
      </w:r>
      <w:r w:rsidRPr="0037754B">
        <w:rPr>
          <w:i/>
          <w:sz w:val="24"/>
        </w:rPr>
        <w:t>Master of the Market</w:t>
      </w:r>
      <w:r w:rsidRPr="008B179C">
        <w:rPr>
          <w:sz w:val="24"/>
        </w:rPr>
        <w:t>.</w:t>
      </w:r>
      <w:r w:rsidRPr="0037754B">
        <w:rPr>
          <w:i/>
          <w:sz w:val="24"/>
        </w:rPr>
        <w:t xml:space="preserve"> </w:t>
      </w:r>
      <w:r w:rsidRPr="003D20CD">
        <w:rPr>
          <w:sz w:val="24"/>
        </w:rPr>
        <w:t>(</w:t>
      </w:r>
      <w:smartTag w:uri="urn:schemas-microsoft-com:office:smarttags" w:element="place">
        <w:smartTag w:uri="urn:schemas-microsoft-com:office:smarttags" w:element="State">
          <w:r>
            <w:rPr>
              <w:sz w:val="24"/>
            </w:rPr>
            <w:t>New York</w:t>
          </w:r>
        </w:smartTag>
      </w:smartTag>
      <w:r>
        <w:rPr>
          <w:sz w:val="24"/>
        </w:rPr>
        <w:t xml:space="preserve">: </w:t>
      </w:r>
      <w:r w:rsidRPr="003D20CD">
        <w:rPr>
          <w:sz w:val="24"/>
        </w:rPr>
        <w:t>H</w:t>
      </w:r>
      <w:r>
        <w:rPr>
          <w:sz w:val="24"/>
        </w:rPr>
        <w:t xml:space="preserve">arper Paperbacks), </w:t>
      </w:r>
      <w:r w:rsidRPr="00184D40">
        <w:rPr>
          <w:sz w:val="24"/>
        </w:rPr>
        <w:t>1999</w:t>
      </w:r>
      <w:r>
        <w:rPr>
          <w:sz w:val="24"/>
        </w:rPr>
        <w:t>.</w:t>
      </w:r>
    </w:p>
    <w:p w:rsidR="00184D40" w:rsidRDefault="00022DDA" w:rsidP="007111C8">
      <w:pPr>
        <w:widowControl/>
        <w:spacing w:after="120" w:line="240" w:lineRule="auto"/>
        <w:ind w:left="360" w:hanging="360"/>
        <w:rPr>
          <w:sz w:val="24"/>
        </w:rPr>
      </w:pPr>
      <w:r w:rsidRPr="00184D40">
        <w:rPr>
          <w:sz w:val="24"/>
        </w:rPr>
        <w:t>Train</w:t>
      </w:r>
      <w:r>
        <w:rPr>
          <w:sz w:val="24"/>
        </w:rPr>
        <w:t xml:space="preserve">, John. </w:t>
      </w:r>
      <w:r w:rsidRPr="00D571BE">
        <w:rPr>
          <w:i/>
          <w:sz w:val="24"/>
        </w:rPr>
        <w:t xml:space="preserve">The Midas Touch: The Strategies That Have Made Warren Buffett </w:t>
      </w:r>
      <w:r>
        <w:rPr>
          <w:i/>
          <w:sz w:val="24"/>
        </w:rPr>
        <w:t>A</w:t>
      </w:r>
      <w:r w:rsidRPr="00D571BE">
        <w:rPr>
          <w:i/>
          <w:sz w:val="24"/>
        </w:rPr>
        <w:t>merica</w:t>
      </w:r>
      <w:r>
        <w:rPr>
          <w:i/>
          <w:sz w:val="24"/>
        </w:rPr>
        <w:t>’</w:t>
      </w:r>
      <w:r w:rsidRPr="00D571BE">
        <w:rPr>
          <w:i/>
          <w:sz w:val="24"/>
        </w:rPr>
        <w:t>s Preeminent Investor</w:t>
      </w:r>
      <w:r w:rsidRPr="008B179C">
        <w:rPr>
          <w:sz w:val="24"/>
        </w:rPr>
        <w:t>.</w:t>
      </w:r>
      <w:r>
        <w:rPr>
          <w:sz w:val="24"/>
        </w:rPr>
        <w:t xml:space="preserve"> Reprint ed. (</w:t>
      </w:r>
      <w:smartTag w:uri="urn:schemas-microsoft-com:office:smarttags" w:element="place">
        <w:smartTag w:uri="urn:schemas-microsoft-com:office:smarttags" w:element="State">
          <w:r>
            <w:rPr>
              <w:sz w:val="24"/>
            </w:rPr>
            <w:t>New York</w:t>
          </w:r>
        </w:smartTag>
      </w:smartTag>
      <w:r>
        <w:rPr>
          <w:sz w:val="24"/>
        </w:rPr>
        <w:t xml:space="preserve">: HarperCollins), </w:t>
      </w:r>
      <w:r w:rsidRPr="00184D40">
        <w:rPr>
          <w:sz w:val="24"/>
        </w:rPr>
        <w:t>1988</w:t>
      </w:r>
      <w:r>
        <w:rPr>
          <w:sz w:val="24"/>
        </w:rPr>
        <w:t>.</w:t>
      </w:r>
    </w:p>
    <w:p w:rsidR="00355FCB" w:rsidRDefault="00022DDA" w:rsidP="002536B1">
      <w:pPr>
        <w:widowControl/>
        <w:tabs>
          <w:tab w:val="center" w:pos="4680"/>
        </w:tabs>
        <w:spacing w:after="120" w:line="240" w:lineRule="auto"/>
        <w:jc w:val="center"/>
        <w:rPr>
          <w:sz w:val="24"/>
        </w:rPr>
      </w:pPr>
      <w:r>
        <w:rPr>
          <w:b/>
          <w:bCs/>
          <w:sz w:val="24"/>
        </w:rPr>
        <w:br w:type="page"/>
      </w:r>
      <w:r>
        <w:rPr>
          <w:sz w:val="24"/>
        </w:rPr>
        <w:lastRenderedPageBreak/>
        <w:t>Exhibit TN2</w:t>
      </w:r>
    </w:p>
    <w:p w:rsidR="00355FCB" w:rsidRDefault="00022DDA" w:rsidP="002536B1">
      <w:pPr>
        <w:widowControl/>
        <w:spacing w:after="120" w:line="240" w:lineRule="auto"/>
        <w:jc w:val="center"/>
        <w:rPr>
          <w:sz w:val="24"/>
        </w:rPr>
      </w:pPr>
      <w:r>
        <w:rPr>
          <w:b/>
          <w:bCs/>
          <w:sz w:val="24"/>
        </w:rPr>
        <w:t>WARREN E. BUFFETT, 2005</w:t>
      </w:r>
    </w:p>
    <w:p w:rsidR="006C40C3" w:rsidRDefault="00022DDA" w:rsidP="00173831">
      <w:pPr>
        <w:widowControl/>
        <w:spacing w:line="240" w:lineRule="auto"/>
        <w:jc w:val="center"/>
        <w:rPr>
          <w:sz w:val="24"/>
        </w:rPr>
      </w:pPr>
      <w:r>
        <w:rPr>
          <w:sz w:val="24"/>
        </w:rPr>
        <w:t xml:space="preserve">Example of Completed IRR Analysis for </w:t>
      </w:r>
      <w:smartTag w:uri="urn:schemas-microsoft-com:office:smarttags" w:element="place">
        <w:r>
          <w:rPr>
            <w:sz w:val="24"/>
          </w:rPr>
          <w:t>Berkshire</w:t>
        </w:r>
      </w:smartTag>
    </w:p>
    <w:p w:rsidR="00355FCB" w:rsidRDefault="00022DDA" w:rsidP="00173831">
      <w:pPr>
        <w:widowControl/>
        <w:spacing w:line="240" w:lineRule="auto"/>
        <w:jc w:val="center"/>
        <w:rPr>
          <w:sz w:val="24"/>
        </w:rPr>
      </w:pPr>
      <w:r>
        <w:rPr>
          <w:sz w:val="24"/>
        </w:rPr>
        <w:t>Hathaway’s Investment in MidAmerican</w:t>
      </w:r>
    </w:p>
    <w:p w:rsidR="00355FCB" w:rsidRDefault="00022DDA" w:rsidP="00173831">
      <w:pPr>
        <w:widowControl/>
        <w:spacing w:line="240" w:lineRule="auto"/>
        <w:jc w:val="center"/>
        <w:rPr>
          <w:sz w:val="24"/>
        </w:rPr>
      </w:pPr>
      <w:r>
        <w:rPr>
          <w:sz w:val="24"/>
        </w:rPr>
        <w:t>($ in millions except per-share figures)</w:t>
      </w:r>
    </w:p>
    <w:p w:rsidR="000E6455" w:rsidRDefault="004226E4" w:rsidP="00173831">
      <w:pPr>
        <w:widowControl/>
        <w:spacing w:line="240" w:lineRule="auto"/>
        <w:jc w:val="center"/>
        <w:rPr>
          <w:sz w:val="24"/>
        </w:rPr>
      </w:pPr>
    </w:p>
    <w:p w:rsidR="00355FCB" w:rsidRDefault="004226E4" w:rsidP="00173831">
      <w:pPr>
        <w:widowControl/>
        <w:spacing w:line="240" w:lineRule="auto"/>
        <w:jc w:val="center"/>
        <w:rPr>
          <w:sz w:val="24"/>
        </w:rPr>
      </w:pPr>
    </w:p>
    <w:p w:rsidR="00355FCB" w:rsidRDefault="00022DDA" w:rsidP="00E960C4">
      <w:pPr>
        <w:widowControl/>
        <w:spacing w:line="240" w:lineRule="auto"/>
        <w:jc w:val="center"/>
        <w:rPr>
          <w:szCs w:val="20"/>
        </w:rPr>
      </w:pPr>
      <w:r>
        <w:rPr>
          <w:noProof/>
          <w:szCs w:val="20"/>
          <w:lang w:val="es-ES" w:eastAsia="es-ES"/>
        </w:rPr>
        <w:drawing>
          <wp:inline distT="0" distB="0" distL="0" distR="0">
            <wp:extent cx="5934075" cy="4124325"/>
            <wp:effectExtent l="0" t="0" r="9525" b="9525"/>
            <wp:docPr id="1" name="Picture 1" descr="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4124325"/>
                    </a:xfrm>
                    <a:prstGeom prst="rect">
                      <a:avLst/>
                    </a:prstGeom>
                    <a:noFill/>
                    <a:ln>
                      <a:noFill/>
                    </a:ln>
                  </pic:spPr>
                </pic:pic>
              </a:graphicData>
            </a:graphic>
          </wp:inline>
        </w:drawing>
      </w:r>
    </w:p>
    <w:p w:rsidR="001600A7" w:rsidRDefault="004226E4" w:rsidP="00E960C4">
      <w:pPr>
        <w:widowControl/>
        <w:spacing w:line="240" w:lineRule="auto"/>
        <w:jc w:val="center"/>
        <w:rPr>
          <w:szCs w:val="20"/>
        </w:rPr>
      </w:pPr>
    </w:p>
    <w:p w:rsidR="001600A7" w:rsidRDefault="004226E4" w:rsidP="00E960C4">
      <w:pPr>
        <w:widowControl/>
        <w:spacing w:line="240" w:lineRule="auto"/>
        <w:jc w:val="center"/>
        <w:rPr>
          <w:szCs w:val="20"/>
        </w:rPr>
      </w:pPr>
    </w:p>
    <w:p w:rsidR="001600A7" w:rsidRPr="00555B8A" w:rsidRDefault="004226E4" w:rsidP="00E960C4">
      <w:pPr>
        <w:widowControl/>
        <w:spacing w:line="240" w:lineRule="auto"/>
        <w:jc w:val="center"/>
        <w:rPr>
          <w:szCs w:val="20"/>
        </w:rPr>
      </w:pPr>
      <w:bookmarkStart w:id="0" w:name="_GoBack"/>
      <w:bookmarkEnd w:id="0"/>
    </w:p>
    <w:sectPr w:rsidR="001600A7" w:rsidRPr="00555B8A" w:rsidSect="00C01727">
      <w:type w:val="continuous"/>
      <w:pgSz w:w="12240" w:h="15840"/>
      <w:pgMar w:top="1440" w:right="1440" w:bottom="1440" w:left="144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6E4" w:rsidRDefault="004226E4">
      <w:pPr>
        <w:spacing w:line="240" w:lineRule="auto"/>
      </w:pPr>
      <w:r>
        <w:separator/>
      </w:r>
    </w:p>
  </w:endnote>
  <w:endnote w:type="continuationSeparator" w:id="0">
    <w:p w:rsidR="004226E4" w:rsidRDefault="004226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A7" w:rsidRDefault="004226E4" w:rsidP="00BD331F">
    <w:pPr>
      <w:spacing w:line="240" w:lineRule="auto"/>
    </w:pPr>
  </w:p>
  <w:p w:rsidR="001600A7" w:rsidRDefault="004226E4" w:rsidP="00BD331F">
    <w:pPr>
      <w:pBdr>
        <w:top w:val="single" w:sz="4" w:space="1" w:color="auto"/>
      </w:pBdr>
      <w:spacing w:line="240" w:lineRule="auto"/>
    </w:pPr>
  </w:p>
  <w:p w:rsidR="001600A7" w:rsidRDefault="004226E4" w:rsidP="00BD331F">
    <w:pPr>
      <w:spacing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6E4" w:rsidRDefault="004226E4">
      <w:pPr>
        <w:spacing w:line="240" w:lineRule="auto"/>
      </w:pPr>
      <w:r>
        <w:separator/>
      </w:r>
    </w:p>
  </w:footnote>
  <w:footnote w:type="continuationSeparator" w:id="0">
    <w:p w:rsidR="004226E4" w:rsidRDefault="004226E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A7" w:rsidRPr="00555B8A" w:rsidRDefault="00022DDA" w:rsidP="000E58E0">
    <w:pPr>
      <w:pStyle w:val="Encabezado"/>
      <w:framePr w:wrap="around" w:vAnchor="text" w:hAnchor="margin" w:xAlign="center" w:y="1"/>
      <w:spacing w:line="240" w:lineRule="auto"/>
      <w:rPr>
        <w:rStyle w:val="Nmerodepgina"/>
        <w:sz w:val="24"/>
      </w:rPr>
    </w:pPr>
    <w:r w:rsidRPr="00555B8A">
      <w:rPr>
        <w:rStyle w:val="Nmerodepgina"/>
        <w:sz w:val="24"/>
      </w:rPr>
      <w:t>-</w:t>
    </w:r>
    <w:r w:rsidR="00BD6BC3" w:rsidRPr="00555B8A">
      <w:rPr>
        <w:rStyle w:val="Nmerodepgina"/>
        <w:sz w:val="24"/>
      </w:rPr>
      <w:fldChar w:fldCharType="begin"/>
    </w:r>
    <w:r w:rsidRPr="00555B8A">
      <w:rPr>
        <w:rStyle w:val="Nmerodepgina"/>
        <w:sz w:val="24"/>
      </w:rPr>
      <w:instrText xml:space="preserve">PAGE  </w:instrText>
    </w:r>
    <w:r w:rsidR="00BD6BC3" w:rsidRPr="00555B8A">
      <w:rPr>
        <w:rStyle w:val="Nmerodepgina"/>
        <w:sz w:val="24"/>
      </w:rPr>
      <w:fldChar w:fldCharType="separate"/>
    </w:r>
    <w:r w:rsidR="00005635">
      <w:rPr>
        <w:rStyle w:val="Nmerodepgina"/>
        <w:noProof/>
        <w:sz w:val="24"/>
      </w:rPr>
      <w:t>2</w:t>
    </w:r>
    <w:r w:rsidR="00BD6BC3" w:rsidRPr="00555B8A">
      <w:rPr>
        <w:rStyle w:val="Nmerodepgina"/>
        <w:sz w:val="24"/>
      </w:rPr>
      <w:fldChar w:fldCharType="end"/>
    </w:r>
    <w:r w:rsidRPr="00555B8A">
      <w:rPr>
        <w:rStyle w:val="Nmerodepgina"/>
        <w:sz w:val="24"/>
      </w:rPr>
      <w:t>-</w:t>
    </w:r>
  </w:p>
  <w:p w:rsidR="001600A7" w:rsidRDefault="00022DDA" w:rsidP="000E58E0">
    <w:pPr>
      <w:tabs>
        <w:tab w:val="right" w:pos="9360"/>
      </w:tabs>
      <w:spacing w:line="240" w:lineRule="auto"/>
      <w:jc w:val="right"/>
      <w:rPr>
        <w:sz w:val="24"/>
      </w:rPr>
    </w:pPr>
    <w:r>
      <w:rPr>
        <w:sz w:val="24"/>
      </w:rPr>
      <w:tab/>
    </w:r>
  </w:p>
  <w:p w:rsidR="001600A7" w:rsidRDefault="004226E4" w:rsidP="000E58E0">
    <w:pPr>
      <w:spacing w:line="240" w:lineRule="auto"/>
      <w:jc w:val="right"/>
      <w:rPr>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A7" w:rsidRPr="005E6D43" w:rsidRDefault="005E6D43" w:rsidP="00C01727">
    <w:pPr>
      <w:pStyle w:val="Encabezado"/>
      <w:spacing w:line="240" w:lineRule="auto"/>
      <w:jc w:val="right"/>
      <w:rPr>
        <w:sz w:val="24"/>
      </w:rPr>
    </w:pPr>
    <w:r w:rsidRPr="005E6D43">
      <w:rPr>
        <w:b/>
        <w:sz w:val="24"/>
      </w:rPr>
      <w:t>CASE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3120A02"/>
    <w:lvl w:ilvl="0">
      <w:start w:val="1"/>
      <w:numFmt w:val="decimal"/>
      <w:pStyle w:val="Listaconnmeros5"/>
      <w:lvlText w:val="%1."/>
      <w:lvlJc w:val="left"/>
      <w:pPr>
        <w:tabs>
          <w:tab w:val="num" w:pos="1800"/>
        </w:tabs>
        <w:ind w:left="1800" w:hanging="360"/>
      </w:pPr>
    </w:lvl>
  </w:abstractNum>
  <w:abstractNum w:abstractNumId="1">
    <w:nsid w:val="FFFFFF7D"/>
    <w:multiLevelType w:val="singleLevel"/>
    <w:tmpl w:val="9D5A214E"/>
    <w:lvl w:ilvl="0">
      <w:start w:val="1"/>
      <w:numFmt w:val="decimal"/>
      <w:pStyle w:val="Listaconnmeros4"/>
      <w:lvlText w:val="%1."/>
      <w:lvlJc w:val="left"/>
      <w:pPr>
        <w:tabs>
          <w:tab w:val="num" w:pos="1440"/>
        </w:tabs>
        <w:ind w:left="1440" w:hanging="360"/>
      </w:pPr>
    </w:lvl>
  </w:abstractNum>
  <w:abstractNum w:abstractNumId="2">
    <w:nsid w:val="FFFFFF7E"/>
    <w:multiLevelType w:val="singleLevel"/>
    <w:tmpl w:val="601A2606"/>
    <w:lvl w:ilvl="0">
      <w:start w:val="1"/>
      <w:numFmt w:val="decimal"/>
      <w:pStyle w:val="Listaconnmeros3"/>
      <w:lvlText w:val="%1."/>
      <w:lvlJc w:val="left"/>
      <w:pPr>
        <w:tabs>
          <w:tab w:val="num" w:pos="1080"/>
        </w:tabs>
        <w:ind w:left="1080" w:hanging="360"/>
      </w:pPr>
    </w:lvl>
  </w:abstractNum>
  <w:abstractNum w:abstractNumId="3">
    <w:nsid w:val="FFFFFF7F"/>
    <w:multiLevelType w:val="singleLevel"/>
    <w:tmpl w:val="7460F4D8"/>
    <w:lvl w:ilvl="0">
      <w:start w:val="1"/>
      <w:numFmt w:val="decimal"/>
      <w:pStyle w:val="Listaconnmeros2"/>
      <w:lvlText w:val="%1."/>
      <w:lvlJc w:val="left"/>
      <w:pPr>
        <w:tabs>
          <w:tab w:val="num" w:pos="720"/>
        </w:tabs>
        <w:ind w:left="720" w:hanging="360"/>
      </w:pPr>
    </w:lvl>
  </w:abstractNum>
  <w:abstractNum w:abstractNumId="4">
    <w:nsid w:val="FFFFFF80"/>
    <w:multiLevelType w:val="singleLevel"/>
    <w:tmpl w:val="A8E25BD4"/>
    <w:lvl w:ilvl="0">
      <w:start w:val="1"/>
      <w:numFmt w:val="bullet"/>
      <w:pStyle w:val="Listaconvietas5"/>
      <w:lvlText w:val=""/>
      <w:lvlJc w:val="left"/>
      <w:pPr>
        <w:tabs>
          <w:tab w:val="num" w:pos="1800"/>
        </w:tabs>
        <w:ind w:left="1800" w:hanging="360"/>
      </w:pPr>
      <w:rPr>
        <w:rFonts w:ascii="Symbol" w:hAnsi="Symbol" w:hint="default"/>
      </w:rPr>
    </w:lvl>
  </w:abstractNum>
  <w:abstractNum w:abstractNumId="5">
    <w:nsid w:val="FFFFFF81"/>
    <w:multiLevelType w:val="singleLevel"/>
    <w:tmpl w:val="472A9B28"/>
    <w:lvl w:ilvl="0">
      <w:start w:val="1"/>
      <w:numFmt w:val="bullet"/>
      <w:pStyle w:val="Listaconvietas4"/>
      <w:lvlText w:val=""/>
      <w:lvlJc w:val="left"/>
      <w:pPr>
        <w:tabs>
          <w:tab w:val="num" w:pos="1440"/>
        </w:tabs>
        <w:ind w:left="1440" w:hanging="360"/>
      </w:pPr>
      <w:rPr>
        <w:rFonts w:ascii="Symbol" w:hAnsi="Symbol" w:hint="default"/>
      </w:rPr>
    </w:lvl>
  </w:abstractNum>
  <w:abstractNum w:abstractNumId="6">
    <w:nsid w:val="FFFFFF82"/>
    <w:multiLevelType w:val="singleLevel"/>
    <w:tmpl w:val="F56CBCC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nsid w:val="FFFFFF83"/>
    <w:multiLevelType w:val="singleLevel"/>
    <w:tmpl w:val="AAC6E15C"/>
    <w:lvl w:ilvl="0">
      <w:start w:val="1"/>
      <w:numFmt w:val="bullet"/>
      <w:pStyle w:val="Listaconvietas2"/>
      <w:lvlText w:val=""/>
      <w:lvlJc w:val="left"/>
      <w:pPr>
        <w:tabs>
          <w:tab w:val="num" w:pos="720"/>
        </w:tabs>
        <w:ind w:left="720" w:hanging="360"/>
      </w:pPr>
      <w:rPr>
        <w:rFonts w:ascii="Symbol" w:hAnsi="Symbol" w:hint="default"/>
      </w:rPr>
    </w:lvl>
  </w:abstractNum>
  <w:abstractNum w:abstractNumId="8">
    <w:nsid w:val="FFFFFF88"/>
    <w:multiLevelType w:val="singleLevel"/>
    <w:tmpl w:val="E140D866"/>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D9201DEE"/>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FFFFFFFE"/>
    <w:multiLevelType w:val="singleLevel"/>
    <w:tmpl w:val="72709F3E"/>
    <w:lvl w:ilvl="0">
      <w:numFmt w:val="decimal"/>
      <w:lvlText w:val="*"/>
      <w:lvlJc w:val="left"/>
    </w:lvl>
  </w:abstractNum>
  <w:abstractNum w:abstractNumId="11">
    <w:nsid w:val="03807AEF"/>
    <w:multiLevelType w:val="hybridMultilevel"/>
    <w:tmpl w:val="3370CE46"/>
    <w:lvl w:ilvl="0" w:tplc="F9E091A4">
      <w:start w:val="1"/>
      <w:numFmt w:val="bullet"/>
      <w:lvlText w:val=""/>
      <w:lvlJc w:val="left"/>
      <w:pPr>
        <w:tabs>
          <w:tab w:val="num" w:pos="1440"/>
        </w:tabs>
        <w:ind w:left="1440" w:hanging="360"/>
      </w:pPr>
      <w:rPr>
        <w:rFonts w:ascii="Symbol" w:hAnsi="Symbol" w:hint="default"/>
      </w:rPr>
    </w:lvl>
    <w:lvl w:ilvl="1" w:tplc="AF3E9178" w:tentative="1">
      <w:start w:val="1"/>
      <w:numFmt w:val="bullet"/>
      <w:lvlText w:val="o"/>
      <w:lvlJc w:val="left"/>
      <w:pPr>
        <w:tabs>
          <w:tab w:val="num" w:pos="2160"/>
        </w:tabs>
        <w:ind w:left="2160" w:hanging="360"/>
      </w:pPr>
      <w:rPr>
        <w:rFonts w:ascii="Courier New" w:hAnsi="Courier New" w:cs="Courier New" w:hint="default"/>
      </w:rPr>
    </w:lvl>
    <w:lvl w:ilvl="2" w:tplc="313ADE42" w:tentative="1">
      <w:start w:val="1"/>
      <w:numFmt w:val="bullet"/>
      <w:lvlText w:val=""/>
      <w:lvlJc w:val="left"/>
      <w:pPr>
        <w:tabs>
          <w:tab w:val="num" w:pos="2880"/>
        </w:tabs>
        <w:ind w:left="2880" w:hanging="360"/>
      </w:pPr>
      <w:rPr>
        <w:rFonts w:ascii="Wingdings" w:hAnsi="Wingdings" w:hint="default"/>
      </w:rPr>
    </w:lvl>
    <w:lvl w:ilvl="3" w:tplc="33443770" w:tentative="1">
      <w:start w:val="1"/>
      <w:numFmt w:val="bullet"/>
      <w:lvlText w:val=""/>
      <w:lvlJc w:val="left"/>
      <w:pPr>
        <w:tabs>
          <w:tab w:val="num" w:pos="3600"/>
        </w:tabs>
        <w:ind w:left="3600" w:hanging="360"/>
      </w:pPr>
      <w:rPr>
        <w:rFonts w:ascii="Symbol" w:hAnsi="Symbol" w:hint="default"/>
      </w:rPr>
    </w:lvl>
    <w:lvl w:ilvl="4" w:tplc="3D6E2E54" w:tentative="1">
      <w:start w:val="1"/>
      <w:numFmt w:val="bullet"/>
      <w:lvlText w:val="o"/>
      <w:lvlJc w:val="left"/>
      <w:pPr>
        <w:tabs>
          <w:tab w:val="num" w:pos="4320"/>
        </w:tabs>
        <w:ind w:left="4320" w:hanging="360"/>
      </w:pPr>
      <w:rPr>
        <w:rFonts w:ascii="Courier New" w:hAnsi="Courier New" w:cs="Courier New" w:hint="default"/>
      </w:rPr>
    </w:lvl>
    <w:lvl w:ilvl="5" w:tplc="91C0EB26" w:tentative="1">
      <w:start w:val="1"/>
      <w:numFmt w:val="bullet"/>
      <w:lvlText w:val=""/>
      <w:lvlJc w:val="left"/>
      <w:pPr>
        <w:tabs>
          <w:tab w:val="num" w:pos="5040"/>
        </w:tabs>
        <w:ind w:left="5040" w:hanging="360"/>
      </w:pPr>
      <w:rPr>
        <w:rFonts w:ascii="Wingdings" w:hAnsi="Wingdings" w:hint="default"/>
      </w:rPr>
    </w:lvl>
    <w:lvl w:ilvl="6" w:tplc="CCA8BD1A" w:tentative="1">
      <w:start w:val="1"/>
      <w:numFmt w:val="bullet"/>
      <w:lvlText w:val=""/>
      <w:lvlJc w:val="left"/>
      <w:pPr>
        <w:tabs>
          <w:tab w:val="num" w:pos="5760"/>
        </w:tabs>
        <w:ind w:left="5760" w:hanging="360"/>
      </w:pPr>
      <w:rPr>
        <w:rFonts w:ascii="Symbol" w:hAnsi="Symbol" w:hint="default"/>
      </w:rPr>
    </w:lvl>
    <w:lvl w:ilvl="7" w:tplc="02467774" w:tentative="1">
      <w:start w:val="1"/>
      <w:numFmt w:val="bullet"/>
      <w:lvlText w:val="o"/>
      <w:lvlJc w:val="left"/>
      <w:pPr>
        <w:tabs>
          <w:tab w:val="num" w:pos="6480"/>
        </w:tabs>
        <w:ind w:left="6480" w:hanging="360"/>
      </w:pPr>
      <w:rPr>
        <w:rFonts w:ascii="Courier New" w:hAnsi="Courier New" w:cs="Courier New" w:hint="default"/>
      </w:rPr>
    </w:lvl>
    <w:lvl w:ilvl="8" w:tplc="409CF492" w:tentative="1">
      <w:start w:val="1"/>
      <w:numFmt w:val="bullet"/>
      <w:lvlText w:val=""/>
      <w:lvlJc w:val="left"/>
      <w:pPr>
        <w:tabs>
          <w:tab w:val="num" w:pos="7200"/>
        </w:tabs>
        <w:ind w:left="7200" w:hanging="360"/>
      </w:pPr>
      <w:rPr>
        <w:rFonts w:ascii="Wingdings" w:hAnsi="Wingdings" w:hint="default"/>
      </w:rPr>
    </w:lvl>
  </w:abstractNum>
  <w:abstractNum w:abstractNumId="12">
    <w:nsid w:val="09D55B44"/>
    <w:multiLevelType w:val="hybridMultilevel"/>
    <w:tmpl w:val="335E275E"/>
    <w:lvl w:ilvl="0" w:tplc="F892B496">
      <w:start w:val="1"/>
      <w:numFmt w:val="bullet"/>
      <w:lvlText w:val=""/>
      <w:lvlJc w:val="left"/>
      <w:pPr>
        <w:ind w:left="1440" w:hanging="360"/>
      </w:pPr>
      <w:rPr>
        <w:rFonts w:ascii="Symbol" w:hAnsi="Symbol" w:hint="default"/>
      </w:rPr>
    </w:lvl>
    <w:lvl w:ilvl="1" w:tplc="557E2CD4" w:tentative="1">
      <w:start w:val="1"/>
      <w:numFmt w:val="bullet"/>
      <w:lvlText w:val="o"/>
      <w:lvlJc w:val="left"/>
      <w:pPr>
        <w:ind w:left="2160" w:hanging="360"/>
      </w:pPr>
      <w:rPr>
        <w:rFonts w:ascii="Courier New" w:hAnsi="Courier New" w:cs="Courier New" w:hint="default"/>
      </w:rPr>
    </w:lvl>
    <w:lvl w:ilvl="2" w:tplc="120CB3D4" w:tentative="1">
      <w:start w:val="1"/>
      <w:numFmt w:val="bullet"/>
      <w:lvlText w:val=""/>
      <w:lvlJc w:val="left"/>
      <w:pPr>
        <w:ind w:left="2880" w:hanging="360"/>
      </w:pPr>
      <w:rPr>
        <w:rFonts w:ascii="Wingdings" w:hAnsi="Wingdings" w:hint="default"/>
      </w:rPr>
    </w:lvl>
    <w:lvl w:ilvl="3" w:tplc="3974A97E" w:tentative="1">
      <w:start w:val="1"/>
      <w:numFmt w:val="bullet"/>
      <w:lvlText w:val=""/>
      <w:lvlJc w:val="left"/>
      <w:pPr>
        <w:ind w:left="3600" w:hanging="360"/>
      </w:pPr>
      <w:rPr>
        <w:rFonts w:ascii="Symbol" w:hAnsi="Symbol" w:hint="default"/>
      </w:rPr>
    </w:lvl>
    <w:lvl w:ilvl="4" w:tplc="F4C24B92" w:tentative="1">
      <w:start w:val="1"/>
      <w:numFmt w:val="bullet"/>
      <w:lvlText w:val="o"/>
      <w:lvlJc w:val="left"/>
      <w:pPr>
        <w:ind w:left="4320" w:hanging="360"/>
      </w:pPr>
      <w:rPr>
        <w:rFonts w:ascii="Courier New" w:hAnsi="Courier New" w:cs="Courier New" w:hint="default"/>
      </w:rPr>
    </w:lvl>
    <w:lvl w:ilvl="5" w:tplc="A8D20338" w:tentative="1">
      <w:start w:val="1"/>
      <w:numFmt w:val="bullet"/>
      <w:lvlText w:val=""/>
      <w:lvlJc w:val="left"/>
      <w:pPr>
        <w:ind w:left="5040" w:hanging="360"/>
      </w:pPr>
      <w:rPr>
        <w:rFonts w:ascii="Wingdings" w:hAnsi="Wingdings" w:hint="default"/>
      </w:rPr>
    </w:lvl>
    <w:lvl w:ilvl="6" w:tplc="BEF41926" w:tentative="1">
      <w:start w:val="1"/>
      <w:numFmt w:val="bullet"/>
      <w:lvlText w:val=""/>
      <w:lvlJc w:val="left"/>
      <w:pPr>
        <w:ind w:left="5760" w:hanging="360"/>
      </w:pPr>
      <w:rPr>
        <w:rFonts w:ascii="Symbol" w:hAnsi="Symbol" w:hint="default"/>
      </w:rPr>
    </w:lvl>
    <w:lvl w:ilvl="7" w:tplc="41CEEB5A" w:tentative="1">
      <w:start w:val="1"/>
      <w:numFmt w:val="bullet"/>
      <w:lvlText w:val="o"/>
      <w:lvlJc w:val="left"/>
      <w:pPr>
        <w:ind w:left="6480" w:hanging="360"/>
      </w:pPr>
      <w:rPr>
        <w:rFonts w:ascii="Courier New" w:hAnsi="Courier New" w:cs="Courier New" w:hint="default"/>
      </w:rPr>
    </w:lvl>
    <w:lvl w:ilvl="8" w:tplc="8FE028B8" w:tentative="1">
      <w:start w:val="1"/>
      <w:numFmt w:val="bullet"/>
      <w:lvlText w:val=""/>
      <w:lvlJc w:val="left"/>
      <w:pPr>
        <w:ind w:left="7200" w:hanging="360"/>
      </w:pPr>
      <w:rPr>
        <w:rFonts w:ascii="Wingdings" w:hAnsi="Wingdings" w:hint="default"/>
      </w:rPr>
    </w:lvl>
  </w:abstractNum>
  <w:abstractNum w:abstractNumId="13">
    <w:nsid w:val="0A1A3349"/>
    <w:multiLevelType w:val="hybridMultilevel"/>
    <w:tmpl w:val="5D26FF88"/>
    <w:lvl w:ilvl="0" w:tplc="1556EFE4">
      <w:start w:val="1"/>
      <w:numFmt w:val="bullet"/>
      <w:lvlText w:val=""/>
      <w:lvlJc w:val="left"/>
      <w:pPr>
        <w:ind w:left="1080" w:hanging="360"/>
      </w:pPr>
      <w:rPr>
        <w:rFonts w:ascii="Symbol" w:hAnsi="Symbol" w:hint="default"/>
      </w:rPr>
    </w:lvl>
    <w:lvl w:ilvl="1" w:tplc="AE16FC98" w:tentative="1">
      <w:start w:val="1"/>
      <w:numFmt w:val="bullet"/>
      <w:lvlText w:val="o"/>
      <w:lvlJc w:val="left"/>
      <w:pPr>
        <w:ind w:left="1800" w:hanging="360"/>
      </w:pPr>
      <w:rPr>
        <w:rFonts w:ascii="Courier New" w:hAnsi="Courier New" w:cs="Courier New" w:hint="default"/>
      </w:rPr>
    </w:lvl>
    <w:lvl w:ilvl="2" w:tplc="D8B09828" w:tentative="1">
      <w:start w:val="1"/>
      <w:numFmt w:val="bullet"/>
      <w:lvlText w:val=""/>
      <w:lvlJc w:val="left"/>
      <w:pPr>
        <w:ind w:left="2520" w:hanging="360"/>
      </w:pPr>
      <w:rPr>
        <w:rFonts w:ascii="Wingdings" w:hAnsi="Wingdings" w:hint="default"/>
      </w:rPr>
    </w:lvl>
    <w:lvl w:ilvl="3" w:tplc="CC22E4B2" w:tentative="1">
      <w:start w:val="1"/>
      <w:numFmt w:val="bullet"/>
      <w:lvlText w:val=""/>
      <w:lvlJc w:val="left"/>
      <w:pPr>
        <w:ind w:left="3240" w:hanging="360"/>
      </w:pPr>
      <w:rPr>
        <w:rFonts w:ascii="Symbol" w:hAnsi="Symbol" w:hint="default"/>
      </w:rPr>
    </w:lvl>
    <w:lvl w:ilvl="4" w:tplc="408E0998" w:tentative="1">
      <w:start w:val="1"/>
      <w:numFmt w:val="bullet"/>
      <w:lvlText w:val="o"/>
      <w:lvlJc w:val="left"/>
      <w:pPr>
        <w:ind w:left="3960" w:hanging="360"/>
      </w:pPr>
      <w:rPr>
        <w:rFonts w:ascii="Courier New" w:hAnsi="Courier New" w:cs="Courier New" w:hint="default"/>
      </w:rPr>
    </w:lvl>
    <w:lvl w:ilvl="5" w:tplc="7DDCF724" w:tentative="1">
      <w:start w:val="1"/>
      <w:numFmt w:val="bullet"/>
      <w:lvlText w:val=""/>
      <w:lvlJc w:val="left"/>
      <w:pPr>
        <w:ind w:left="4680" w:hanging="360"/>
      </w:pPr>
      <w:rPr>
        <w:rFonts w:ascii="Wingdings" w:hAnsi="Wingdings" w:hint="default"/>
      </w:rPr>
    </w:lvl>
    <w:lvl w:ilvl="6" w:tplc="A4109E6A" w:tentative="1">
      <w:start w:val="1"/>
      <w:numFmt w:val="bullet"/>
      <w:lvlText w:val=""/>
      <w:lvlJc w:val="left"/>
      <w:pPr>
        <w:ind w:left="5400" w:hanging="360"/>
      </w:pPr>
      <w:rPr>
        <w:rFonts w:ascii="Symbol" w:hAnsi="Symbol" w:hint="default"/>
      </w:rPr>
    </w:lvl>
    <w:lvl w:ilvl="7" w:tplc="BC64B79A" w:tentative="1">
      <w:start w:val="1"/>
      <w:numFmt w:val="bullet"/>
      <w:lvlText w:val="o"/>
      <w:lvlJc w:val="left"/>
      <w:pPr>
        <w:ind w:left="6120" w:hanging="360"/>
      </w:pPr>
      <w:rPr>
        <w:rFonts w:ascii="Courier New" w:hAnsi="Courier New" w:cs="Courier New" w:hint="default"/>
      </w:rPr>
    </w:lvl>
    <w:lvl w:ilvl="8" w:tplc="00F287F2" w:tentative="1">
      <w:start w:val="1"/>
      <w:numFmt w:val="bullet"/>
      <w:lvlText w:val=""/>
      <w:lvlJc w:val="left"/>
      <w:pPr>
        <w:ind w:left="6840" w:hanging="360"/>
      </w:pPr>
      <w:rPr>
        <w:rFonts w:ascii="Wingdings" w:hAnsi="Wingdings" w:hint="default"/>
      </w:rPr>
    </w:lvl>
  </w:abstractNum>
  <w:abstractNum w:abstractNumId="14">
    <w:nsid w:val="0E824189"/>
    <w:multiLevelType w:val="hybridMultilevel"/>
    <w:tmpl w:val="23421BD6"/>
    <w:lvl w:ilvl="0" w:tplc="488C79D6">
      <w:start w:val="2"/>
      <w:numFmt w:val="decimal"/>
      <w:lvlText w:val="%1."/>
      <w:lvlJc w:val="left"/>
      <w:pPr>
        <w:tabs>
          <w:tab w:val="num" w:pos="720"/>
        </w:tabs>
        <w:ind w:left="720" w:hanging="360"/>
      </w:pPr>
      <w:rPr>
        <w:rFonts w:hint="default"/>
      </w:rPr>
    </w:lvl>
    <w:lvl w:ilvl="1" w:tplc="7764B4F6" w:tentative="1">
      <w:start w:val="1"/>
      <w:numFmt w:val="lowerLetter"/>
      <w:lvlText w:val="%2."/>
      <w:lvlJc w:val="left"/>
      <w:pPr>
        <w:tabs>
          <w:tab w:val="num" w:pos="1440"/>
        </w:tabs>
        <w:ind w:left="1440" w:hanging="360"/>
      </w:pPr>
    </w:lvl>
    <w:lvl w:ilvl="2" w:tplc="CF48BD4A" w:tentative="1">
      <w:start w:val="1"/>
      <w:numFmt w:val="lowerRoman"/>
      <w:lvlText w:val="%3."/>
      <w:lvlJc w:val="right"/>
      <w:pPr>
        <w:tabs>
          <w:tab w:val="num" w:pos="2160"/>
        </w:tabs>
        <w:ind w:left="2160" w:hanging="180"/>
      </w:pPr>
    </w:lvl>
    <w:lvl w:ilvl="3" w:tplc="34EC9956" w:tentative="1">
      <w:start w:val="1"/>
      <w:numFmt w:val="decimal"/>
      <w:lvlText w:val="%4."/>
      <w:lvlJc w:val="left"/>
      <w:pPr>
        <w:tabs>
          <w:tab w:val="num" w:pos="2880"/>
        </w:tabs>
        <w:ind w:left="2880" w:hanging="360"/>
      </w:pPr>
    </w:lvl>
    <w:lvl w:ilvl="4" w:tplc="20B8A9EA" w:tentative="1">
      <w:start w:val="1"/>
      <w:numFmt w:val="lowerLetter"/>
      <w:lvlText w:val="%5."/>
      <w:lvlJc w:val="left"/>
      <w:pPr>
        <w:tabs>
          <w:tab w:val="num" w:pos="3600"/>
        </w:tabs>
        <w:ind w:left="3600" w:hanging="360"/>
      </w:pPr>
    </w:lvl>
    <w:lvl w:ilvl="5" w:tplc="254EAE76" w:tentative="1">
      <w:start w:val="1"/>
      <w:numFmt w:val="lowerRoman"/>
      <w:lvlText w:val="%6."/>
      <w:lvlJc w:val="right"/>
      <w:pPr>
        <w:tabs>
          <w:tab w:val="num" w:pos="4320"/>
        </w:tabs>
        <w:ind w:left="4320" w:hanging="180"/>
      </w:pPr>
    </w:lvl>
    <w:lvl w:ilvl="6" w:tplc="6ABC4A8E" w:tentative="1">
      <w:start w:val="1"/>
      <w:numFmt w:val="decimal"/>
      <w:lvlText w:val="%7."/>
      <w:lvlJc w:val="left"/>
      <w:pPr>
        <w:tabs>
          <w:tab w:val="num" w:pos="5040"/>
        </w:tabs>
        <w:ind w:left="5040" w:hanging="360"/>
      </w:pPr>
    </w:lvl>
    <w:lvl w:ilvl="7" w:tplc="7E92245C" w:tentative="1">
      <w:start w:val="1"/>
      <w:numFmt w:val="lowerLetter"/>
      <w:lvlText w:val="%8."/>
      <w:lvlJc w:val="left"/>
      <w:pPr>
        <w:tabs>
          <w:tab w:val="num" w:pos="5760"/>
        </w:tabs>
        <w:ind w:left="5760" w:hanging="360"/>
      </w:pPr>
    </w:lvl>
    <w:lvl w:ilvl="8" w:tplc="324E4028" w:tentative="1">
      <w:start w:val="1"/>
      <w:numFmt w:val="lowerRoman"/>
      <w:lvlText w:val="%9."/>
      <w:lvlJc w:val="right"/>
      <w:pPr>
        <w:tabs>
          <w:tab w:val="num" w:pos="6480"/>
        </w:tabs>
        <w:ind w:left="6480" w:hanging="180"/>
      </w:pPr>
    </w:lvl>
  </w:abstractNum>
  <w:abstractNum w:abstractNumId="15">
    <w:nsid w:val="0F490ECE"/>
    <w:multiLevelType w:val="multilevel"/>
    <w:tmpl w:val="DC58B04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76A71F9"/>
    <w:multiLevelType w:val="hybridMultilevel"/>
    <w:tmpl w:val="2EBC5082"/>
    <w:lvl w:ilvl="0" w:tplc="09AA1AD4">
      <w:start w:val="1"/>
      <w:numFmt w:val="bullet"/>
      <w:lvlText w:val=""/>
      <w:lvlJc w:val="left"/>
      <w:pPr>
        <w:tabs>
          <w:tab w:val="num" w:pos="1440"/>
        </w:tabs>
        <w:ind w:left="1440" w:hanging="360"/>
      </w:pPr>
      <w:rPr>
        <w:rFonts w:ascii="Symbol" w:hAnsi="Symbol" w:hint="default"/>
      </w:rPr>
    </w:lvl>
    <w:lvl w:ilvl="1" w:tplc="B0A2E08A" w:tentative="1">
      <w:start w:val="1"/>
      <w:numFmt w:val="bullet"/>
      <w:lvlText w:val="o"/>
      <w:lvlJc w:val="left"/>
      <w:pPr>
        <w:tabs>
          <w:tab w:val="num" w:pos="1440"/>
        </w:tabs>
        <w:ind w:left="1440" w:hanging="360"/>
      </w:pPr>
      <w:rPr>
        <w:rFonts w:ascii="Courier New" w:hAnsi="Courier New" w:cs="Courier New" w:hint="default"/>
      </w:rPr>
    </w:lvl>
    <w:lvl w:ilvl="2" w:tplc="AABC5A96" w:tentative="1">
      <w:start w:val="1"/>
      <w:numFmt w:val="bullet"/>
      <w:lvlText w:val=""/>
      <w:lvlJc w:val="left"/>
      <w:pPr>
        <w:tabs>
          <w:tab w:val="num" w:pos="2160"/>
        </w:tabs>
        <w:ind w:left="2160" w:hanging="360"/>
      </w:pPr>
      <w:rPr>
        <w:rFonts w:ascii="Wingdings" w:hAnsi="Wingdings" w:hint="default"/>
      </w:rPr>
    </w:lvl>
    <w:lvl w:ilvl="3" w:tplc="85F22FD2" w:tentative="1">
      <w:start w:val="1"/>
      <w:numFmt w:val="bullet"/>
      <w:lvlText w:val=""/>
      <w:lvlJc w:val="left"/>
      <w:pPr>
        <w:tabs>
          <w:tab w:val="num" w:pos="2880"/>
        </w:tabs>
        <w:ind w:left="2880" w:hanging="360"/>
      </w:pPr>
      <w:rPr>
        <w:rFonts w:ascii="Symbol" w:hAnsi="Symbol" w:hint="default"/>
      </w:rPr>
    </w:lvl>
    <w:lvl w:ilvl="4" w:tplc="01F0A874" w:tentative="1">
      <w:start w:val="1"/>
      <w:numFmt w:val="bullet"/>
      <w:lvlText w:val="o"/>
      <w:lvlJc w:val="left"/>
      <w:pPr>
        <w:tabs>
          <w:tab w:val="num" w:pos="3600"/>
        </w:tabs>
        <w:ind w:left="3600" w:hanging="360"/>
      </w:pPr>
      <w:rPr>
        <w:rFonts w:ascii="Courier New" w:hAnsi="Courier New" w:cs="Courier New" w:hint="default"/>
      </w:rPr>
    </w:lvl>
    <w:lvl w:ilvl="5" w:tplc="F762F3E8" w:tentative="1">
      <w:start w:val="1"/>
      <w:numFmt w:val="bullet"/>
      <w:lvlText w:val=""/>
      <w:lvlJc w:val="left"/>
      <w:pPr>
        <w:tabs>
          <w:tab w:val="num" w:pos="4320"/>
        </w:tabs>
        <w:ind w:left="4320" w:hanging="360"/>
      </w:pPr>
      <w:rPr>
        <w:rFonts w:ascii="Wingdings" w:hAnsi="Wingdings" w:hint="default"/>
      </w:rPr>
    </w:lvl>
    <w:lvl w:ilvl="6" w:tplc="9A4E1C8E" w:tentative="1">
      <w:start w:val="1"/>
      <w:numFmt w:val="bullet"/>
      <w:lvlText w:val=""/>
      <w:lvlJc w:val="left"/>
      <w:pPr>
        <w:tabs>
          <w:tab w:val="num" w:pos="5040"/>
        </w:tabs>
        <w:ind w:left="5040" w:hanging="360"/>
      </w:pPr>
      <w:rPr>
        <w:rFonts w:ascii="Symbol" w:hAnsi="Symbol" w:hint="default"/>
      </w:rPr>
    </w:lvl>
    <w:lvl w:ilvl="7" w:tplc="E736C0EE" w:tentative="1">
      <w:start w:val="1"/>
      <w:numFmt w:val="bullet"/>
      <w:lvlText w:val="o"/>
      <w:lvlJc w:val="left"/>
      <w:pPr>
        <w:tabs>
          <w:tab w:val="num" w:pos="5760"/>
        </w:tabs>
        <w:ind w:left="5760" w:hanging="360"/>
      </w:pPr>
      <w:rPr>
        <w:rFonts w:ascii="Courier New" w:hAnsi="Courier New" w:cs="Courier New" w:hint="default"/>
      </w:rPr>
    </w:lvl>
    <w:lvl w:ilvl="8" w:tplc="109C95E4" w:tentative="1">
      <w:start w:val="1"/>
      <w:numFmt w:val="bullet"/>
      <w:lvlText w:val=""/>
      <w:lvlJc w:val="left"/>
      <w:pPr>
        <w:tabs>
          <w:tab w:val="num" w:pos="6480"/>
        </w:tabs>
        <w:ind w:left="6480" w:hanging="360"/>
      </w:pPr>
      <w:rPr>
        <w:rFonts w:ascii="Wingdings" w:hAnsi="Wingdings" w:hint="default"/>
      </w:rPr>
    </w:lvl>
  </w:abstractNum>
  <w:abstractNum w:abstractNumId="17">
    <w:nsid w:val="1B9B4403"/>
    <w:multiLevelType w:val="hybridMultilevel"/>
    <w:tmpl w:val="3F785CE6"/>
    <w:lvl w:ilvl="0" w:tplc="53ECE67C">
      <w:start w:val="1"/>
      <w:numFmt w:val="decimal"/>
      <w:lvlText w:val="%1."/>
      <w:lvlJc w:val="left"/>
      <w:pPr>
        <w:tabs>
          <w:tab w:val="num" w:pos="720"/>
        </w:tabs>
        <w:ind w:left="720" w:hanging="360"/>
      </w:pPr>
      <w:rPr>
        <w:rFonts w:hint="default"/>
      </w:rPr>
    </w:lvl>
    <w:lvl w:ilvl="1" w:tplc="D12E8688" w:tentative="1">
      <w:start w:val="1"/>
      <w:numFmt w:val="lowerLetter"/>
      <w:lvlText w:val="%2."/>
      <w:lvlJc w:val="left"/>
      <w:pPr>
        <w:tabs>
          <w:tab w:val="num" w:pos="1440"/>
        </w:tabs>
        <w:ind w:left="1440" w:hanging="360"/>
      </w:pPr>
    </w:lvl>
    <w:lvl w:ilvl="2" w:tplc="7146E5AC" w:tentative="1">
      <w:start w:val="1"/>
      <w:numFmt w:val="lowerRoman"/>
      <w:lvlText w:val="%3."/>
      <w:lvlJc w:val="right"/>
      <w:pPr>
        <w:tabs>
          <w:tab w:val="num" w:pos="2160"/>
        </w:tabs>
        <w:ind w:left="2160" w:hanging="180"/>
      </w:pPr>
    </w:lvl>
    <w:lvl w:ilvl="3" w:tplc="BD8AEC92" w:tentative="1">
      <w:start w:val="1"/>
      <w:numFmt w:val="decimal"/>
      <w:lvlText w:val="%4."/>
      <w:lvlJc w:val="left"/>
      <w:pPr>
        <w:tabs>
          <w:tab w:val="num" w:pos="2880"/>
        </w:tabs>
        <w:ind w:left="2880" w:hanging="360"/>
      </w:pPr>
    </w:lvl>
    <w:lvl w:ilvl="4" w:tplc="2BA23312" w:tentative="1">
      <w:start w:val="1"/>
      <w:numFmt w:val="lowerLetter"/>
      <w:lvlText w:val="%5."/>
      <w:lvlJc w:val="left"/>
      <w:pPr>
        <w:tabs>
          <w:tab w:val="num" w:pos="3600"/>
        </w:tabs>
        <w:ind w:left="3600" w:hanging="360"/>
      </w:pPr>
    </w:lvl>
    <w:lvl w:ilvl="5" w:tplc="8BFA8C36" w:tentative="1">
      <w:start w:val="1"/>
      <w:numFmt w:val="lowerRoman"/>
      <w:lvlText w:val="%6."/>
      <w:lvlJc w:val="right"/>
      <w:pPr>
        <w:tabs>
          <w:tab w:val="num" w:pos="4320"/>
        </w:tabs>
        <w:ind w:left="4320" w:hanging="180"/>
      </w:pPr>
    </w:lvl>
    <w:lvl w:ilvl="6" w:tplc="94180BD8" w:tentative="1">
      <w:start w:val="1"/>
      <w:numFmt w:val="decimal"/>
      <w:lvlText w:val="%7."/>
      <w:lvlJc w:val="left"/>
      <w:pPr>
        <w:tabs>
          <w:tab w:val="num" w:pos="5040"/>
        </w:tabs>
        <w:ind w:left="5040" w:hanging="360"/>
      </w:pPr>
    </w:lvl>
    <w:lvl w:ilvl="7" w:tplc="C29A1D24" w:tentative="1">
      <w:start w:val="1"/>
      <w:numFmt w:val="lowerLetter"/>
      <w:lvlText w:val="%8."/>
      <w:lvlJc w:val="left"/>
      <w:pPr>
        <w:tabs>
          <w:tab w:val="num" w:pos="5760"/>
        </w:tabs>
        <w:ind w:left="5760" w:hanging="360"/>
      </w:pPr>
    </w:lvl>
    <w:lvl w:ilvl="8" w:tplc="5D168AEC" w:tentative="1">
      <w:start w:val="1"/>
      <w:numFmt w:val="lowerRoman"/>
      <w:lvlText w:val="%9."/>
      <w:lvlJc w:val="right"/>
      <w:pPr>
        <w:tabs>
          <w:tab w:val="num" w:pos="6480"/>
        </w:tabs>
        <w:ind w:left="6480" w:hanging="180"/>
      </w:pPr>
    </w:lvl>
  </w:abstractNum>
  <w:abstractNum w:abstractNumId="18">
    <w:nsid w:val="25752D76"/>
    <w:multiLevelType w:val="multilevel"/>
    <w:tmpl w:val="E202262C"/>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9">
    <w:nsid w:val="2E9D0118"/>
    <w:multiLevelType w:val="hybridMultilevel"/>
    <w:tmpl w:val="3F063EA0"/>
    <w:lvl w:ilvl="0" w:tplc="37ECDB48">
      <w:start w:val="4"/>
      <w:numFmt w:val="decimal"/>
      <w:lvlText w:val="%1."/>
      <w:lvlJc w:val="left"/>
      <w:pPr>
        <w:tabs>
          <w:tab w:val="num" w:pos="720"/>
        </w:tabs>
        <w:ind w:left="720" w:hanging="360"/>
      </w:pPr>
      <w:rPr>
        <w:rFonts w:hint="default"/>
      </w:rPr>
    </w:lvl>
    <w:lvl w:ilvl="1" w:tplc="115438BA" w:tentative="1">
      <w:start w:val="1"/>
      <w:numFmt w:val="lowerLetter"/>
      <w:lvlText w:val="%2."/>
      <w:lvlJc w:val="left"/>
      <w:pPr>
        <w:tabs>
          <w:tab w:val="num" w:pos="1440"/>
        </w:tabs>
        <w:ind w:left="1440" w:hanging="360"/>
      </w:pPr>
    </w:lvl>
    <w:lvl w:ilvl="2" w:tplc="A51CBB20" w:tentative="1">
      <w:start w:val="1"/>
      <w:numFmt w:val="lowerRoman"/>
      <w:lvlText w:val="%3."/>
      <w:lvlJc w:val="right"/>
      <w:pPr>
        <w:tabs>
          <w:tab w:val="num" w:pos="2160"/>
        </w:tabs>
        <w:ind w:left="2160" w:hanging="180"/>
      </w:pPr>
    </w:lvl>
    <w:lvl w:ilvl="3" w:tplc="33C43084" w:tentative="1">
      <w:start w:val="1"/>
      <w:numFmt w:val="decimal"/>
      <w:lvlText w:val="%4."/>
      <w:lvlJc w:val="left"/>
      <w:pPr>
        <w:tabs>
          <w:tab w:val="num" w:pos="2880"/>
        </w:tabs>
        <w:ind w:left="2880" w:hanging="360"/>
      </w:pPr>
    </w:lvl>
    <w:lvl w:ilvl="4" w:tplc="82905140" w:tentative="1">
      <w:start w:val="1"/>
      <w:numFmt w:val="lowerLetter"/>
      <w:lvlText w:val="%5."/>
      <w:lvlJc w:val="left"/>
      <w:pPr>
        <w:tabs>
          <w:tab w:val="num" w:pos="3600"/>
        </w:tabs>
        <w:ind w:left="3600" w:hanging="360"/>
      </w:pPr>
    </w:lvl>
    <w:lvl w:ilvl="5" w:tplc="758CF47C" w:tentative="1">
      <w:start w:val="1"/>
      <w:numFmt w:val="lowerRoman"/>
      <w:lvlText w:val="%6."/>
      <w:lvlJc w:val="right"/>
      <w:pPr>
        <w:tabs>
          <w:tab w:val="num" w:pos="4320"/>
        </w:tabs>
        <w:ind w:left="4320" w:hanging="180"/>
      </w:pPr>
    </w:lvl>
    <w:lvl w:ilvl="6" w:tplc="EBCA4A66" w:tentative="1">
      <w:start w:val="1"/>
      <w:numFmt w:val="decimal"/>
      <w:lvlText w:val="%7."/>
      <w:lvlJc w:val="left"/>
      <w:pPr>
        <w:tabs>
          <w:tab w:val="num" w:pos="5040"/>
        </w:tabs>
        <w:ind w:left="5040" w:hanging="360"/>
      </w:pPr>
    </w:lvl>
    <w:lvl w:ilvl="7" w:tplc="9634F4E2" w:tentative="1">
      <w:start w:val="1"/>
      <w:numFmt w:val="lowerLetter"/>
      <w:lvlText w:val="%8."/>
      <w:lvlJc w:val="left"/>
      <w:pPr>
        <w:tabs>
          <w:tab w:val="num" w:pos="5760"/>
        </w:tabs>
        <w:ind w:left="5760" w:hanging="360"/>
      </w:pPr>
    </w:lvl>
    <w:lvl w:ilvl="8" w:tplc="4DFE93AC" w:tentative="1">
      <w:start w:val="1"/>
      <w:numFmt w:val="lowerRoman"/>
      <w:lvlText w:val="%9."/>
      <w:lvlJc w:val="right"/>
      <w:pPr>
        <w:tabs>
          <w:tab w:val="num" w:pos="6480"/>
        </w:tabs>
        <w:ind w:left="6480" w:hanging="180"/>
      </w:pPr>
    </w:lvl>
  </w:abstractNum>
  <w:abstractNum w:abstractNumId="20">
    <w:nsid w:val="380A1718"/>
    <w:multiLevelType w:val="hybridMultilevel"/>
    <w:tmpl w:val="6FB2969A"/>
    <w:lvl w:ilvl="0" w:tplc="B2FAD7E4">
      <w:start w:val="1"/>
      <w:numFmt w:val="bullet"/>
      <w:lvlText w:val=""/>
      <w:lvlJc w:val="left"/>
      <w:pPr>
        <w:ind w:left="720" w:hanging="360"/>
      </w:pPr>
      <w:rPr>
        <w:rFonts w:ascii="Symbol" w:hAnsi="Symbol" w:hint="default"/>
      </w:rPr>
    </w:lvl>
    <w:lvl w:ilvl="1" w:tplc="C31CB4B6" w:tentative="1">
      <w:start w:val="1"/>
      <w:numFmt w:val="bullet"/>
      <w:lvlText w:val="o"/>
      <w:lvlJc w:val="left"/>
      <w:pPr>
        <w:ind w:left="1440" w:hanging="360"/>
      </w:pPr>
      <w:rPr>
        <w:rFonts w:ascii="Courier New" w:hAnsi="Courier New" w:cs="Courier New" w:hint="default"/>
      </w:rPr>
    </w:lvl>
    <w:lvl w:ilvl="2" w:tplc="4426F834" w:tentative="1">
      <w:start w:val="1"/>
      <w:numFmt w:val="bullet"/>
      <w:lvlText w:val=""/>
      <w:lvlJc w:val="left"/>
      <w:pPr>
        <w:ind w:left="2160" w:hanging="360"/>
      </w:pPr>
      <w:rPr>
        <w:rFonts w:ascii="Wingdings" w:hAnsi="Wingdings" w:hint="default"/>
      </w:rPr>
    </w:lvl>
    <w:lvl w:ilvl="3" w:tplc="AF001BEE" w:tentative="1">
      <w:start w:val="1"/>
      <w:numFmt w:val="bullet"/>
      <w:lvlText w:val=""/>
      <w:lvlJc w:val="left"/>
      <w:pPr>
        <w:ind w:left="2880" w:hanging="360"/>
      </w:pPr>
      <w:rPr>
        <w:rFonts w:ascii="Symbol" w:hAnsi="Symbol" w:hint="default"/>
      </w:rPr>
    </w:lvl>
    <w:lvl w:ilvl="4" w:tplc="C5B0A2C2" w:tentative="1">
      <w:start w:val="1"/>
      <w:numFmt w:val="bullet"/>
      <w:lvlText w:val="o"/>
      <w:lvlJc w:val="left"/>
      <w:pPr>
        <w:ind w:left="3600" w:hanging="360"/>
      </w:pPr>
      <w:rPr>
        <w:rFonts w:ascii="Courier New" w:hAnsi="Courier New" w:cs="Courier New" w:hint="default"/>
      </w:rPr>
    </w:lvl>
    <w:lvl w:ilvl="5" w:tplc="6A60854A" w:tentative="1">
      <w:start w:val="1"/>
      <w:numFmt w:val="bullet"/>
      <w:lvlText w:val=""/>
      <w:lvlJc w:val="left"/>
      <w:pPr>
        <w:ind w:left="4320" w:hanging="360"/>
      </w:pPr>
      <w:rPr>
        <w:rFonts w:ascii="Wingdings" w:hAnsi="Wingdings" w:hint="default"/>
      </w:rPr>
    </w:lvl>
    <w:lvl w:ilvl="6" w:tplc="F9FCCAA0" w:tentative="1">
      <w:start w:val="1"/>
      <w:numFmt w:val="bullet"/>
      <w:lvlText w:val=""/>
      <w:lvlJc w:val="left"/>
      <w:pPr>
        <w:ind w:left="5040" w:hanging="360"/>
      </w:pPr>
      <w:rPr>
        <w:rFonts w:ascii="Symbol" w:hAnsi="Symbol" w:hint="default"/>
      </w:rPr>
    </w:lvl>
    <w:lvl w:ilvl="7" w:tplc="D344949A" w:tentative="1">
      <w:start w:val="1"/>
      <w:numFmt w:val="bullet"/>
      <w:lvlText w:val="o"/>
      <w:lvlJc w:val="left"/>
      <w:pPr>
        <w:ind w:left="5760" w:hanging="360"/>
      </w:pPr>
      <w:rPr>
        <w:rFonts w:ascii="Courier New" w:hAnsi="Courier New" w:cs="Courier New" w:hint="default"/>
      </w:rPr>
    </w:lvl>
    <w:lvl w:ilvl="8" w:tplc="549660EC" w:tentative="1">
      <w:start w:val="1"/>
      <w:numFmt w:val="bullet"/>
      <w:lvlText w:val=""/>
      <w:lvlJc w:val="left"/>
      <w:pPr>
        <w:ind w:left="6480" w:hanging="360"/>
      </w:pPr>
      <w:rPr>
        <w:rFonts w:ascii="Wingdings" w:hAnsi="Wingdings" w:hint="default"/>
      </w:rPr>
    </w:lvl>
  </w:abstractNum>
  <w:abstractNum w:abstractNumId="21">
    <w:nsid w:val="4C662F6F"/>
    <w:multiLevelType w:val="hybridMultilevel"/>
    <w:tmpl w:val="E202262C"/>
    <w:lvl w:ilvl="0" w:tplc="B978DF16">
      <w:start w:val="1"/>
      <w:numFmt w:val="bullet"/>
      <w:lvlText w:val=""/>
      <w:lvlJc w:val="left"/>
      <w:pPr>
        <w:tabs>
          <w:tab w:val="num" w:pos="2160"/>
        </w:tabs>
        <w:ind w:left="2160" w:hanging="360"/>
      </w:pPr>
      <w:rPr>
        <w:rFonts w:ascii="Symbol" w:hAnsi="Symbol" w:hint="default"/>
      </w:rPr>
    </w:lvl>
    <w:lvl w:ilvl="1" w:tplc="EABAA6A4" w:tentative="1">
      <w:start w:val="1"/>
      <w:numFmt w:val="bullet"/>
      <w:lvlText w:val="o"/>
      <w:lvlJc w:val="left"/>
      <w:pPr>
        <w:tabs>
          <w:tab w:val="num" w:pos="2880"/>
        </w:tabs>
        <w:ind w:left="2880" w:hanging="360"/>
      </w:pPr>
      <w:rPr>
        <w:rFonts w:ascii="Courier New" w:hAnsi="Courier New" w:cs="Courier New" w:hint="default"/>
      </w:rPr>
    </w:lvl>
    <w:lvl w:ilvl="2" w:tplc="71BC9F30" w:tentative="1">
      <w:start w:val="1"/>
      <w:numFmt w:val="bullet"/>
      <w:lvlText w:val=""/>
      <w:lvlJc w:val="left"/>
      <w:pPr>
        <w:tabs>
          <w:tab w:val="num" w:pos="3600"/>
        </w:tabs>
        <w:ind w:left="3600" w:hanging="360"/>
      </w:pPr>
      <w:rPr>
        <w:rFonts w:ascii="Wingdings" w:hAnsi="Wingdings" w:hint="default"/>
      </w:rPr>
    </w:lvl>
    <w:lvl w:ilvl="3" w:tplc="89A4FCC4" w:tentative="1">
      <w:start w:val="1"/>
      <w:numFmt w:val="bullet"/>
      <w:lvlText w:val=""/>
      <w:lvlJc w:val="left"/>
      <w:pPr>
        <w:tabs>
          <w:tab w:val="num" w:pos="4320"/>
        </w:tabs>
        <w:ind w:left="4320" w:hanging="360"/>
      </w:pPr>
      <w:rPr>
        <w:rFonts w:ascii="Symbol" w:hAnsi="Symbol" w:hint="default"/>
      </w:rPr>
    </w:lvl>
    <w:lvl w:ilvl="4" w:tplc="9BB056F0" w:tentative="1">
      <w:start w:val="1"/>
      <w:numFmt w:val="bullet"/>
      <w:lvlText w:val="o"/>
      <w:lvlJc w:val="left"/>
      <w:pPr>
        <w:tabs>
          <w:tab w:val="num" w:pos="5040"/>
        </w:tabs>
        <w:ind w:left="5040" w:hanging="360"/>
      </w:pPr>
      <w:rPr>
        <w:rFonts w:ascii="Courier New" w:hAnsi="Courier New" w:cs="Courier New" w:hint="default"/>
      </w:rPr>
    </w:lvl>
    <w:lvl w:ilvl="5" w:tplc="BE766DDA" w:tentative="1">
      <w:start w:val="1"/>
      <w:numFmt w:val="bullet"/>
      <w:lvlText w:val=""/>
      <w:lvlJc w:val="left"/>
      <w:pPr>
        <w:tabs>
          <w:tab w:val="num" w:pos="5760"/>
        </w:tabs>
        <w:ind w:left="5760" w:hanging="360"/>
      </w:pPr>
      <w:rPr>
        <w:rFonts w:ascii="Wingdings" w:hAnsi="Wingdings" w:hint="default"/>
      </w:rPr>
    </w:lvl>
    <w:lvl w:ilvl="6" w:tplc="A8205516" w:tentative="1">
      <w:start w:val="1"/>
      <w:numFmt w:val="bullet"/>
      <w:lvlText w:val=""/>
      <w:lvlJc w:val="left"/>
      <w:pPr>
        <w:tabs>
          <w:tab w:val="num" w:pos="6480"/>
        </w:tabs>
        <w:ind w:left="6480" w:hanging="360"/>
      </w:pPr>
      <w:rPr>
        <w:rFonts w:ascii="Symbol" w:hAnsi="Symbol" w:hint="default"/>
      </w:rPr>
    </w:lvl>
    <w:lvl w:ilvl="7" w:tplc="A49C72BE" w:tentative="1">
      <w:start w:val="1"/>
      <w:numFmt w:val="bullet"/>
      <w:lvlText w:val="o"/>
      <w:lvlJc w:val="left"/>
      <w:pPr>
        <w:tabs>
          <w:tab w:val="num" w:pos="7200"/>
        </w:tabs>
        <w:ind w:left="7200" w:hanging="360"/>
      </w:pPr>
      <w:rPr>
        <w:rFonts w:ascii="Courier New" w:hAnsi="Courier New" w:cs="Courier New" w:hint="default"/>
      </w:rPr>
    </w:lvl>
    <w:lvl w:ilvl="8" w:tplc="730ADA6C" w:tentative="1">
      <w:start w:val="1"/>
      <w:numFmt w:val="bullet"/>
      <w:lvlText w:val=""/>
      <w:lvlJc w:val="left"/>
      <w:pPr>
        <w:tabs>
          <w:tab w:val="num" w:pos="7920"/>
        </w:tabs>
        <w:ind w:left="7920" w:hanging="360"/>
      </w:pPr>
      <w:rPr>
        <w:rFonts w:ascii="Wingdings" w:hAnsi="Wingdings" w:hint="default"/>
      </w:rPr>
    </w:lvl>
  </w:abstractNum>
  <w:abstractNum w:abstractNumId="22">
    <w:nsid w:val="509C25F6"/>
    <w:multiLevelType w:val="hybridMultilevel"/>
    <w:tmpl w:val="F11425DC"/>
    <w:lvl w:ilvl="0" w:tplc="DE3E69E6">
      <w:start w:val="1"/>
      <w:numFmt w:val="bullet"/>
      <w:lvlText w:val=""/>
      <w:lvlJc w:val="left"/>
      <w:pPr>
        <w:tabs>
          <w:tab w:val="num" w:pos="720"/>
        </w:tabs>
        <w:ind w:left="720" w:hanging="360"/>
      </w:pPr>
      <w:rPr>
        <w:rFonts w:ascii="Symbol" w:hAnsi="Symbol" w:hint="default"/>
      </w:rPr>
    </w:lvl>
    <w:lvl w:ilvl="1" w:tplc="2EA28926" w:tentative="1">
      <w:start w:val="1"/>
      <w:numFmt w:val="bullet"/>
      <w:lvlText w:val="o"/>
      <w:lvlJc w:val="left"/>
      <w:pPr>
        <w:tabs>
          <w:tab w:val="num" w:pos="1440"/>
        </w:tabs>
        <w:ind w:left="1440" w:hanging="360"/>
      </w:pPr>
      <w:rPr>
        <w:rFonts w:ascii="Courier New" w:hAnsi="Courier New" w:cs="Courier New" w:hint="default"/>
      </w:rPr>
    </w:lvl>
    <w:lvl w:ilvl="2" w:tplc="225A41B2" w:tentative="1">
      <w:start w:val="1"/>
      <w:numFmt w:val="bullet"/>
      <w:lvlText w:val=""/>
      <w:lvlJc w:val="left"/>
      <w:pPr>
        <w:tabs>
          <w:tab w:val="num" w:pos="2160"/>
        </w:tabs>
        <w:ind w:left="2160" w:hanging="360"/>
      </w:pPr>
      <w:rPr>
        <w:rFonts w:ascii="Wingdings" w:hAnsi="Wingdings" w:hint="default"/>
      </w:rPr>
    </w:lvl>
    <w:lvl w:ilvl="3" w:tplc="95A67356" w:tentative="1">
      <w:start w:val="1"/>
      <w:numFmt w:val="bullet"/>
      <w:lvlText w:val=""/>
      <w:lvlJc w:val="left"/>
      <w:pPr>
        <w:tabs>
          <w:tab w:val="num" w:pos="2880"/>
        </w:tabs>
        <w:ind w:left="2880" w:hanging="360"/>
      </w:pPr>
      <w:rPr>
        <w:rFonts w:ascii="Symbol" w:hAnsi="Symbol" w:hint="default"/>
      </w:rPr>
    </w:lvl>
    <w:lvl w:ilvl="4" w:tplc="4060FCD6" w:tentative="1">
      <w:start w:val="1"/>
      <w:numFmt w:val="bullet"/>
      <w:lvlText w:val="o"/>
      <w:lvlJc w:val="left"/>
      <w:pPr>
        <w:tabs>
          <w:tab w:val="num" w:pos="3600"/>
        </w:tabs>
        <w:ind w:left="3600" w:hanging="360"/>
      </w:pPr>
      <w:rPr>
        <w:rFonts w:ascii="Courier New" w:hAnsi="Courier New" w:cs="Courier New" w:hint="default"/>
      </w:rPr>
    </w:lvl>
    <w:lvl w:ilvl="5" w:tplc="29E6A490" w:tentative="1">
      <w:start w:val="1"/>
      <w:numFmt w:val="bullet"/>
      <w:lvlText w:val=""/>
      <w:lvlJc w:val="left"/>
      <w:pPr>
        <w:tabs>
          <w:tab w:val="num" w:pos="4320"/>
        </w:tabs>
        <w:ind w:left="4320" w:hanging="360"/>
      </w:pPr>
      <w:rPr>
        <w:rFonts w:ascii="Wingdings" w:hAnsi="Wingdings" w:hint="default"/>
      </w:rPr>
    </w:lvl>
    <w:lvl w:ilvl="6" w:tplc="C7A6E8BE" w:tentative="1">
      <w:start w:val="1"/>
      <w:numFmt w:val="bullet"/>
      <w:lvlText w:val=""/>
      <w:lvlJc w:val="left"/>
      <w:pPr>
        <w:tabs>
          <w:tab w:val="num" w:pos="5040"/>
        </w:tabs>
        <w:ind w:left="5040" w:hanging="360"/>
      </w:pPr>
      <w:rPr>
        <w:rFonts w:ascii="Symbol" w:hAnsi="Symbol" w:hint="default"/>
      </w:rPr>
    </w:lvl>
    <w:lvl w:ilvl="7" w:tplc="6CFEBF52" w:tentative="1">
      <w:start w:val="1"/>
      <w:numFmt w:val="bullet"/>
      <w:lvlText w:val="o"/>
      <w:lvlJc w:val="left"/>
      <w:pPr>
        <w:tabs>
          <w:tab w:val="num" w:pos="5760"/>
        </w:tabs>
        <w:ind w:left="5760" w:hanging="360"/>
      </w:pPr>
      <w:rPr>
        <w:rFonts w:ascii="Courier New" w:hAnsi="Courier New" w:cs="Courier New" w:hint="default"/>
      </w:rPr>
    </w:lvl>
    <w:lvl w:ilvl="8" w:tplc="3190B28A" w:tentative="1">
      <w:start w:val="1"/>
      <w:numFmt w:val="bullet"/>
      <w:lvlText w:val=""/>
      <w:lvlJc w:val="left"/>
      <w:pPr>
        <w:tabs>
          <w:tab w:val="num" w:pos="6480"/>
        </w:tabs>
        <w:ind w:left="6480" w:hanging="360"/>
      </w:pPr>
      <w:rPr>
        <w:rFonts w:ascii="Wingdings" w:hAnsi="Wingdings" w:hint="default"/>
      </w:rPr>
    </w:lvl>
  </w:abstractNum>
  <w:abstractNum w:abstractNumId="23">
    <w:nsid w:val="5ABF1453"/>
    <w:multiLevelType w:val="hybridMultilevel"/>
    <w:tmpl w:val="E38E4F48"/>
    <w:lvl w:ilvl="0" w:tplc="12F6EB5E">
      <w:start w:val="1"/>
      <w:numFmt w:val="bullet"/>
      <w:lvlText w:val=""/>
      <w:lvlJc w:val="left"/>
      <w:pPr>
        <w:tabs>
          <w:tab w:val="num" w:pos="720"/>
        </w:tabs>
        <w:ind w:left="720" w:hanging="360"/>
      </w:pPr>
      <w:rPr>
        <w:rFonts w:ascii="Symbol" w:hAnsi="Symbol" w:hint="default"/>
      </w:rPr>
    </w:lvl>
    <w:lvl w:ilvl="1" w:tplc="15C0C866" w:tentative="1">
      <w:start w:val="1"/>
      <w:numFmt w:val="bullet"/>
      <w:lvlText w:val="o"/>
      <w:lvlJc w:val="left"/>
      <w:pPr>
        <w:tabs>
          <w:tab w:val="num" w:pos="1440"/>
        </w:tabs>
        <w:ind w:left="1440" w:hanging="360"/>
      </w:pPr>
      <w:rPr>
        <w:rFonts w:ascii="Courier New" w:hAnsi="Courier New" w:cs="Courier New" w:hint="default"/>
      </w:rPr>
    </w:lvl>
    <w:lvl w:ilvl="2" w:tplc="ACA48BA6" w:tentative="1">
      <w:start w:val="1"/>
      <w:numFmt w:val="bullet"/>
      <w:lvlText w:val=""/>
      <w:lvlJc w:val="left"/>
      <w:pPr>
        <w:tabs>
          <w:tab w:val="num" w:pos="2160"/>
        </w:tabs>
        <w:ind w:left="2160" w:hanging="360"/>
      </w:pPr>
      <w:rPr>
        <w:rFonts w:ascii="Wingdings" w:hAnsi="Wingdings" w:hint="default"/>
      </w:rPr>
    </w:lvl>
    <w:lvl w:ilvl="3" w:tplc="F9BC2B28" w:tentative="1">
      <w:start w:val="1"/>
      <w:numFmt w:val="bullet"/>
      <w:lvlText w:val=""/>
      <w:lvlJc w:val="left"/>
      <w:pPr>
        <w:tabs>
          <w:tab w:val="num" w:pos="2880"/>
        </w:tabs>
        <w:ind w:left="2880" w:hanging="360"/>
      </w:pPr>
      <w:rPr>
        <w:rFonts w:ascii="Symbol" w:hAnsi="Symbol" w:hint="default"/>
      </w:rPr>
    </w:lvl>
    <w:lvl w:ilvl="4" w:tplc="16840C60" w:tentative="1">
      <w:start w:val="1"/>
      <w:numFmt w:val="bullet"/>
      <w:lvlText w:val="o"/>
      <w:lvlJc w:val="left"/>
      <w:pPr>
        <w:tabs>
          <w:tab w:val="num" w:pos="3600"/>
        </w:tabs>
        <w:ind w:left="3600" w:hanging="360"/>
      </w:pPr>
      <w:rPr>
        <w:rFonts w:ascii="Courier New" w:hAnsi="Courier New" w:cs="Courier New" w:hint="default"/>
      </w:rPr>
    </w:lvl>
    <w:lvl w:ilvl="5" w:tplc="41ACDF42" w:tentative="1">
      <w:start w:val="1"/>
      <w:numFmt w:val="bullet"/>
      <w:lvlText w:val=""/>
      <w:lvlJc w:val="left"/>
      <w:pPr>
        <w:tabs>
          <w:tab w:val="num" w:pos="4320"/>
        </w:tabs>
        <w:ind w:left="4320" w:hanging="360"/>
      </w:pPr>
      <w:rPr>
        <w:rFonts w:ascii="Wingdings" w:hAnsi="Wingdings" w:hint="default"/>
      </w:rPr>
    </w:lvl>
    <w:lvl w:ilvl="6" w:tplc="9F748B7A" w:tentative="1">
      <w:start w:val="1"/>
      <w:numFmt w:val="bullet"/>
      <w:lvlText w:val=""/>
      <w:lvlJc w:val="left"/>
      <w:pPr>
        <w:tabs>
          <w:tab w:val="num" w:pos="5040"/>
        </w:tabs>
        <w:ind w:left="5040" w:hanging="360"/>
      </w:pPr>
      <w:rPr>
        <w:rFonts w:ascii="Symbol" w:hAnsi="Symbol" w:hint="default"/>
      </w:rPr>
    </w:lvl>
    <w:lvl w:ilvl="7" w:tplc="2CDAF088" w:tentative="1">
      <w:start w:val="1"/>
      <w:numFmt w:val="bullet"/>
      <w:lvlText w:val="o"/>
      <w:lvlJc w:val="left"/>
      <w:pPr>
        <w:tabs>
          <w:tab w:val="num" w:pos="5760"/>
        </w:tabs>
        <w:ind w:left="5760" w:hanging="360"/>
      </w:pPr>
      <w:rPr>
        <w:rFonts w:ascii="Courier New" w:hAnsi="Courier New" w:cs="Courier New" w:hint="default"/>
      </w:rPr>
    </w:lvl>
    <w:lvl w:ilvl="8" w:tplc="2A487B0E" w:tentative="1">
      <w:start w:val="1"/>
      <w:numFmt w:val="bullet"/>
      <w:lvlText w:val=""/>
      <w:lvlJc w:val="left"/>
      <w:pPr>
        <w:tabs>
          <w:tab w:val="num" w:pos="6480"/>
        </w:tabs>
        <w:ind w:left="6480" w:hanging="360"/>
      </w:pPr>
      <w:rPr>
        <w:rFonts w:ascii="Wingdings" w:hAnsi="Wingdings" w:hint="default"/>
      </w:rPr>
    </w:lvl>
  </w:abstractNum>
  <w:abstractNum w:abstractNumId="24">
    <w:nsid w:val="5B326037"/>
    <w:multiLevelType w:val="hybridMultilevel"/>
    <w:tmpl w:val="DC58B048"/>
    <w:lvl w:ilvl="0" w:tplc="D1C4C14A">
      <w:start w:val="1"/>
      <w:numFmt w:val="bullet"/>
      <w:lvlText w:val=""/>
      <w:lvlJc w:val="left"/>
      <w:pPr>
        <w:tabs>
          <w:tab w:val="num" w:pos="2160"/>
        </w:tabs>
        <w:ind w:left="2160" w:hanging="360"/>
      </w:pPr>
      <w:rPr>
        <w:rFonts w:ascii="Symbol" w:hAnsi="Symbol" w:hint="default"/>
      </w:rPr>
    </w:lvl>
    <w:lvl w:ilvl="1" w:tplc="E62CE99C" w:tentative="1">
      <w:start w:val="1"/>
      <w:numFmt w:val="bullet"/>
      <w:lvlText w:val="o"/>
      <w:lvlJc w:val="left"/>
      <w:pPr>
        <w:tabs>
          <w:tab w:val="num" w:pos="1440"/>
        </w:tabs>
        <w:ind w:left="1440" w:hanging="360"/>
      </w:pPr>
      <w:rPr>
        <w:rFonts w:ascii="Courier New" w:hAnsi="Courier New" w:cs="Courier New" w:hint="default"/>
      </w:rPr>
    </w:lvl>
    <w:lvl w:ilvl="2" w:tplc="B9045C0E" w:tentative="1">
      <w:start w:val="1"/>
      <w:numFmt w:val="bullet"/>
      <w:lvlText w:val=""/>
      <w:lvlJc w:val="left"/>
      <w:pPr>
        <w:tabs>
          <w:tab w:val="num" w:pos="2160"/>
        </w:tabs>
        <w:ind w:left="2160" w:hanging="360"/>
      </w:pPr>
      <w:rPr>
        <w:rFonts w:ascii="Wingdings" w:hAnsi="Wingdings" w:hint="default"/>
      </w:rPr>
    </w:lvl>
    <w:lvl w:ilvl="3" w:tplc="DEC4A7D8" w:tentative="1">
      <w:start w:val="1"/>
      <w:numFmt w:val="bullet"/>
      <w:lvlText w:val=""/>
      <w:lvlJc w:val="left"/>
      <w:pPr>
        <w:tabs>
          <w:tab w:val="num" w:pos="2880"/>
        </w:tabs>
        <w:ind w:left="2880" w:hanging="360"/>
      </w:pPr>
      <w:rPr>
        <w:rFonts w:ascii="Symbol" w:hAnsi="Symbol" w:hint="default"/>
      </w:rPr>
    </w:lvl>
    <w:lvl w:ilvl="4" w:tplc="A82AFCFC" w:tentative="1">
      <w:start w:val="1"/>
      <w:numFmt w:val="bullet"/>
      <w:lvlText w:val="o"/>
      <w:lvlJc w:val="left"/>
      <w:pPr>
        <w:tabs>
          <w:tab w:val="num" w:pos="3600"/>
        </w:tabs>
        <w:ind w:left="3600" w:hanging="360"/>
      </w:pPr>
      <w:rPr>
        <w:rFonts w:ascii="Courier New" w:hAnsi="Courier New" w:cs="Courier New" w:hint="default"/>
      </w:rPr>
    </w:lvl>
    <w:lvl w:ilvl="5" w:tplc="F0020854" w:tentative="1">
      <w:start w:val="1"/>
      <w:numFmt w:val="bullet"/>
      <w:lvlText w:val=""/>
      <w:lvlJc w:val="left"/>
      <w:pPr>
        <w:tabs>
          <w:tab w:val="num" w:pos="4320"/>
        </w:tabs>
        <w:ind w:left="4320" w:hanging="360"/>
      </w:pPr>
      <w:rPr>
        <w:rFonts w:ascii="Wingdings" w:hAnsi="Wingdings" w:hint="default"/>
      </w:rPr>
    </w:lvl>
    <w:lvl w:ilvl="6" w:tplc="ED58E25A" w:tentative="1">
      <w:start w:val="1"/>
      <w:numFmt w:val="bullet"/>
      <w:lvlText w:val=""/>
      <w:lvlJc w:val="left"/>
      <w:pPr>
        <w:tabs>
          <w:tab w:val="num" w:pos="5040"/>
        </w:tabs>
        <w:ind w:left="5040" w:hanging="360"/>
      </w:pPr>
      <w:rPr>
        <w:rFonts w:ascii="Symbol" w:hAnsi="Symbol" w:hint="default"/>
      </w:rPr>
    </w:lvl>
    <w:lvl w:ilvl="7" w:tplc="4D7ACF3A" w:tentative="1">
      <w:start w:val="1"/>
      <w:numFmt w:val="bullet"/>
      <w:lvlText w:val="o"/>
      <w:lvlJc w:val="left"/>
      <w:pPr>
        <w:tabs>
          <w:tab w:val="num" w:pos="5760"/>
        </w:tabs>
        <w:ind w:left="5760" w:hanging="360"/>
      </w:pPr>
      <w:rPr>
        <w:rFonts w:ascii="Courier New" w:hAnsi="Courier New" w:cs="Courier New" w:hint="default"/>
      </w:rPr>
    </w:lvl>
    <w:lvl w:ilvl="8" w:tplc="7B86438A" w:tentative="1">
      <w:start w:val="1"/>
      <w:numFmt w:val="bullet"/>
      <w:lvlText w:val=""/>
      <w:lvlJc w:val="left"/>
      <w:pPr>
        <w:tabs>
          <w:tab w:val="num" w:pos="6480"/>
        </w:tabs>
        <w:ind w:left="6480" w:hanging="360"/>
      </w:pPr>
      <w:rPr>
        <w:rFonts w:ascii="Wingdings" w:hAnsi="Wingdings" w:hint="default"/>
      </w:rPr>
    </w:lvl>
  </w:abstractNum>
  <w:abstractNum w:abstractNumId="25">
    <w:nsid w:val="62A1752B"/>
    <w:multiLevelType w:val="hybridMultilevel"/>
    <w:tmpl w:val="AC2CBAE8"/>
    <w:lvl w:ilvl="0" w:tplc="BE124C9A">
      <w:start w:val="1"/>
      <w:numFmt w:val="bullet"/>
      <w:lvlText w:val=""/>
      <w:lvlJc w:val="left"/>
      <w:pPr>
        <w:ind w:left="1080" w:hanging="360"/>
      </w:pPr>
      <w:rPr>
        <w:rFonts w:ascii="Symbol" w:hAnsi="Symbol" w:hint="default"/>
      </w:rPr>
    </w:lvl>
    <w:lvl w:ilvl="1" w:tplc="313C30E8" w:tentative="1">
      <w:start w:val="1"/>
      <w:numFmt w:val="bullet"/>
      <w:lvlText w:val="o"/>
      <w:lvlJc w:val="left"/>
      <w:pPr>
        <w:ind w:left="1800" w:hanging="360"/>
      </w:pPr>
      <w:rPr>
        <w:rFonts w:ascii="Courier New" w:hAnsi="Courier New" w:cs="Courier New" w:hint="default"/>
      </w:rPr>
    </w:lvl>
    <w:lvl w:ilvl="2" w:tplc="8B4AFC6A" w:tentative="1">
      <w:start w:val="1"/>
      <w:numFmt w:val="bullet"/>
      <w:lvlText w:val=""/>
      <w:lvlJc w:val="left"/>
      <w:pPr>
        <w:ind w:left="2520" w:hanging="360"/>
      </w:pPr>
      <w:rPr>
        <w:rFonts w:ascii="Wingdings" w:hAnsi="Wingdings" w:hint="default"/>
      </w:rPr>
    </w:lvl>
    <w:lvl w:ilvl="3" w:tplc="04F80DC0" w:tentative="1">
      <w:start w:val="1"/>
      <w:numFmt w:val="bullet"/>
      <w:lvlText w:val=""/>
      <w:lvlJc w:val="left"/>
      <w:pPr>
        <w:ind w:left="3240" w:hanging="360"/>
      </w:pPr>
      <w:rPr>
        <w:rFonts w:ascii="Symbol" w:hAnsi="Symbol" w:hint="default"/>
      </w:rPr>
    </w:lvl>
    <w:lvl w:ilvl="4" w:tplc="C952E462" w:tentative="1">
      <w:start w:val="1"/>
      <w:numFmt w:val="bullet"/>
      <w:lvlText w:val="o"/>
      <w:lvlJc w:val="left"/>
      <w:pPr>
        <w:ind w:left="3960" w:hanging="360"/>
      </w:pPr>
      <w:rPr>
        <w:rFonts w:ascii="Courier New" w:hAnsi="Courier New" w:cs="Courier New" w:hint="default"/>
      </w:rPr>
    </w:lvl>
    <w:lvl w:ilvl="5" w:tplc="32485660" w:tentative="1">
      <w:start w:val="1"/>
      <w:numFmt w:val="bullet"/>
      <w:lvlText w:val=""/>
      <w:lvlJc w:val="left"/>
      <w:pPr>
        <w:ind w:left="4680" w:hanging="360"/>
      </w:pPr>
      <w:rPr>
        <w:rFonts w:ascii="Wingdings" w:hAnsi="Wingdings" w:hint="default"/>
      </w:rPr>
    </w:lvl>
    <w:lvl w:ilvl="6" w:tplc="2C0C4B72" w:tentative="1">
      <w:start w:val="1"/>
      <w:numFmt w:val="bullet"/>
      <w:lvlText w:val=""/>
      <w:lvlJc w:val="left"/>
      <w:pPr>
        <w:ind w:left="5400" w:hanging="360"/>
      </w:pPr>
      <w:rPr>
        <w:rFonts w:ascii="Symbol" w:hAnsi="Symbol" w:hint="default"/>
      </w:rPr>
    </w:lvl>
    <w:lvl w:ilvl="7" w:tplc="E2323C2A" w:tentative="1">
      <w:start w:val="1"/>
      <w:numFmt w:val="bullet"/>
      <w:lvlText w:val="o"/>
      <w:lvlJc w:val="left"/>
      <w:pPr>
        <w:ind w:left="6120" w:hanging="360"/>
      </w:pPr>
      <w:rPr>
        <w:rFonts w:ascii="Courier New" w:hAnsi="Courier New" w:cs="Courier New" w:hint="default"/>
      </w:rPr>
    </w:lvl>
    <w:lvl w:ilvl="8" w:tplc="80C47F36" w:tentative="1">
      <w:start w:val="1"/>
      <w:numFmt w:val="bullet"/>
      <w:lvlText w:val=""/>
      <w:lvlJc w:val="left"/>
      <w:pPr>
        <w:ind w:left="6840" w:hanging="360"/>
      </w:pPr>
      <w:rPr>
        <w:rFonts w:ascii="Wingdings" w:hAnsi="Wingdings" w:hint="default"/>
      </w:rPr>
    </w:lvl>
  </w:abstractNum>
  <w:abstractNum w:abstractNumId="26">
    <w:nsid w:val="6452686A"/>
    <w:multiLevelType w:val="hybridMultilevel"/>
    <w:tmpl w:val="D2521F5C"/>
    <w:lvl w:ilvl="0" w:tplc="01B286CE">
      <w:start w:val="1"/>
      <w:numFmt w:val="bullet"/>
      <w:lvlText w:val=""/>
      <w:lvlJc w:val="left"/>
      <w:pPr>
        <w:ind w:left="1800" w:hanging="360"/>
      </w:pPr>
      <w:rPr>
        <w:rFonts w:ascii="Symbol" w:hAnsi="Symbol" w:hint="default"/>
      </w:rPr>
    </w:lvl>
    <w:lvl w:ilvl="1" w:tplc="F44EE2CC" w:tentative="1">
      <w:start w:val="1"/>
      <w:numFmt w:val="bullet"/>
      <w:lvlText w:val="o"/>
      <w:lvlJc w:val="left"/>
      <w:pPr>
        <w:ind w:left="2520" w:hanging="360"/>
      </w:pPr>
      <w:rPr>
        <w:rFonts w:ascii="Courier New" w:hAnsi="Courier New" w:cs="Courier New" w:hint="default"/>
      </w:rPr>
    </w:lvl>
    <w:lvl w:ilvl="2" w:tplc="4A32E446" w:tentative="1">
      <w:start w:val="1"/>
      <w:numFmt w:val="bullet"/>
      <w:lvlText w:val=""/>
      <w:lvlJc w:val="left"/>
      <w:pPr>
        <w:ind w:left="3240" w:hanging="360"/>
      </w:pPr>
      <w:rPr>
        <w:rFonts w:ascii="Wingdings" w:hAnsi="Wingdings" w:hint="default"/>
      </w:rPr>
    </w:lvl>
    <w:lvl w:ilvl="3" w:tplc="DCBA6BC6" w:tentative="1">
      <w:start w:val="1"/>
      <w:numFmt w:val="bullet"/>
      <w:lvlText w:val=""/>
      <w:lvlJc w:val="left"/>
      <w:pPr>
        <w:ind w:left="3960" w:hanging="360"/>
      </w:pPr>
      <w:rPr>
        <w:rFonts w:ascii="Symbol" w:hAnsi="Symbol" w:hint="default"/>
      </w:rPr>
    </w:lvl>
    <w:lvl w:ilvl="4" w:tplc="F0C08F5E" w:tentative="1">
      <w:start w:val="1"/>
      <w:numFmt w:val="bullet"/>
      <w:lvlText w:val="o"/>
      <w:lvlJc w:val="left"/>
      <w:pPr>
        <w:ind w:left="4680" w:hanging="360"/>
      </w:pPr>
      <w:rPr>
        <w:rFonts w:ascii="Courier New" w:hAnsi="Courier New" w:cs="Courier New" w:hint="default"/>
      </w:rPr>
    </w:lvl>
    <w:lvl w:ilvl="5" w:tplc="8B908646" w:tentative="1">
      <w:start w:val="1"/>
      <w:numFmt w:val="bullet"/>
      <w:lvlText w:val=""/>
      <w:lvlJc w:val="left"/>
      <w:pPr>
        <w:ind w:left="5400" w:hanging="360"/>
      </w:pPr>
      <w:rPr>
        <w:rFonts w:ascii="Wingdings" w:hAnsi="Wingdings" w:hint="default"/>
      </w:rPr>
    </w:lvl>
    <w:lvl w:ilvl="6" w:tplc="BF3CED4E" w:tentative="1">
      <w:start w:val="1"/>
      <w:numFmt w:val="bullet"/>
      <w:lvlText w:val=""/>
      <w:lvlJc w:val="left"/>
      <w:pPr>
        <w:ind w:left="6120" w:hanging="360"/>
      </w:pPr>
      <w:rPr>
        <w:rFonts w:ascii="Symbol" w:hAnsi="Symbol" w:hint="default"/>
      </w:rPr>
    </w:lvl>
    <w:lvl w:ilvl="7" w:tplc="6590AFC0" w:tentative="1">
      <w:start w:val="1"/>
      <w:numFmt w:val="bullet"/>
      <w:lvlText w:val="o"/>
      <w:lvlJc w:val="left"/>
      <w:pPr>
        <w:ind w:left="6840" w:hanging="360"/>
      </w:pPr>
      <w:rPr>
        <w:rFonts w:ascii="Courier New" w:hAnsi="Courier New" w:cs="Courier New" w:hint="default"/>
      </w:rPr>
    </w:lvl>
    <w:lvl w:ilvl="8" w:tplc="ECD2E1C6" w:tentative="1">
      <w:start w:val="1"/>
      <w:numFmt w:val="bullet"/>
      <w:lvlText w:val=""/>
      <w:lvlJc w:val="left"/>
      <w:pPr>
        <w:ind w:left="7560" w:hanging="360"/>
      </w:pPr>
      <w:rPr>
        <w:rFonts w:ascii="Wingdings" w:hAnsi="Wingdings" w:hint="default"/>
      </w:rPr>
    </w:lvl>
  </w:abstractNum>
  <w:abstractNum w:abstractNumId="27">
    <w:nsid w:val="6E9810DF"/>
    <w:multiLevelType w:val="multilevel"/>
    <w:tmpl w:val="F11425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9172B38"/>
    <w:multiLevelType w:val="hybridMultilevel"/>
    <w:tmpl w:val="8D6AC792"/>
    <w:lvl w:ilvl="0" w:tplc="B5DA0F48">
      <w:start w:val="4"/>
      <w:numFmt w:val="decimal"/>
      <w:lvlText w:val="%1."/>
      <w:lvlJc w:val="left"/>
      <w:pPr>
        <w:tabs>
          <w:tab w:val="num" w:pos="720"/>
        </w:tabs>
        <w:ind w:left="720" w:hanging="360"/>
      </w:pPr>
      <w:rPr>
        <w:rFonts w:hint="default"/>
      </w:rPr>
    </w:lvl>
    <w:lvl w:ilvl="1" w:tplc="B18A970A" w:tentative="1">
      <w:start w:val="1"/>
      <w:numFmt w:val="lowerLetter"/>
      <w:lvlText w:val="%2."/>
      <w:lvlJc w:val="left"/>
      <w:pPr>
        <w:tabs>
          <w:tab w:val="num" w:pos="1440"/>
        </w:tabs>
        <w:ind w:left="1440" w:hanging="360"/>
      </w:pPr>
    </w:lvl>
    <w:lvl w:ilvl="2" w:tplc="E2465A32" w:tentative="1">
      <w:start w:val="1"/>
      <w:numFmt w:val="lowerRoman"/>
      <w:lvlText w:val="%3."/>
      <w:lvlJc w:val="right"/>
      <w:pPr>
        <w:tabs>
          <w:tab w:val="num" w:pos="2160"/>
        </w:tabs>
        <w:ind w:left="2160" w:hanging="180"/>
      </w:pPr>
    </w:lvl>
    <w:lvl w:ilvl="3" w:tplc="81EA5976" w:tentative="1">
      <w:start w:val="1"/>
      <w:numFmt w:val="decimal"/>
      <w:lvlText w:val="%4."/>
      <w:lvlJc w:val="left"/>
      <w:pPr>
        <w:tabs>
          <w:tab w:val="num" w:pos="2880"/>
        </w:tabs>
        <w:ind w:left="2880" w:hanging="360"/>
      </w:pPr>
    </w:lvl>
    <w:lvl w:ilvl="4" w:tplc="7C58A5AC" w:tentative="1">
      <w:start w:val="1"/>
      <w:numFmt w:val="lowerLetter"/>
      <w:lvlText w:val="%5."/>
      <w:lvlJc w:val="left"/>
      <w:pPr>
        <w:tabs>
          <w:tab w:val="num" w:pos="3600"/>
        </w:tabs>
        <w:ind w:left="3600" w:hanging="360"/>
      </w:pPr>
    </w:lvl>
    <w:lvl w:ilvl="5" w:tplc="324E5C9A" w:tentative="1">
      <w:start w:val="1"/>
      <w:numFmt w:val="lowerRoman"/>
      <w:lvlText w:val="%6."/>
      <w:lvlJc w:val="right"/>
      <w:pPr>
        <w:tabs>
          <w:tab w:val="num" w:pos="4320"/>
        </w:tabs>
        <w:ind w:left="4320" w:hanging="180"/>
      </w:pPr>
    </w:lvl>
    <w:lvl w:ilvl="6" w:tplc="195E898A" w:tentative="1">
      <w:start w:val="1"/>
      <w:numFmt w:val="decimal"/>
      <w:lvlText w:val="%7."/>
      <w:lvlJc w:val="left"/>
      <w:pPr>
        <w:tabs>
          <w:tab w:val="num" w:pos="5040"/>
        </w:tabs>
        <w:ind w:left="5040" w:hanging="360"/>
      </w:pPr>
    </w:lvl>
    <w:lvl w:ilvl="7" w:tplc="FFC49E98" w:tentative="1">
      <w:start w:val="1"/>
      <w:numFmt w:val="lowerLetter"/>
      <w:lvlText w:val="%8."/>
      <w:lvlJc w:val="left"/>
      <w:pPr>
        <w:tabs>
          <w:tab w:val="num" w:pos="5760"/>
        </w:tabs>
        <w:ind w:left="5760" w:hanging="360"/>
      </w:pPr>
    </w:lvl>
    <w:lvl w:ilvl="8" w:tplc="AB403266" w:tentative="1">
      <w:start w:val="1"/>
      <w:numFmt w:val="lowerRoman"/>
      <w:lvlText w:val="%9."/>
      <w:lvlJc w:val="right"/>
      <w:pPr>
        <w:tabs>
          <w:tab w:val="num" w:pos="6480"/>
        </w:tabs>
        <w:ind w:left="6480" w:hanging="180"/>
      </w:pPr>
    </w:lvl>
  </w:abstractNum>
  <w:abstractNum w:abstractNumId="29">
    <w:nsid w:val="791C7D46"/>
    <w:multiLevelType w:val="hybridMultilevel"/>
    <w:tmpl w:val="72301D7A"/>
    <w:lvl w:ilvl="0" w:tplc="2F46F4E8">
      <w:start w:val="1"/>
      <w:numFmt w:val="bullet"/>
      <w:lvlText w:val=""/>
      <w:lvlJc w:val="left"/>
      <w:pPr>
        <w:ind w:left="1440" w:hanging="360"/>
      </w:pPr>
      <w:rPr>
        <w:rFonts w:ascii="Symbol" w:hAnsi="Symbol" w:hint="default"/>
      </w:rPr>
    </w:lvl>
    <w:lvl w:ilvl="1" w:tplc="2EB07120" w:tentative="1">
      <w:start w:val="1"/>
      <w:numFmt w:val="bullet"/>
      <w:lvlText w:val="o"/>
      <w:lvlJc w:val="left"/>
      <w:pPr>
        <w:ind w:left="2160" w:hanging="360"/>
      </w:pPr>
      <w:rPr>
        <w:rFonts w:ascii="Courier New" w:hAnsi="Courier New" w:cs="Courier New" w:hint="default"/>
      </w:rPr>
    </w:lvl>
    <w:lvl w:ilvl="2" w:tplc="42144EA8" w:tentative="1">
      <w:start w:val="1"/>
      <w:numFmt w:val="bullet"/>
      <w:lvlText w:val=""/>
      <w:lvlJc w:val="left"/>
      <w:pPr>
        <w:ind w:left="2880" w:hanging="360"/>
      </w:pPr>
      <w:rPr>
        <w:rFonts w:ascii="Wingdings" w:hAnsi="Wingdings" w:hint="default"/>
      </w:rPr>
    </w:lvl>
    <w:lvl w:ilvl="3" w:tplc="F7C863E8" w:tentative="1">
      <w:start w:val="1"/>
      <w:numFmt w:val="bullet"/>
      <w:lvlText w:val=""/>
      <w:lvlJc w:val="left"/>
      <w:pPr>
        <w:ind w:left="3600" w:hanging="360"/>
      </w:pPr>
      <w:rPr>
        <w:rFonts w:ascii="Symbol" w:hAnsi="Symbol" w:hint="default"/>
      </w:rPr>
    </w:lvl>
    <w:lvl w:ilvl="4" w:tplc="29A8A126" w:tentative="1">
      <w:start w:val="1"/>
      <w:numFmt w:val="bullet"/>
      <w:lvlText w:val="o"/>
      <w:lvlJc w:val="left"/>
      <w:pPr>
        <w:ind w:left="4320" w:hanging="360"/>
      </w:pPr>
      <w:rPr>
        <w:rFonts w:ascii="Courier New" w:hAnsi="Courier New" w:cs="Courier New" w:hint="default"/>
      </w:rPr>
    </w:lvl>
    <w:lvl w:ilvl="5" w:tplc="D936664A" w:tentative="1">
      <w:start w:val="1"/>
      <w:numFmt w:val="bullet"/>
      <w:lvlText w:val=""/>
      <w:lvlJc w:val="left"/>
      <w:pPr>
        <w:ind w:left="5040" w:hanging="360"/>
      </w:pPr>
      <w:rPr>
        <w:rFonts w:ascii="Wingdings" w:hAnsi="Wingdings" w:hint="default"/>
      </w:rPr>
    </w:lvl>
    <w:lvl w:ilvl="6" w:tplc="B714FFA0" w:tentative="1">
      <w:start w:val="1"/>
      <w:numFmt w:val="bullet"/>
      <w:lvlText w:val=""/>
      <w:lvlJc w:val="left"/>
      <w:pPr>
        <w:ind w:left="5760" w:hanging="360"/>
      </w:pPr>
      <w:rPr>
        <w:rFonts w:ascii="Symbol" w:hAnsi="Symbol" w:hint="default"/>
      </w:rPr>
    </w:lvl>
    <w:lvl w:ilvl="7" w:tplc="36BC15A4" w:tentative="1">
      <w:start w:val="1"/>
      <w:numFmt w:val="bullet"/>
      <w:lvlText w:val="o"/>
      <w:lvlJc w:val="left"/>
      <w:pPr>
        <w:ind w:left="6480" w:hanging="360"/>
      </w:pPr>
      <w:rPr>
        <w:rFonts w:ascii="Courier New" w:hAnsi="Courier New" w:cs="Courier New" w:hint="default"/>
      </w:rPr>
    </w:lvl>
    <w:lvl w:ilvl="8" w:tplc="880EEE7A" w:tentative="1">
      <w:start w:val="1"/>
      <w:numFmt w:val="bullet"/>
      <w:lvlText w:val=""/>
      <w:lvlJc w:val="left"/>
      <w:pPr>
        <w:ind w:left="7200" w:hanging="360"/>
      </w:pPr>
      <w:rPr>
        <w:rFonts w:ascii="Wingdings" w:hAnsi="Wingdings" w:hint="default"/>
      </w:rPr>
    </w:lvl>
  </w:abstractNum>
  <w:abstractNum w:abstractNumId="30">
    <w:nsid w:val="7A5A276E"/>
    <w:multiLevelType w:val="hybridMultilevel"/>
    <w:tmpl w:val="D46018C2"/>
    <w:lvl w:ilvl="0" w:tplc="01EE5DDE">
      <w:start w:val="1"/>
      <w:numFmt w:val="decimal"/>
      <w:lvlText w:val="%1."/>
      <w:lvlJc w:val="left"/>
      <w:pPr>
        <w:tabs>
          <w:tab w:val="num" w:pos="720"/>
        </w:tabs>
        <w:ind w:left="720" w:hanging="360"/>
      </w:pPr>
      <w:rPr>
        <w:rFonts w:hint="default"/>
      </w:rPr>
    </w:lvl>
    <w:lvl w:ilvl="1" w:tplc="AC2C9894" w:tentative="1">
      <w:start w:val="1"/>
      <w:numFmt w:val="lowerLetter"/>
      <w:lvlText w:val="%2."/>
      <w:lvlJc w:val="left"/>
      <w:pPr>
        <w:tabs>
          <w:tab w:val="num" w:pos="1440"/>
        </w:tabs>
        <w:ind w:left="1440" w:hanging="360"/>
      </w:pPr>
    </w:lvl>
    <w:lvl w:ilvl="2" w:tplc="CAF0F25E" w:tentative="1">
      <w:start w:val="1"/>
      <w:numFmt w:val="lowerRoman"/>
      <w:lvlText w:val="%3."/>
      <w:lvlJc w:val="right"/>
      <w:pPr>
        <w:tabs>
          <w:tab w:val="num" w:pos="2160"/>
        </w:tabs>
        <w:ind w:left="2160" w:hanging="180"/>
      </w:pPr>
    </w:lvl>
    <w:lvl w:ilvl="3" w:tplc="C706B690" w:tentative="1">
      <w:start w:val="1"/>
      <w:numFmt w:val="decimal"/>
      <w:lvlText w:val="%4."/>
      <w:lvlJc w:val="left"/>
      <w:pPr>
        <w:tabs>
          <w:tab w:val="num" w:pos="2880"/>
        </w:tabs>
        <w:ind w:left="2880" w:hanging="360"/>
      </w:pPr>
    </w:lvl>
    <w:lvl w:ilvl="4" w:tplc="24A645D2" w:tentative="1">
      <w:start w:val="1"/>
      <w:numFmt w:val="lowerLetter"/>
      <w:lvlText w:val="%5."/>
      <w:lvlJc w:val="left"/>
      <w:pPr>
        <w:tabs>
          <w:tab w:val="num" w:pos="3600"/>
        </w:tabs>
        <w:ind w:left="3600" w:hanging="360"/>
      </w:pPr>
    </w:lvl>
    <w:lvl w:ilvl="5" w:tplc="F4E0C316" w:tentative="1">
      <w:start w:val="1"/>
      <w:numFmt w:val="lowerRoman"/>
      <w:lvlText w:val="%6."/>
      <w:lvlJc w:val="right"/>
      <w:pPr>
        <w:tabs>
          <w:tab w:val="num" w:pos="4320"/>
        </w:tabs>
        <w:ind w:left="4320" w:hanging="180"/>
      </w:pPr>
    </w:lvl>
    <w:lvl w:ilvl="6" w:tplc="C0E46B16" w:tentative="1">
      <w:start w:val="1"/>
      <w:numFmt w:val="decimal"/>
      <w:lvlText w:val="%7."/>
      <w:lvlJc w:val="left"/>
      <w:pPr>
        <w:tabs>
          <w:tab w:val="num" w:pos="5040"/>
        </w:tabs>
        <w:ind w:left="5040" w:hanging="360"/>
      </w:pPr>
    </w:lvl>
    <w:lvl w:ilvl="7" w:tplc="A3E63814" w:tentative="1">
      <w:start w:val="1"/>
      <w:numFmt w:val="lowerLetter"/>
      <w:lvlText w:val="%8."/>
      <w:lvlJc w:val="left"/>
      <w:pPr>
        <w:tabs>
          <w:tab w:val="num" w:pos="5760"/>
        </w:tabs>
        <w:ind w:left="5760" w:hanging="360"/>
      </w:pPr>
    </w:lvl>
    <w:lvl w:ilvl="8" w:tplc="DA187A52" w:tentative="1">
      <w:start w:val="1"/>
      <w:numFmt w:val="lowerRoman"/>
      <w:lvlText w:val="%9."/>
      <w:lvlJc w:val="right"/>
      <w:pPr>
        <w:tabs>
          <w:tab w:val="num" w:pos="6480"/>
        </w:tabs>
        <w:ind w:left="6480" w:hanging="180"/>
      </w:pPr>
    </w:lvl>
  </w:abstractNum>
  <w:abstractNum w:abstractNumId="31">
    <w:nsid w:val="7A7E0351"/>
    <w:multiLevelType w:val="hybridMultilevel"/>
    <w:tmpl w:val="0E7615EE"/>
    <w:lvl w:ilvl="0" w:tplc="BC0EDFA6">
      <w:start w:val="3"/>
      <w:numFmt w:val="decimal"/>
      <w:lvlText w:val="%1."/>
      <w:lvlJc w:val="left"/>
      <w:pPr>
        <w:tabs>
          <w:tab w:val="num" w:pos="720"/>
        </w:tabs>
        <w:ind w:left="720" w:hanging="360"/>
      </w:pPr>
      <w:rPr>
        <w:rFonts w:hint="default"/>
      </w:rPr>
    </w:lvl>
    <w:lvl w:ilvl="1" w:tplc="819253DA" w:tentative="1">
      <w:start w:val="1"/>
      <w:numFmt w:val="lowerLetter"/>
      <w:lvlText w:val="%2."/>
      <w:lvlJc w:val="left"/>
      <w:pPr>
        <w:tabs>
          <w:tab w:val="num" w:pos="1440"/>
        </w:tabs>
        <w:ind w:left="1440" w:hanging="360"/>
      </w:pPr>
    </w:lvl>
    <w:lvl w:ilvl="2" w:tplc="42F2A3F2" w:tentative="1">
      <w:start w:val="1"/>
      <w:numFmt w:val="lowerRoman"/>
      <w:lvlText w:val="%3."/>
      <w:lvlJc w:val="right"/>
      <w:pPr>
        <w:tabs>
          <w:tab w:val="num" w:pos="2160"/>
        </w:tabs>
        <w:ind w:left="2160" w:hanging="180"/>
      </w:pPr>
    </w:lvl>
    <w:lvl w:ilvl="3" w:tplc="2CBCB2AA" w:tentative="1">
      <w:start w:val="1"/>
      <w:numFmt w:val="decimal"/>
      <w:lvlText w:val="%4."/>
      <w:lvlJc w:val="left"/>
      <w:pPr>
        <w:tabs>
          <w:tab w:val="num" w:pos="2880"/>
        </w:tabs>
        <w:ind w:left="2880" w:hanging="360"/>
      </w:pPr>
    </w:lvl>
    <w:lvl w:ilvl="4" w:tplc="91E448C2" w:tentative="1">
      <w:start w:val="1"/>
      <w:numFmt w:val="lowerLetter"/>
      <w:lvlText w:val="%5."/>
      <w:lvlJc w:val="left"/>
      <w:pPr>
        <w:tabs>
          <w:tab w:val="num" w:pos="3600"/>
        </w:tabs>
        <w:ind w:left="3600" w:hanging="360"/>
      </w:pPr>
    </w:lvl>
    <w:lvl w:ilvl="5" w:tplc="C31E131E" w:tentative="1">
      <w:start w:val="1"/>
      <w:numFmt w:val="lowerRoman"/>
      <w:lvlText w:val="%6."/>
      <w:lvlJc w:val="right"/>
      <w:pPr>
        <w:tabs>
          <w:tab w:val="num" w:pos="4320"/>
        </w:tabs>
        <w:ind w:left="4320" w:hanging="180"/>
      </w:pPr>
    </w:lvl>
    <w:lvl w:ilvl="6" w:tplc="D9F66582" w:tentative="1">
      <w:start w:val="1"/>
      <w:numFmt w:val="decimal"/>
      <w:lvlText w:val="%7."/>
      <w:lvlJc w:val="left"/>
      <w:pPr>
        <w:tabs>
          <w:tab w:val="num" w:pos="5040"/>
        </w:tabs>
        <w:ind w:left="5040" w:hanging="360"/>
      </w:pPr>
    </w:lvl>
    <w:lvl w:ilvl="7" w:tplc="B358DF08" w:tentative="1">
      <w:start w:val="1"/>
      <w:numFmt w:val="lowerLetter"/>
      <w:lvlText w:val="%8."/>
      <w:lvlJc w:val="left"/>
      <w:pPr>
        <w:tabs>
          <w:tab w:val="num" w:pos="5760"/>
        </w:tabs>
        <w:ind w:left="5760" w:hanging="360"/>
      </w:pPr>
    </w:lvl>
    <w:lvl w:ilvl="8" w:tplc="CA3051BE" w:tentative="1">
      <w:start w:val="1"/>
      <w:numFmt w:val="lowerRoman"/>
      <w:lvlText w:val="%9."/>
      <w:lvlJc w:val="right"/>
      <w:pPr>
        <w:tabs>
          <w:tab w:val="num" w:pos="6480"/>
        </w:tabs>
        <w:ind w:left="6480" w:hanging="180"/>
      </w:pPr>
    </w:lvl>
  </w:abstractNum>
  <w:abstractNum w:abstractNumId="32">
    <w:nsid w:val="7B402AAB"/>
    <w:multiLevelType w:val="hybridMultilevel"/>
    <w:tmpl w:val="2A488696"/>
    <w:lvl w:ilvl="0" w:tplc="BEE01148">
      <w:start w:val="1"/>
      <w:numFmt w:val="bullet"/>
      <w:lvlText w:val=""/>
      <w:lvlJc w:val="left"/>
      <w:pPr>
        <w:tabs>
          <w:tab w:val="num" w:pos="720"/>
        </w:tabs>
        <w:ind w:left="720" w:hanging="360"/>
      </w:pPr>
      <w:rPr>
        <w:rFonts w:ascii="Symbol" w:hAnsi="Symbol" w:hint="default"/>
      </w:rPr>
    </w:lvl>
    <w:lvl w:ilvl="1" w:tplc="7DD4CE84" w:tentative="1">
      <w:start w:val="1"/>
      <w:numFmt w:val="bullet"/>
      <w:lvlText w:val="o"/>
      <w:lvlJc w:val="left"/>
      <w:pPr>
        <w:tabs>
          <w:tab w:val="num" w:pos="1440"/>
        </w:tabs>
        <w:ind w:left="1440" w:hanging="360"/>
      </w:pPr>
      <w:rPr>
        <w:rFonts w:ascii="Courier New" w:hAnsi="Courier New" w:cs="Courier New" w:hint="default"/>
      </w:rPr>
    </w:lvl>
    <w:lvl w:ilvl="2" w:tplc="2CA2A260">
      <w:start w:val="1"/>
      <w:numFmt w:val="bullet"/>
      <w:lvlText w:val=""/>
      <w:lvlJc w:val="left"/>
      <w:pPr>
        <w:tabs>
          <w:tab w:val="num" w:pos="2160"/>
        </w:tabs>
        <w:ind w:left="2160" w:hanging="360"/>
      </w:pPr>
      <w:rPr>
        <w:rFonts w:ascii="Wingdings" w:hAnsi="Wingdings" w:hint="default"/>
      </w:rPr>
    </w:lvl>
    <w:lvl w:ilvl="3" w:tplc="D0A6087C" w:tentative="1">
      <w:start w:val="1"/>
      <w:numFmt w:val="bullet"/>
      <w:lvlText w:val=""/>
      <w:lvlJc w:val="left"/>
      <w:pPr>
        <w:tabs>
          <w:tab w:val="num" w:pos="2880"/>
        </w:tabs>
        <w:ind w:left="2880" w:hanging="360"/>
      </w:pPr>
      <w:rPr>
        <w:rFonts w:ascii="Symbol" w:hAnsi="Symbol" w:hint="default"/>
      </w:rPr>
    </w:lvl>
    <w:lvl w:ilvl="4" w:tplc="CDD056C6" w:tentative="1">
      <w:start w:val="1"/>
      <w:numFmt w:val="bullet"/>
      <w:lvlText w:val="o"/>
      <w:lvlJc w:val="left"/>
      <w:pPr>
        <w:tabs>
          <w:tab w:val="num" w:pos="3600"/>
        </w:tabs>
        <w:ind w:left="3600" w:hanging="360"/>
      </w:pPr>
      <w:rPr>
        <w:rFonts w:ascii="Courier New" w:hAnsi="Courier New" w:cs="Courier New" w:hint="default"/>
      </w:rPr>
    </w:lvl>
    <w:lvl w:ilvl="5" w:tplc="3CB8AC68" w:tentative="1">
      <w:start w:val="1"/>
      <w:numFmt w:val="bullet"/>
      <w:lvlText w:val=""/>
      <w:lvlJc w:val="left"/>
      <w:pPr>
        <w:tabs>
          <w:tab w:val="num" w:pos="4320"/>
        </w:tabs>
        <w:ind w:left="4320" w:hanging="360"/>
      </w:pPr>
      <w:rPr>
        <w:rFonts w:ascii="Wingdings" w:hAnsi="Wingdings" w:hint="default"/>
      </w:rPr>
    </w:lvl>
    <w:lvl w:ilvl="6" w:tplc="AFD88FEA" w:tentative="1">
      <w:start w:val="1"/>
      <w:numFmt w:val="bullet"/>
      <w:lvlText w:val=""/>
      <w:lvlJc w:val="left"/>
      <w:pPr>
        <w:tabs>
          <w:tab w:val="num" w:pos="5040"/>
        </w:tabs>
        <w:ind w:left="5040" w:hanging="360"/>
      </w:pPr>
      <w:rPr>
        <w:rFonts w:ascii="Symbol" w:hAnsi="Symbol" w:hint="default"/>
      </w:rPr>
    </w:lvl>
    <w:lvl w:ilvl="7" w:tplc="9F7009E6" w:tentative="1">
      <w:start w:val="1"/>
      <w:numFmt w:val="bullet"/>
      <w:lvlText w:val="o"/>
      <w:lvlJc w:val="left"/>
      <w:pPr>
        <w:tabs>
          <w:tab w:val="num" w:pos="5760"/>
        </w:tabs>
        <w:ind w:left="5760" w:hanging="360"/>
      </w:pPr>
      <w:rPr>
        <w:rFonts w:ascii="Courier New" w:hAnsi="Courier New" w:cs="Courier New" w:hint="default"/>
      </w:rPr>
    </w:lvl>
    <w:lvl w:ilvl="8" w:tplc="15ACCE8E" w:tentative="1">
      <w:start w:val="1"/>
      <w:numFmt w:val="bullet"/>
      <w:lvlText w:val=""/>
      <w:lvlJc w:val="left"/>
      <w:pPr>
        <w:tabs>
          <w:tab w:val="num" w:pos="6480"/>
        </w:tabs>
        <w:ind w:left="6480" w:hanging="360"/>
      </w:pPr>
      <w:rPr>
        <w:rFonts w:ascii="Wingdings" w:hAnsi="Wingdings" w:hint="default"/>
      </w:rPr>
    </w:lvl>
  </w:abstractNum>
  <w:abstractNum w:abstractNumId="33">
    <w:nsid w:val="7D667C8B"/>
    <w:multiLevelType w:val="hybridMultilevel"/>
    <w:tmpl w:val="D4D0B47C"/>
    <w:lvl w:ilvl="0" w:tplc="C82E02C2">
      <w:start w:val="1"/>
      <w:numFmt w:val="bullet"/>
      <w:lvlText w:val=""/>
      <w:lvlJc w:val="left"/>
      <w:pPr>
        <w:ind w:left="1440" w:hanging="360"/>
      </w:pPr>
      <w:rPr>
        <w:rFonts w:ascii="Symbol" w:hAnsi="Symbol" w:hint="default"/>
      </w:rPr>
    </w:lvl>
    <w:lvl w:ilvl="1" w:tplc="2572E73A" w:tentative="1">
      <w:start w:val="1"/>
      <w:numFmt w:val="bullet"/>
      <w:lvlText w:val="o"/>
      <w:lvlJc w:val="left"/>
      <w:pPr>
        <w:ind w:left="2160" w:hanging="360"/>
      </w:pPr>
      <w:rPr>
        <w:rFonts w:ascii="Courier New" w:hAnsi="Courier New" w:cs="Courier New" w:hint="default"/>
      </w:rPr>
    </w:lvl>
    <w:lvl w:ilvl="2" w:tplc="2B28F184" w:tentative="1">
      <w:start w:val="1"/>
      <w:numFmt w:val="bullet"/>
      <w:lvlText w:val=""/>
      <w:lvlJc w:val="left"/>
      <w:pPr>
        <w:ind w:left="2880" w:hanging="360"/>
      </w:pPr>
      <w:rPr>
        <w:rFonts w:ascii="Wingdings" w:hAnsi="Wingdings" w:hint="default"/>
      </w:rPr>
    </w:lvl>
    <w:lvl w:ilvl="3" w:tplc="0152DE72" w:tentative="1">
      <w:start w:val="1"/>
      <w:numFmt w:val="bullet"/>
      <w:lvlText w:val=""/>
      <w:lvlJc w:val="left"/>
      <w:pPr>
        <w:ind w:left="3600" w:hanging="360"/>
      </w:pPr>
      <w:rPr>
        <w:rFonts w:ascii="Symbol" w:hAnsi="Symbol" w:hint="default"/>
      </w:rPr>
    </w:lvl>
    <w:lvl w:ilvl="4" w:tplc="44DACFFC" w:tentative="1">
      <w:start w:val="1"/>
      <w:numFmt w:val="bullet"/>
      <w:lvlText w:val="o"/>
      <w:lvlJc w:val="left"/>
      <w:pPr>
        <w:ind w:left="4320" w:hanging="360"/>
      </w:pPr>
      <w:rPr>
        <w:rFonts w:ascii="Courier New" w:hAnsi="Courier New" w:cs="Courier New" w:hint="default"/>
      </w:rPr>
    </w:lvl>
    <w:lvl w:ilvl="5" w:tplc="8E20D0BC" w:tentative="1">
      <w:start w:val="1"/>
      <w:numFmt w:val="bullet"/>
      <w:lvlText w:val=""/>
      <w:lvlJc w:val="left"/>
      <w:pPr>
        <w:ind w:left="5040" w:hanging="360"/>
      </w:pPr>
      <w:rPr>
        <w:rFonts w:ascii="Wingdings" w:hAnsi="Wingdings" w:hint="default"/>
      </w:rPr>
    </w:lvl>
    <w:lvl w:ilvl="6" w:tplc="75B888EA" w:tentative="1">
      <w:start w:val="1"/>
      <w:numFmt w:val="bullet"/>
      <w:lvlText w:val=""/>
      <w:lvlJc w:val="left"/>
      <w:pPr>
        <w:ind w:left="5760" w:hanging="360"/>
      </w:pPr>
      <w:rPr>
        <w:rFonts w:ascii="Symbol" w:hAnsi="Symbol" w:hint="default"/>
      </w:rPr>
    </w:lvl>
    <w:lvl w:ilvl="7" w:tplc="14124524" w:tentative="1">
      <w:start w:val="1"/>
      <w:numFmt w:val="bullet"/>
      <w:lvlText w:val="o"/>
      <w:lvlJc w:val="left"/>
      <w:pPr>
        <w:ind w:left="6480" w:hanging="360"/>
      </w:pPr>
      <w:rPr>
        <w:rFonts w:ascii="Courier New" w:hAnsi="Courier New" w:cs="Courier New" w:hint="default"/>
      </w:rPr>
    </w:lvl>
    <w:lvl w:ilvl="8" w:tplc="0458E634" w:tentative="1">
      <w:start w:val="1"/>
      <w:numFmt w:val="bullet"/>
      <w:lvlText w:val=""/>
      <w:lvlJc w:val="left"/>
      <w:pPr>
        <w:ind w:left="7200" w:hanging="360"/>
      </w:pPr>
      <w:rPr>
        <w:rFonts w:ascii="Wingdings" w:hAnsi="Wingdings" w:hint="default"/>
      </w:rPr>
    </w:lvl>
  </w:abstractNum>
  <w:num w:numId="1">
    <w:abstractNumId w:val="10"/>
    <w:lvlOverride w:ilvl="0">
      <w:lvl w:ilvl="0">
        <w:numFmt w:val="bullet"/>
        <w:lvlText w:val="•"/>
        <w:legacy w:legacy="1" w:legacySpace="0" w:legacyIndent="720"/>
        <w:lvlJc w:val="left"/>
        <w:pPr>
          <w:ind w:left="720" w:hanging="720"/>
        </w:pPr>
        <w:rPr>
          <w:rFonts w:ascii="Times New Roman" w:hAnsi="Times New Roman" w:hint="default"/>
        </w:rPr>
      </w:lvl>
    </w:lvlOverride>
  </w:num>
  <w:num w:numId="2">
    <w:abstractNumId w:val="21"/>
  </w:num>
  <w:num w:numId="3">
    <w:abstractNumId w:val="2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17"/>
  </w:num>
  <w:num w:numId="17">
    <w:abstractNumId w:val="19"/>
  </w:num>
  <w:num w:numId="18">
    <w:abstractNumId w:val="28"/>
  </w:num>
  <w:num w:numId="19">
    <w:abstractNumId w:val="30"/>
  </w:num>
  <w:num w:numId="20">
    <w:abstractNumId w:val="14"/>
  </w:num>
  <w:num w:numId="21">
    <w:abstractNumId w:val="32"/>
  </w:num>
  <w:num w:numId="22">
    <w:abstractNumId w:val="22"/>
  </w:num>
  <w:num w:numId="23">
    <w:abstractNumId w:val="18"/>
  </w:num>
  <w:num w:numId="24">
    <w:abstractNumId w:val="27"/>
  </w:num>
  <w:num w:numId="25">
    <w:abstractNumId w:val="24"/>
  </w:num>
  <w:num w:numId="26">
    <w:abstractNumId w:val="15"/>
  </w:num>
  <w:num w:numId="27">
    <w:abstractNumId w:val="16"/>
  </w:num>
  <w:num w:numId="28">
    <w:abstractNumId w:val="33"/>
  </w:num>
  <w:num w:numId="29">
    <w:abstractNumId w:val="29"/>
  </w:num>
  <w:num w:numId="30">
    <w:abstractNumId w:val="12"/>
  </w:num>
  <w:num w:numId="31">
    <w:abstractNumId w:val="26"/>
  </w:num>
  <w:num w:numId="32">
    <w:abstractNumId w:val="20"/>
  </w:num>
  <w:num w:numId="33">
    <w:abstractNumId w:val="13"/>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cumentProtection w:edit="forms" w:enforcement="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2"/>
  </w:hdrShapeDefaults>
  <w:footnotePr>
    <w:footnote w:id="-1"/>
    <w:footnote w:id="0"/>
  </w:footnotePr>
  <w:endnotePr>
    <w:endnote w:id="-1"/>
    <w:endnote w:id="0"/>
  </w:endnotePr>
  <w:compat/>
  <w:rsids>
    <w:rsidRoot w:val="00620875"/>
    <w:rsid w:val="00005635"/>
    <w:rsid w:val="00022DDA"/>
    <w:rsid w:val="001D5A34"/>
    <w:rsid w:val="004226E4"/>
    <w:rsid w:val="005E6D43"/>
    <w:rsid w:val="00620875"/>
    <w:rsid w:val="00664B24"/>
    <w:rsid w:val="006948EE"/>
    <w:rsid w:val="00A8059B"/>
    <w:rsid w:val="00B22280"/>
    <w:rsid w:val="00BD6BC3"/>
    <w:rsid w:val="00C30286"/>
    <w:rsid w:val="00C343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280"/>
    <w:pPr>
      <w:widowControl w:val="0"/>
      <w:autoSpaceDE w:val="0"/>
      <w:autoSpaceDN w:val="0"/>
      <w:adjustRightInd w:val="0"/>
      <w:spacing w:line="360" w:lineRule="atLeast"/>
      <w:jc w:val="both"/>
      <w:textAlignment w:val="baseline"/>
    </w:pPr>
    <w:rPr>
      <w:szCs w:val="24"/>
    </w:rPr>
  </w:style>
  <w:style w:type="paragraph" w:styleId="Ttulo1">
    <w:name w:val="heading 1"/>
    <w:basedOn w:val="Normal"/>
    <w:next w:val="Normal"/>
    <w:qFormat/>
    <w:rsid w:val="00B22280"/>
    <w:pPr>
      <w:keepNext/>
      <w:widowControl/>
      <w:tabs>
        <w:tab w:val="center" w:pos="4680"/>
      </w:tabs>
      <w:jc w:val="center"/>
      <w:outlineLvl w:val="0"/>
    </w:pPr>
    <w:rPr>
      <w:b/>
      <w:bCs/>
      <w:sz w:val="24"/>
    </w:rPr>
  </w:style>
  <w:style w:type="paragraph" w:styleId="Ttulo2">
    <w:name w:val="heading 2"/>
    <w:basedOn w:val="Normal"/>
    <w:next w:val="Normal"/>
    <w:qFormat/>
    <w:rsid w:val="004449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44901"/>
    <w:pPr>
      <w:keepNext/>
      <w:spacing w:before="240" w:after="60"/>
      <w:outlineLvl w:val="2"/>
    </w:pPr>
    <w:rPr>
      <w:rFonts w:ascii="Arial" w:hAnsi="Arial" w:cs="Arial"/>
      <w:b/>
      <w:bCs/>
      <w:sz w:val="26"/>
      <w:szCs w:val="26"/>
    </w:rPr>
  </w:style>
  <w:style w:type="paragraph" w:styleId="Ttulo4">
    <w:name w:val="heading 4"/>
    <w:basedOn w:val="Normal"/>
    <w:next w:val="Normal"/>
    <w:qFormat/>
    <w:rsid w:val="00444901"/>
    <w:pPr>
      <w:keepNext/>
      <w:spacing w:before="240" w:after="60"/>
      <w:outlineLvl w:val="3"/>
    </w:pPr>
    <w:rPr>
      <w:b/>
      <w:bCs/>
      <w:sz w:val="28"/>
      <w:szCs w:val="28"/>
    </w:rPr>
  </w:style>
  <w:style w:type="paragraph" w:styleId="Ttulo5">
    <w:name w:val="heading 5"/>
    <w:basedOn w:val="Normal"/>
    <w:next w:val="Normal"/>
    <w:qFormat/>
    <w:rsid w:val="00444901"/>
    <w:pPr>
      <w:spacing w:before="240" w:after="60"/>
      <w:outlineLvl w:val="4"/>
    </w:pPr>
    <w:rPr>
      <w:b/>
      <w:bCs/>
      <w:i/>
      <w:iCs/>
      <w:sz w:val="26"/>
      <w:szCs w:val="26"/>
    </w:rPr>
  </w:style>
  <w:style w:type="paragraph" w:styleId="Ttulo6">
    <w:name w:val="heading 6"/>
    <w:basedOn w:val="Normal"/>
    <w:next w:val="Normal"/>
    <w:qFormat/>
    <w:rsid w:val="00444901"/>
    <w:pPr>
      <w:spacing w:before="240" w:after="60"/>
      <w:outlineLvl w:val="5"/>
    </w:pPr>
    <w:rPr>
      <w:b/>
      <w:bCs/>
      <w:sz w:val="22"/>
      <w:szCs w:val="22"/>
    </w:rPr>
  </w:style>
  <w:style w:type="paragraph" w:styleId="Ttulo7">
    <w:name w:val="heading 7"/>
    <w:basedOn w:val="Normal"/>
    <w:next w:val="Normal"/>
    <w:qFormat/>
    <w:rsid w:val="00444901"/>
    <w:pPr>
      <w:spacing w:before="240" w:after="60"/>
      <w:outlineLvl w:val="6"/>
    </w:pPr>
    <w:rPr>
      <w:sz w:val="24"/>
    </w:rPr>
  </w:style>
  <w:style w:type="paragraph" w:styleId="Ttulo8">
    <w:name w:val="heading 8"/>
    <w:basedOn w:val="Normal"/>
    <w:next w:val="Normal"/>
    <w:qFormat/>
    <w:rsid w:val="00444901"/>
    <w:pPr>
      <w:spacing w:before="240" w:after="60"/>
      <w:outlineLvl w:val="7"/>
    </w:pPr>
    <w:rPr>
      <w:i/>
      <w:iCs/>
      <w:sz w:val="24"/>
    </w:rPr>
  </w:style>
  <w:style w:type="paragraph" w:styleId="Ttulo9">
    <w:name w:val="heading 9"/>
    <w:basedOn w:val="Normal"/>
    <w:next w:val="Normal"/>
    <w:qFormat/>
    <w:rsid w:val="0044490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B22280"/>
  </w:style>
  <w:style w:type="paragraph" w:customStyle="1" w:styleId="Style">
    <w:name w:val="Style"/>
    <w:basedOn w:val="Normal"/>
    <w:rsid w:val="00B22280"/>
    <w:pPr>
      <w:ind w:left="720" w:hanging="720"/>
    </w:pPr>
  </w:style>
  <w:style w:type="paragraph" w:styleId="Sangradetextonormal">
    <w:name w:val="Body Text Indent"/>
    <w:basedOn w:val="Normal"/>
    <w:rsid w:val="00B22280"/>
    <w:pPr>
      <w:widowControl/>
      <w:ind w:firstLine="720"/>
    </w:pPr>
    <w:rPr>
      <w:sz w:val="24"/>
    </w:rPr>
  </w:style>
  <w:style w:type="character" w:styleId="Refdecomentario">
    <w:name w:val="annotation reference"/>
    <w:basedOn w:val="Fuentedeprrafopredeter"/>
    <w:semiHidden/>
    <w:rsid w:val="00B22280"/>
    <w:rPr>
      <w:sz w:val="16"/>
      <w:szCs w:val="16"/>
    </w:rPr>
  </w:style>
  <w:style w:type="paragraph" w:styleId="Textocomentario">
    <w:name w:val="annotation text"/>
    <w:basedOn w:val="Normal"/>
    <w:semiHidden/>
    <w:rsid w:val="00B22280"/>
    <w:rPr>
      <w:szCs w:val="20"/>
    </w:rPr>
  </w:style>
  <w:style w:type="paragraph" w:styleId="Encabezado">
    <w:name w:val="header"/>
    <w:basedOn w:val="Normal"/>
    <w:rsid w:val="00B22280"/>
    <w:pPr>
      <w:tabs>
        <w:tab w:val="center" w:pos="4320"/>
        <w:tab w:val="right" w:pos="8640"/>
      </w:tabs>
    </w:pPr>
  </w:style>
  <w:style w:type="paragraph" w:styleId="Piedepgina">
    <w:name w:val="footer"/>
    <w:basedOn w:val="Normal"/>
    <w:rsid w:val="00B22280"/>
    <w:pPr>
      <w:tabs>
        <w:tab w:val="center" w:pos="4320"/>
        <w:tab w:val="right" w:pos="8640"/>
      </w:tabs>
    </w:pPr>
  </w:style>
  <w:style w:type="paragraph" w:styleId="Textonotapie">
    <w:name w:val="footnote text"/>
    <w:basedOn w:val="Normal"/>
    <w:autoRedefine/>
    <w:semiHidden/>
    <w:rsid w:val="00173831"/>
    <w:pPr>
      <w:widowControl/>
      <w:autoSpaceDE/>
      <w:autoSpaceDN/>
      <w:adjustRightInd/>
    </w:pPr>
    <w:rPr>
      <w:szCs w:val="20"/>
    </w:rPr>
  </w:style>
  <w:style w:type="paragraph" w:styleId="Textodeglobo">
    <w:name w:val="Balloon Text"/>
    <w:basedOn w:val="Normal"/>
    <w:semiHidden/>
    <w:rsid w:val="00B22280"/>
    <w:rPr>
      <w:rFonts w:ascii="Tahoma" w:hAnsi="Tahoma" w:cs="Tahoma"/>
      <w:sz w:val="16"/>
      <w:szCs w:val="16"/>
    </w:rPr>
  </w:style>
  <w:style w:type="paragraph" w:styleId="Textodebloque">
    <w:name w:val="Block Text"/>
    <w:basedOn w:val="Normal"/>
    <w:rsid w:val="00444901"/>
    <w:pPr>
      <w:spacing w:after="120"/>
      <w:ind w:left="1440" w:right="1440"/>
    </w:pPr>
  </w:style>
  <w:style w:type="paragraph" w:styleId="Textoindependiente">
    <w:name w:val="Body Text"/>
    <w:basedOn w:val="Normal"/>
    <w:rsid w:val="00444901"/>
    <w:pPr>
      <w:spacing w:after="120"/>
    </w:pPr>
  </w:style>
  <w:style w:type="paragraph" w:styleId="Textoindependiente2">
    <w:name w:val="Body Text 2"/>
    <w:basedOn w:val="Normal"/>
    <w:rsid w:val="00444901"/>
    <w:pPr>
      <w:spacing w:after="120" w:line="480" w:lineRule="auto"/>
    </w:pPr>
  </w:style>
  <w:style w:type="paragraph" w:styleId="Textoindependiente3">
    <w:name w:val="Body Text 3"/>
    <w:basedOn w:val="Normal"/>
    <w:rsid w:val="00444901"/>
    <w:pPr>
      <w:spacing w:after="120"/>
    </w:pPr>
    <w:rPr>
      <w:sz w:val="16"/>
      <w:szCs w:val="16"/>
    </w:rPr>
  </w:style>
  <w:style w:type="paragraph" w:styleId="Textoindependienteprimerasangra">
    <w:name w:val="Body Text First Indent"/>
    <w:basedOn w:val="Textoindependiente"/>
    <w:rsid w:val="00444901"/>
    <w:pPr>
      <w:ind w:firstLine="210"/>
    </w:pPr>
  </w:style>
  <w:style w:type="paragraph" w:styleId="Textoindependienteprimerasangra2">
    <w:name w:val="Body Text First Indent 2"/>
    <w:basedOn w:val="Sangradetextonormal"/>
    <w:rsid w:val="00444901"/>
    <w:pPr>
      <w:widowControl w:val="0"/>
      <w:spacing w:after="120"/>
      <w:ind w:left="360" w:firstLine="210"/>
    </w:pPr>
    <w:rPr>
      <w:sz w:val="20"/>
    </w:rPr>
  </w:style>
  <w:style w:type="paragraph" w:styleId="Sangra2detindependiente">
    <w:name w:val="Body Text Indent 2"/>
    <w:basedOn w:val="Normal"/>
    <w:rsid w:val="00444901"/>
    <w:pPr>
      <w:spacing w:after="120" w:line="480" w:lineRule="auto"/>
      <w:ind w:left="360"/>
    </w:pPr>
  </w:style>
  <w:style w:type="paragraph" w:styleId="Sangra3detindependiente">
    <w:name w:val="Body Text Indent 3"/>
    <w:basedOn w:val="Normal"/>
    <w:rsid w:val="00444901"/>
    <w:pPr>
      <w:spacing w:after="120"/>
      <w:ind w:left="360"/>
    </w:pPr>
    <w:rPr>
      <w:sz w:val="16"/>
      <w:szCs w:val="16"/>
    </w:rPr>
  </w:style>
  <w:style w:type="paragraph" w:styleId="Epgrafe">
    <w:name w:val="caption"/>
    <w:basedOn w:val="Normal"/>
    <w:next w:val="Normal"/>
    <w:qFormat/>
    <w:rsid w:val="00444901"/>
    <w:pPr>
      <w:spacing w:before="120" w:after="120"/>
    </w:pPr>
    <w:rPr>
      <w:b/>
      <w:bCs/>
      <w:szCs w:val="20"/>
    </w:rPr>
  </w:style>
  <w:style w:type="paragraph" w:styleId="Cierre">
    <w:name w:val="Closing"/>
    <w:basedOn w:val="Normal"/>
    <w:rsid w:val="00444901"/>
    <w:pPr>
      <w:ind w:left="4320"/>
    </w:pPr>
  </w:style>
  <w:style w:type="paragraph" w:styleId="Asuntodelcomentario">
    <w:name w:val="annotation subject"/>
    <w:basedOn w:val="Textocomentario"/>
    <w:next w:val="Textocomentario"/>
    <w:semiHidden/>
    <w:rsid w:val="00444901"/>
    <w:rPr>
      <w:b/>
      <w:bCs/>
    </w:rPr>
  </w:style>
  <w:style w:type="paragraph" w:styleId="Fecha">
    <w:name w:val="Date"/>
    <w:basedOn w:val="Normal"/>
    <w:next w:val="Normal"/>
    <w:rsid w:val="00444901"/>
  </w:style>
  <w:style w:type="paragraph" w:styleId="Mapadeldocumento">
    <w:name w:val="Document Map"/>
    <w:basedOn w:val="Normal"/>
    <w:semiHidden/>
    <w:rsid w:val="00444901"/>
    <w:pPr>
      <w:shd w:val="clear" w:color="auto" w:fill="000080"/>
    </w:pPr>
    <w:rPr>
      <w:rFonts w:ascii="Tahoma" w:hAnsi="Tahoma" w:cs="Tahoma"/>
    </w:rPr>
  </w:style>
  <w:style w:type="paragraph" w:styleId="Firmadecorreoelectrnico">
    <w:name w:val="E-mail Signature"/>
    <w:basedOn w:val="Normal"/>
    <w:rsid w:val="00444901"/>
  </w:style>
  <w:style w:type="paragraph" w:styleId="Textonotaalfinal">
    <w:name w:val="endnote text"/>
    <w:basedOn w:val="Normal"/>
    <w:semiHidden/>
    <w:rsid w:val="00444901"/>
    <w:rPr>
      <w:szCs w:val="20"/>
    </w:rPr>
  </w:style>
  <w:style w:type="paragraph" w:styleId="Direccinsobre">
    <w:name w:val="envelope address"/>
    <w:basedOn w:val="Normal"/>
    <w:rsid w:val="00444901"/>
    <w:pPr>
      <w:framePr w:w="7920" w:h="1980" w:hRule="exact" w:hSpace="180" w:wrap="auto" w:hAnchor="page" w:xAlign="center" w:yAlign="bottom"/>
      <w:ind w:left="2880"/>
    </w:pPr>
    <w:rPr>
      <w:rFonts w:ascii="Arial" w:hAnsi="Arial" w:cs="Arial"/>
      <w:sz w:val="24"/>
    </w:rPr>
  </w:style>
  <w:style w:type="paragraph" w:styleId="Remitedesobre">
    <w:name w:val="envelope return"/>
    <w:basedOn w:val="Normal"/>
    <w:rsid w:val="00444901"/>
    <w:rPr>
      <w:rFonts w:ascii="Arial" w:hAnsi="Arial" w:cs="Arial"/>
      <w:szCs w:val="20"/>
    </w:rPr>
  </w:style>
  <w:style w:type="paragraph" w:styleId="DireccinHTML">
    <w:name w:val="HTML Address"/>
    <w:basedOn w:val="Normal"/>
    <w:rsid w:val="00444901"/>
    <w:rPr>
      <w:i/>
      <w:iCs/>
    </w:rPr>
  </w:style>
  <w:style w:type="paragraph" w:styleId="HTMLconformatoprevio">
    <w:name w:val="HTML Preformatted"/>
    <w:basedOn w:val="Normal"/>
    <w:rsid w:val="00444901"/>
    <w:rPr>
      <w:rFonts w:ascii="Courier New" w:hAnsi="Courier New" w:cs="Courier New"/>
      <w:szCs w:val="20"/>
    </w:rPr>
  </w:style>
  <w:style w:type="paragraph" w:styleId="ndice1">
    <w:name w:val="index 1"/>
    <w:basedOn w:val="Normal"/>
    <w:next w:val="Normal"/>
    <w:autoRedefine/>
    <w:semiHidden/>
    <w:rsid w:val="00444901"/>
    <w:pPr>
      <w:ind w:left="200" w:hanging="200"/>
    </w:pPr>
  </w:style>
  <w:style w:type="paragraph" w:styleId="ndice2">
    <w:name w:val="index 2"/>
    <w:basedOn w:val="Normal"/>
    <w:next w:val="Normal"/>
    <w:autoRedefine/>
    <w:semiHidden/>
    <w:rsid w:val="00444901"/>
    <w:pPr>
      <w:ind w:left="400" w:hanging="200"/>
    </w:pPr>
  </w:style>
  <w:style w:type="paragraph" w:styleId="ndice3">
    <w:name w:val="index 3"/>
    <w:basedOn w:val="Normal"/>
    <w:next w:val="Normal"/>
    <w:autoRedefine/>
    <w:semiHidden/>
    <w:rsid w:val="00444901"/>
    <w:pPr>
      <w:ind w:left="600" w:hanging="200"/>
    </w:pPr>
  </w:style>
  <w:style w:type="paragraph" w:styleId="ndice4">
    <w:name w:val="index 4"/>
    <w:basedOn w:val="Normal"/>
    <w:next w:val="Normal"/>
    <w:autoRedefine/>
    <w:semiHidden/>
    <w:rsid w:val="00444901"/>
    <w:pPr>
      <w:ind w:left="800" w:hanging="200"/>
    </w:pPr>
  </w:style>
  <w:style w:type="paragraph" w:styleId="ndice5">
    <w:name w:val="index 5"/>
    <w:basedOn w:val="Normal"/>
    <w:next w:val="Normal"/>
    <w:autoRedefine/>
    <w:semiHidden/>
    <w:rsid w:val="00444901"/>
    <w:pPr>
      <w:ind w:left="1000" w:hanging="200"/>
    </w:pPr>
  </w:style>
  <w:style w:type="paragraph" w:styleId="ndice6">
    <w:name w:val="index 6"/>
    <w:basedOn w:val="Normal"/>
    <w:next w:val="Normal"/>
    <w:autoRedefine/>
    <w:semiHidden/>
    <w:rsid w:val="00444901"/>
    <w:pPr>
      <w:ind w:left="1200" w:hanging="200"/>
    </w:pPr>
  </w:style>
  <w:style w:type="paragraph" w:styleId="ndice7">
    <w:name w:val="index 7"/>
    <w:basedOn w:val="Normal"/>
    <w:next w:val="Normal"/>
    <w:autoRedefine/>
    <w:semiHidden/>
    <w:rsid w:val="00444901"/>
    <w:pPr>
      <w:ind w:left="1400" w:hanging="200"/>
    </w:pPr>
  </w:style>
  <w:style w:type="paragraph" w:styleId="ndice8">
    <w:name w:val="index 8"/>
    <w:basedOn w:val="Normal"/>
    <w:next w:val="Normal"/>
    <w:autoRedefine/>
    <w:semiHidden/>
    <w:rsid w:val="00444901"/>
    <w:pPr>
      <w:ind w:left="1600" w:hanging="200"/>
    </w:pPr>
  </w:style>
  <w:style w:type="paragraph" w:styleId="ndice9">
    <w:name w:val="index 9"/>
    <w:basedOn w:val="Normal"/>
    <w:next w:val="Normal"/>
    <w:autoRedefine/>
    <w:semiHidden/>
    <w:rsid w:val="00444901"/>
    <w:pPr>
      <w:ind w:left="1800" w:hanging="200"/>
    </w:pPr>
  </w:style>
  <w:style w:type="paragraph" w:styleId="Ttulodendice">
    <w:name w:val="index heading"/>
    <w:basedOn w:val="Normal"/>
    <w:next w:val="ndice1"/>
    <w:semiHidden/>
    <w:rsid w:val="00444901"/>
    <w:rPr>
      <w:rFonts w:ascii="Arial" w:hAnsi="Arial" w:cs="Arial"/>
      <w:b/>
      <w:bCs/>
    </w:rPr>
  </w:style>
  <w:style w:type="paragraph" w:styleId="Lista">
    <w:name w:val="List"/>
    <w:basedOn w:val="Normal"/>
    <w:rsid w:val="00444901"/>
    <w:pPr>
      <w:ind w:left="360" w:hanging="360"/>
    </w:pPr>
  </w:style>
  <w:style w:type="paragraph" w:styleId="Lista2">
    <w:name w:val="List 2"/>
    <w:basedOn w:val="Normal"/>
    <w:rsid w:val="00444901"/>
    <w:pPr>
      <w:ind w:left="720" w:hanging="360"/>
    </w:pPr>
  </w:style>
  <w:style w:type="paragraph" w:styleId="Lista3">
    <w:name w:val="List 3"/>
    <w:basedOn w:val="Normal"/>
    <w:rsid w:val="00444901"/>
    <w:pPr>
      <w:ind w:left="1080" w:hanging="360"/>
    </w:pPr>
  </w:style>
  <w:style w:type="paragraph" w:styleId="Lista4">
    <w:name w:val="List 4"/>
    <w:basedOn w:val="Normal"/>
    <w:rsid w:val="00444901"/>
    <w:pPr>
      <w:ind w:left="1440" w:hanging="360"/>
    </w:pPr>
  </w:style>
  <w:style w:type="paragraph" w:styleId="Lista5">
    <w:name w:val="List 5"/>
    <w:basedOn w:val="Normal"/>
    <w:rsid w:val="00444901"/>
    <w:pPr>
      <w:ind w:left="1800" w:hanging="360"/>
    </w:pPr>
  </w:style>
  <w:style w:type="paragraph" w:styleId="Listaconvietas">
    <w:name w:val="List Bullet"/>
    <w:basedOn w:val="Normal"/>
    <w:autoRedefine/>
    <w:rsid w:val="00444901"/>
    <w:pPr>
      <w:numPr>
        <w:numId w:val="5"/>
      </w:numPr>
    </w:pPr>
  </w:style>
  <w:style w:type="paragraph" w:styleId="Listaconvietas2">
    <w:name w:val="List Bullet 2"/>
    <w:basedOn w:val="Normal"/>
    <w:autoRedefine/>
    <w:rsid w:val="00444901"/>
    <w:pPr>
      <w:numPr>
        <w:numId w:val="6"/>
      </w:numPr>
    </w:pPr>
  </w:style>
  <w:style w:type="paragraph" w:styleId="Listaconvietas3">
    <w:name w:val="List Bullet 3"/>
    <w:basedOn w:val="Normal"/>
    <w:autoRedefine/>
    <w:rsid w:val="00444901"/>
    <w:pPr>
      <w:numPr>
        <w:numId w:val="7"/>
      </w:numPr>
    </w:pPr>
  </w:style>
  <w:style w:type="paragraph" w:styleId="Listaconvietas4">
    <w:name w:val="List Bullet 4"/>
    <w:basedOn w:val="Normal"/>
    <w:autoRedefine/>
    <w:rsid w:val="00444901"/>
    <w:pPr>
      <w:numPr>
        <w:numId w:val="8"/>
      </w:numPr>
    </w:pPr>
  </w:style>
  <w:style w:type="paragraph" w:styleId="Listaconvietas5">
    <w:name w:val="List Bullet 5"/>
    <w:basedOn w:val="Normal"/>
    <w:autoRedefine/>
    <w:rsid w:val="00444901"/>
    <w:pPr>
      <w:numPr>
        <w:numId w:val="9"/>
      </w:numPr>
    </w:pPr>
  </w:style>
  <w:style w:type="paragraph" w:styleId="Continuarlista">
    <w:name w:val="List Continue"/>
    <w:basedOn w:val="Normal"/>
    <w:rsid w:val="00444901"/>
    <w:pPr>
      <w:spacing w:after="120"/>
      <w:ind w:left="360"/>
    </w:pPr>
  </w:style>
  <w:style w:type="paragraph" w:styleId="Continuarlista2">
    <w:name w:val="List Continue 2"/>
    <w:basedOn w:val="Normal"/>
    <w:rsid w:val="00444901"/>
    <w:pPr>
      <w:spacing w:after="120"/>
      <w:ind w:left="720"/>
    </w:pPr>
  </w:style>
  <w:style w:type="paragraph" w:styleId="Continuarlista3">
    <w:name w:val="List Continue 3"/>
    <w:basedOn w:val="Normal"/>
    <w:rsid w:val="00444901"/>
    <w:pPr>
      <w:spacing w:after="120"/>
      <w:ind w:left="1080"/>
    </w:pPr>
  </w:style>
  <w:style w:type="paragraph" w:styleId="Continuarlista4">
    <w:name w:val="List Continue 4"/>
    <w:basedOn w:val="Normal"/>
    <w:rsid w:val="00444901"/>
    <w:pPr>
      <w:spacing w:after="120"/>
      <w:ind w:left="1440"/>
    </w:pPr>
  </w:style>
  <w:style w:type="paragraph" w:styleId="Continuarlista5">
    <w:name w:val="List Continue 5"/>
    <w:basedOn w:val="Normal"/>
    <w:rsid w:val="00444901"/>
    <w:pPr>
      <w:spacing w:after="120"/>
      <w:ind w:left="1800"/>
    </w:pPr>
  </w:style>
  <w:style w:type="paragraph" w:styleId="Listaconnmeros">
    <w:name w:val="List Number"/>
    <w:basedOn w:val="Normal"/>
    <w:rsid w:val="00444901"/>
    <w:pPr>
      <w:numPr>
        <w:numId w:val="10"/>
      </w:numPr>
    </w:pPr>
  </w:style>
  <w:style w:type="paragraph" w:styleId="Listaconnmeros2">
    <w:name w:val="List Number 2"/>
    <w:basedOn w:val="Normal"/>
    <w:rsid w:val="00444901"/>
    <w:pPr>
      <w:numPr>
        <w:numId w:val="11"/>
      </w:numPr>
    </w:pPr>
  </w:style>
  <w:style w:type="paragraph" w:styleId="Listaconnmeros3">
    <w:name w:val="List Number 3"/>
    <w:basedOn w:val="Normal"/>
    <w:rsid w:val="00444901"/>
    <w:pPr>
      <w:numPr>
        <w:numId w:val="12"/>
      </w:numPr>
    </w:pPr>
  </w:style>
  <w:style w:type="paragraph" w:styleId="Listaconnmeros4">
    <w:name w:val="List Number 4"/>
    <w:basedOn w:val="Normal"/>
    <w:rsid w:val="00444901"/>
    <w:pPr>
      <w:numPr>
        <w:numId w:val="13"/>
      </w:numPr>
    </w:pPr>
  </w:style>
  <w:style w:type="paragraph" w:styleId="Listaconnmeros5">
    <w:name w:val="List Number 5"/>
    <w:basedOn w:val="Normal"/>
    <w:rsid w:val="00444901"/>
    <w:pPr>
      <w:numPr>
        <w:numId w:val="14"/>
      </w:numPr>
    </w:pPr>
  </w:style>
  <w:style w:type="paragraph" w:styleId="Textomacro">
    <w:name w:val="macro"/>
    <w:semiHidden/>
    <w:rsid w:val="00444901"/>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60" w:lineRule="atLeast"/>
      <w:jc w:val="both"/>
      <w:textAlignment w:val="baseline"/>
    </w:pPr>
    <w:rPr>
      <w:rFonts w:ascii="Courier New" w:hAnsi="Courier New" w:cs="Courier New"/>
    </w:rPr>
  </w:style>
  <w:style w:type="paragraph" w:styleId="Encabezadodemensaje">
    <w:name w:val="Message Header"/>
    <w:basedOn w:val="Normal"/>
    <w:rsid w:val="004449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sid w:val="00444901"/>
    <w:rPr>
      <w:sz w:val="24"/>
    </w:rPr>
  </w:style>
  <w:style w:type="paragraph" w:styleId="Sangranormal">
    <w:name w:val="Normal Indent"/>
    <w:basedOn w:val="Normal"/>
    <w:rsid w:val="00444901"/>
    <w:pPr>
      <w:ind w:left="720"/>
    </w:pPr>
  </w:style>
  <w:style w:type="paragraph" w:styleId="Encabezadodenota">
    <w:name w:val="Note Heading"/>
    <w:basedOn w:val="Normal"/>
    <w:next w:val="Normal"/>
    <w:rsid w:val="00444901"/>
  </w:style>
  <w:style w:type="paragraph" w:styleId="Textosinformato">
    <w:name w:val="Plain Text"/>
    <w:basedOn w:val="Normal"/>
    <w:rsid w:val="00444901"/>
    <w:rPr>
      <w:rFonts w:ascii="Courier New" w:hAnsi="Courier New" w:cs="Courier New"/>
      <w:szCs w:val="20"/>
    </w:rPr>
  </w:style>
  <w:style w:type="paragraph" w:styleId="Saludo">
    <w:name w:val="Salutation"/>
    <w:basedOn w:val="Normal"/>
    <w:next w:val="Normal"/>
    <w:rsid w:val="00444901"/>
  </w:style>
  <w:style w:type="paragraph" w:styleId="Firma">
    <w:name w:val="Signature"/>
    <w:basedOn w:val="Normal"/>
    <w:rsid w:val="00444901"/>
    <w:pPr>
      <w:ind w:left="4320"/>
    </w:pPr>
  </w:style>
  <w:style w:type="paragraph" w:styleId="Subttulo">
    <w:name w:val="Subtitle"/>
    <w:basedOn w:val="Normal"/>
    <w:qFormat/>
    <w:rsid w:val="00444901"/>
    <w:pPr>
      <w:spacing w:after="60"/>
      <w:jc w:val="center"/>
      <w:outlineLvl w:val="1"/>
    </w:pPr>
    <w:rPr>
      <w:rFonts w:ascii="Arial" w:hAnsi="Arial" w:cs="Arial"/>
      <w:sz w:val="24"/>
    </w:rPr>
  </w:style>
  <w:style w:type="table" w:styleId="Tablaconefectos3D1">
    <w:name w:val="Table 3D effects 1"/>
    <w:basedOn w:val="Tablanormal"/>
    <w:rsid w:val="00444901"/>
    <w:tblPr>
      <w:tblInd w:w="0" w:type="dxa"/>
      <w:tblCellMar>
        <w:top w:w="0" w:type="dxa"/>
        <w:left w:w="108" w:type="dxa"/>
        <w:bottom w:w="0" w:type="dxa"/>
        <w:right w:w="108" w:type="dxa"/>
      </w:tblCellMar>
    </w:tblPr>
  </w:style>
  <w:style w:type="table" w:styleId="Tablaconefectos3D2">
    <w:name w:val="Table 3D effects 2"/>
    <w:basedOn w:val="Tablanormal"/>
    <w:rsid w:val="00444901"/>
    <w:tblPr>
      <w:tblInd w:w="0" w:type="dxa"/>
      <w:tblCellMar>
        <w:top w:w="0" w:type="dxa"/>
        <w:left w:w="108" w:type="dxa"/>
        <w:bottom w:w="0" w:type="dxa"/>
        <w:right w:w="108" w:type="dxa"/>
      </w:tblCellMar>
    </w:tblPr>
  </w:style>
  <w:style w:type="table" w:styleId="Tablaconefectos3D3">
    <w:name w:val="Table 3D effects 3"/>
    <w:basedOn w:val="Tablanormal"/>
    <w:rsid w:val="00444901"/>
    <w:tblPr>
      <w:tblInd w:w="0" w:type="dxa"/>
      <w:tblCellMar>
        <w:top w:w="0" w:type="dxa"/>
        <w:left w:w="108" w:type="dxa"/>
        <w:bottom w:w="0" w:type="dxa"/>
        <w:right w:w="108" w:type="dxa"/>
      </w:tblCellMar>
    </w:tblPr>
  </w:style>
  <w:style w:type="table" w:styleId="Tablaclsica1">
    <w:name w:val="Table Classic 1"/>
    <w:basedOn w:val="Tablanormal"/>
    <w:rsid w:val="00444901"/>
    <w:tblPr>
      <w:tblInd w:w="0" w:type="dxa"/>
      <w:tblCellMar>
        <w:top w:w="0" w:type="dxa"/>
        <w:left w:w="108" w:type="dxa"/>
        <w:bottom w:w="0" w:type="dxa"/>
        <w:right w:w="108" w:type="dxa"/>
      </w:tblCellMar>
    </w:tblPr>
  </w:style>
  <w:style w:type="table" w:styleId="Tablaclsica2">
    <w:name w:val="Table Classic 2"/>
    <w:basedOn w:val="Tablanormal"/>
    <w:rsid w:val="00444901"/>
    <w:tblPr>
      <w:tblInd w:w="0" w:type="dxa"/>
      <w:tblCellMar>
        <w:top w:w="0" w:type="dxa"/>
        <w:left w:w="108" w:type="dxa"/>
        <w:bottom w:w="0" w:type="dxa"/>
        <w:right w:w="108" w:type="dxa"/>
      </w:tblCellMar>
    </w:tblPr>
  </w:style>
  <w:style w:type="table" w:styleId="Tablaclsica3">
    <w:name w:val="Table Classic 3"/>
    <w:basedOn w:val="Tablanormal"/>
    <w:rsid w:val="00444901"/>
    <w:tblPr>
      <w:tblInd w:w="0" w:type="dxa"/>
      <w:tblCellMar>
        <w:top w:w="0" w:type="dxa"/>
        <w:left w:w="108" w:type="dxa"/>
        <w:bottom w:w="0" w:type="dxa"/>
        <w:right w:w="108" w:type="dxa"/>
      </w:tblCellMar>
    </w:tblPr>
  </w:style>
  <w:style w:type="table" w:styleId="Tablaclsica4">
    <w:name w:val="Table Classic 4"/>
    <w:basedOn w:val="Tablanormal"/>
    <w:rsid w:val="00444901"/>
    <w:tblPr>
      <w:tblInd w:w="0" w:type="dxa"/>
      <w:tblCellMar>
        <w:top w:w="0" w:type="dxa"/>
        <w:left w:w="108" w:type="dxa"/>
        <w:bottom w:w="0" w:type="dxa"/>
        <w:right w:w="108" w:type="dxa"/>
      </w:tblCellMar>
    </w:tblPr>
  </w:style>
  <w:style w:type="table" w:styleId="Tablavistosa1">
    <w:name w:val="Table Colorful 1"/>
    <w:basedOn w:val="Tablanormal"/>
    <w:rsid w:val="00444901"/>
    <w:tblPr>
      <w:tblInd w:w="0" w:type="dxa"/>
      <w:tblCellMar>
        <w:top w:w="0" w:type="dxa"/>
        <w:left w:w="108" w:type="dxa"/>
        <w:bottom w:w="0" w:type="dxa"/>
        <w:right w:w="108" w:type="dxa"/>
      </w:tblCellMar>
    </w:tblPr>
  </w:style>
  <w:style w:type="table" w:styleId="Tablavistosa2">
    <w:name w:val="Table Colorful 2"/>
    <w:basedOn w:val="Tablanormal"/>
    <w:rsid w:val="00444901"/>
    <w:tblPr>
      <w:tblInd w:w="0" w:type="dxa"/>
      <w:tblCellMar>
        <w:top w:w="0" w:type="dxa"/>
        <w:left w:w="108" w:type="dxa"/>
        <w:bottom w:w="0" w:type="dxa"/>
        <w:right w:w="108" w:type="dxa"/>
      </w:tblCellMar>
    </w:tblPr>
  </w:style>
  <w:style w:type="table" w:styleId="Tablavistosa3">
    <w:name w:val="Table Colorful 3"/>
    <w:basedOn w:val="Tablanormal"/>
    <w:rsid w:val="00444901"/>
    <w:tblPr>
      <w:tblInd w:w="0" w:type="dxa"/>
      <w:tblCellMar>
        <w:top w:w="0" w:type="dxa"/>
        <w:left w:w="108" w:type="dxa"/>
        <w:bottom w:w="0" w:type="dxa"/>
        <w:right w:w="108" w:type="dxa"/>
      </w:tblCellMar>
    </w:tblPr>
  </w:style>
  <w:style w:type="table" w:styleId="Tablaconcolumnas1">
    <w:name w:val="Table Columns 1"/>
    <w:basedOn w:val="Tablanormal"/>
    <w:rsid w:val="00444901"/>
    <w:tblPr>
      <w:tblInd w:w="0" w:type="dxa"/>
      <w:tblCellMar>
        <w:top w:w="0" w:type="dxa"/>
        <w:left w:w="108" w:type="dxa"/>
        <w:bottom w:w="0" w:type="dxa"/>
        <w:right w:w="108" w:type="dxa"/>
      </w:tblCellMar>
    </w:tblPr>
  </w:style>
  <w:style w:type="table" w:styleId="Tablaconcolumnas2">
    <w:name w:val="Table Columns 2"/>
    <w:basedOn w:val="Tablanormal"/>
    <w:rsid w:val="00444901"/>
    <w:tblPr>
      <w:tblInd w:w="0" w:type="dxa"/>
      <w:tblCellMar>
        <w:top w:w="0" w:type="dxa"/>
        <w:left w:w="108" w:type="dxa"/>
        <w:bottom w:w="0" w:type="dxa"/>
        <w:right w:w="108" w:type="dxa"/>
      </w:tblCellMar>
    </w:tblPr>
  </w:style>
  <w:style w:type="table" w:styleId="Tablaconcolumnas3">
    <w:name w:val="Table Columns 3"/>
    <w:basedOn w:val="Tablanormal"/>
    <w:rsid w:val="00444901"/>
    <w:tblPr>
      <w:tblInd w:w="0" w:type="dxa"/>
      <w:tblCellMar>
        <w:top w:w="0" w:type="dxa"/>
        <w:left w:w="108" w:type="dxa"/>
        <w:bottom w:w="0" w:type="dxa"/>
        <w:right w:w="108" w:type="dxa"/>
      </w:tblCellMar>
    </w:tblPr>
  </w:style>
  <w:style w:type="table" w:styleId="Tablaconcolumnas4">
    <w:name w:val="Table Columns 4"/>
    <w:basedOn w:val="Tablanormal"/>
    <w:rsid w:val="00444901"/>
    <w:tblPr>
      <w:tblInd w:w="0" w:type="dxa"/>
      <w:tblCellMar>
        <w:top w:w="0" w:type="dxa"/>
        <w:left w:w="108" w:type="dxa"/>
        <w:bottom w:w="0" w:type="dxa"/>
        <w:right w:w="108" w:type="dxa"/>
      </w:tblCellMar>
    </w:tblPr>
  </w:style>
  <w:style w:type="table" w:styleId="Tablaconcolumnas5">
    <w:name w:val="Table Columns 5"/>
    <w:basedOn w:val="Tablanormal"/>
    <w:rsid w:val="00444901"/>
    <w:tblPr>
      <w:tblInd w:w="0" w:type="dxa"/>
      <w:tblCellMar>
        <w:top w:w="0" w:type="dxa"/>
        <w:left w:w="108" w:type="dxa"/>
        <w:bottom w:w="0" w:type="dxa"/>
        <w:right w:w="108" w:type="dxa"/>
      </w:tblCellMar>
    </w:tblPr>
  </w:style>
  <w:style w:type="table" w:styleId="Tablamoderna">
    <w:name w:val="Table Contemporary"/>
    <w:basedOn w:val="Tablanormal"/>
    <w:rsid w:val="00444901"/>
    <w:tblPr>
      <w:tblInd w:w="0" w:type="dxa"/>
      <w:tblCellMar>
        <w:top w:w="0" w:type="dxa"/>
        <w:left w:w="108" w:type="dxa"/>
        <w:bottom w:w="0" w:type="dxa"/>
        <w:right w:w="108" w:type="dxa"/>
      </w:tblCellMar>
    </w:tblPr>
  </w:style>
  <w:style w:type="table" w:styleId="Tablaelegante">
    <w:name w:val="Table Elegant"/>
    <w:basedOn w:val="Tablanormal"/>
    <w:rsid w:val="00444901"/>
    <w:tblPr>
      <w:tblInd w:w="0" w:type="dxa"/>
      <w:tblCellMar>
        <w:top w:w="0" w:type="dxa"/>
        <w:left w:w="108" w:type="dxa"/>
        <w:bottom w:w="0" w:type="dxa"/>
        <w:right w:w="108" w:type="dxa"/>
      </w:tblCellMar>
    </w:tblPr>
  </w:style>
  <w:style w:type="table" w:styleId="Tablaconcuadrcula">
    <w:name w:val="Table Grid"/>
    <w:basedOn w:val="Tablanormal"/>
    <w:rsid w:val="00444901"/>
    <w:tblPr>
      <w:tblInd w:w="0" w:type="dxa"/>
      <w:tblCellMar>
        <w:top w:w="0" w:type="dxa"/>
        <w:left w:w="108" w:type="dxa"/>
        <w:bottom w:w="0" w:type="dxa"/>
        <w:right w:w="108" w:type="dxa"/>
      </w:tblCellMar>
    </w:tblPr>
  </w:style>
  <w:style w:type="table" w:styleId="Tablaconcuadrcula1">
    <w:name w:val="Table Grid 1"/>
    <w:basedOn w:val="Tablanormal"/>
    <w:rsid w:val="00444901"/>
    <w:tblPr>
      <w:tblInd w:w="0" w:type="dxa"/>
      <w:tblCellMar>
        <w:top w:w="0" w:type="dxa"/>
        <w:left w:w="108" w:type="dxa"/>
        <w:bottom w:w="0" w:type="dxa"/>
        <w:right w:w="108" w:type="dxa"/>
      </w:tblCellMar>
    </w:tblPr>
  </w:style>
  <w:style w:type="table" w:styleId="Tablaconcuadrcula2">
    <w:name w:val="Table Grid 2"/>
    <w:basedOn w:val="Tablanormal"/>
    <w:rsid w:val="00444901"/>
    <w:tblPr>
      <w:tblInd w:w="0" w:type="dxa"/>
      <w:tblCellMar>
        <w:top w:w="0" w:type="dxa"/>
        <w:left w:w="108" w:type="dxa"/>
        <w:bottom w:w="0" w:type="dxa"/>
        <w:right w:w="108" w:type="dxa"/>
      </w:tblCellMar>
    </w:tblPr>
  </w:style>
  <w:style w:type="table" w:styleId="Tablaconcuadrcula3">
    <w:name w:val="Table Grid 3"/>
    <w:basedOn w:val="Tablanormal"/>
    <w:rsid w:val="00444901"/>
    <w:tblPr>
      <w:tblInd w:w="0" w:type="dxa"/>
      <w:tblCellMar>
        <w:top w:w="0" w:type="dxa"/>
        <w:left w:w="108" w:type="dxa"/>
        <w:bottom w:w="0" w:type="dxa"/>
        <w:right w:w="108" w:type="dxa"/>
      </w:tblCellMar>
    </w:tblPr>
  </w:style>
  <w:style w:type="table" w:styleId="Tablaconcuadrcula4">
    <w:name w:val="Table Grid 4"/>
    <w:basedOn w:val="Tablanormal"/>
    <w:rsid w:val="00444901"/>
    <w:tblPr>
      <w:tblInd w:w="0" w:type="dxa"/>
      <w:tblCellMar>
        <w:top w:w="0" w:type="dxa"/>
        <w:left w:w="108" w:type="dxa"/>
        <w:bottom w:w="0" w:type="dxa"/>
        <w:right w:w="108" w:type="dxa"/>
      </w:tblCellMar>
    </w:tblPr>
  </w:style>
  <w:style w:type="table" w:styleId="Tablaconcuadrcula5">
    <w:name w:val="Table Grid 5"/>
    <w:basedOn w:val="Tablanormal"/>
    <w:rsid w:val="00444901"/>
    <w:tblPr>
      <w:tblInd w:w="0" w:type="dxa"/>
      <w:tblCellMar>
        <w:top w:w="0" w:type="dxa"/>
        <w:left w:w="108" w:type="dxa"/>
        <w:bottom w:w="0" w:type="dxa"/>
        <w:right w:w="108" w:type="dxa"/>
      </w:tblCellMar>
    </w:tblPr>
  </w:style>
  <w:style w:type="table" w:styleId="Tablaconcuadrcula6">
    <w:name w:val="Table Grid 6"/>
    <w:basedOn w:val="Tablanormal"/>
    <w:rsid w:val="00444901"/>
    <w:tblPr>
      <w:tblInd w:w="0" w:type="dxa"/>
      <w:tblCellMar>
        <w:top w:w="0" w:type="dxa"/>
        <w:left w:w="108" w:type="dxa"/>
        <w:bottom w:w="0" w:type="dxa"/>
        <w:right w:w="108" w:type="dxa"/>
      </w:tblCellMar>
    </w:tblPr>
  </w:style>
  <w:style w:type="table" w:styleId="Tablaconcuadrcula7">
    <w:name w:val="Table Grid 7"/>
    <w:basedOn w:val="Tablanormal"/>
    <w:rsid w:val="00444901"/>
    <w:tblPr>
      <w:tblInd w:w="0" w:type="dxa"/>
      <w:tblCellMar>
        <w:top w:w="0" w:type="dxa"/>
        <w:left w:w="108" w:type="dxa"/>
        <w:bottom w:w="0" w:type="dxa"/>
        <w:right w:w="108" w:type="dxa"/>
      </w:tblCellMar>
    </w:tblPr>
  </w:style>
  <w:style w:type="table" w:styleId="Tablaconcuadrcula8">
    <w:name w:val="Table Grid 8"/>
    <w:basedOn w:val="Tablanormal"/>
    <w:rsid w:val="00444901"/>
    <w:tblPr>
      <w:tblInd w:w="0" w:type="dxa"/>
      <w:tblCellMar>
        <w:top w:w="0" w:type="dxa"/>
        <w:left w:w="108" w:type="dxa"/>
        <w:bottom w:w="0" w:type="dxa"/>
        <w:right w:w="108" w:type="dxa"/>
      </w:tblCellMar>
    </w:tblPr>
  </w:style>
  <w:style w:type="table" w:styleId="Tablaconlista1">
    <w:name w:val="Table List 1"/>
    <w:basedOn w:val="Tablanormal"/>
    <w:rsid w:val="00444901"/>
    <w:tblPr>
      <w:tblInd w:w="0" w:type="dxa"/>
      <w:tblCellMar>
        <w:top w:w="0" w:type="dxa"/>
        <w:left w:w="108" w:type="dxa"/>
        <w:bottom w:w="0" w:type="dxa"/>
        <w:right w:w="108" w:type="dxa"/>
      </w:tblCellMar>
    </w:tblPr>
  </w:style>
  <w:style w:type="table" w:styleId="Tablaconlista2">
    <w:name w:val="Table List 2"/>
    <w:basedOn w:val="Tablanormal"/>
    <w:rsid w:val="00444901"/>
    <w:tblPr>
      <w:tblInd w:w="0" w:type="dxa"/>
      <w:tblCellMar>
        <w:top w:w="0" w:type="dxa"/>
        <w:left w:w="108" w:type="dxa"/>
        <w:bottom w:w="0" w:type="dxa"/>
        <w:right w:w="108" w:type="dxa"/>
      </w:tblCellMar>
    </w:tblPr>
  </w:style>
  <w:style w:type="table" w:styleId="Tablaconlista3">
    <w:name w:val="Table List 3"/>
    <w:basedOn w:val="Tablanormal"/>
    <w:rsid w:val="00444901"/>
    <w:tblPr>
      <w:tblInd w:w="0" w:type="dxa"/>
      <w:tblCellMar>
        <w:top w:w="0" w:type="dxa"/>
        <w:left w:w="108" w:type="dxa"/>
        <w:bottom w:w="0" w:type="dxa"/>
        <w:right w:w="108" w:type="dxa"/>
      </w:tblCellMar>
    </w:tblPr>
  </w:style>
  <w:style w:type="table" w:styleId="Tablaconlista4">
    <w:name w:val="Table List 4"/>
    <w:basedOn w:val="Tablanormal"/>
    <w:rsid w:val="00444901"/>
    <w:tblPr>
      <w:tblInd w:w="0" w:type="dxa"/>
      <w:tblCellMar>
        <w:top w:w="0" w:type="dxa"/>
        <w:left w:w="108" w:type="dxa"/>
        <w:bottom w:w="0" w:type="dxa"/>
        <w:right w:w="108" w:type="dxa"/>
      </w:tblCellMar>
    </w:tblPr>
  </w:style>
  <w:style w:type="table" w:styleId="Tablaconlista5">
    <w:name w:val="Table List 5"/>
    <w:basedOn w:val="Tablanormal"/>
    <w:rsid w:val="00444901"/>
    <w:tblPr>
      <w:tblInd w:w="0" w:type="dxa"/>
      <w:tblCellMar>
        <w:top w:w="0" w:type="dxa"/>
        <w:left w:w="108" w:type="dxa"/>
        <w:bottom w:w="0" w:type="dxa"/>
        <w:right w:w="108" w:type="dxa"/>
      </w:tblCellMar>
    </w:tblPr>
  </w:style>
  <w:style w:type="table" w:styleId="Tablaconlista6">
    <w:name w:val="Table List 6"/>
    <w:basedOn w:val="Tablanormal"/>
    <w:rsid w:val="00444901"/>
    <w:tblPr>
      <w:tblInd w:w="0" w:type="dxa"/>
      <w:tblCellMar>
        <w:top w:w="0" w:type="dxa"/>
        <w:left w:w="108" w:type="dxa"/>
        <w:bottom w:w="0" w:type="dxa"/>
        <w:right w:w="108" w:type="dxa"/>
      </w:tblCellMar>
    </w:tblPr>
  </w:style>
  <w:style w:type="table" w:styleId="Tablaconlista7">
    <w:name w:val="Table List 7"/>
    <w:basedOn w:val="Tablanormal"/>
    <w:rsid w:val="00444901"/>
    <w:tblPr>
      <w:tblInd w:w="0" w:type="dxa"/>
      <w:tblCellMar>
        <w:top w:w="0" w:type="dxa"/>
        <w:left w:w="108" w:type="dxa"/>
        <w:bottom w:w="0" w:type="dxa"/>
        <w:right w:w="108" w:type="dxa"/>
      </w:tblCellMar>
    </w:tblPr>
  </w:style>
  <w:style w:type="table" w:styleId="Tablaconlista8">
    <w:name w:val="Table List 8"/>
    <w:basedOn w:val="Tablanormal"/>
    <w:rsid w:val="00444901"/>
    <w:tblPr>
      <w:tblInd w:w="0" w:type="dxa"/>
      <w:tblCellMar>
        <w:top w:w="0" w:type="dxa"/>
        <w:left w:w="108" w:type="dxa"/>
        <w:bottom w:w="0" w:type="dxa"/>
        <w:right w:w="108" w:type="dxa"/>
      </w:tblCellMar>
    </w:tblPr>
  </w:style>
  <w:style w:type="paragraph" w:styleId="Textoconsangra">
    <w:name w:val="table of authorities"/>
    <w:basedOn w:val="Normal"/>
    <w:next w:val="Normal"/>
    <w:semiHidden/>
    <w:rsid w:val="00444901"/>
    <w:pPr>
      <w:ind w:left="200" w:hanging="200"/>
    </w:pPr>
  </w:style>
  <w:style w:type="paragraph" w:styleId="Tabladeilustraciones">
    <w:name w:val="table of figures"/>
    <w:basedOn w:val="Normal"/>
    <w:next w:val="Normal"/>
    <w:semiHidden/>
    <w:rsid w:val="00444901"/>
    <w:pPr>
      <w:ind w:left="400" w:hanging="400"/>
    </w:pPr>
  </w:style>
  <w:style w:type="table" w:styleId="Tablaprofesional">
    <w:name w:val="Table Professional"/>
    <w:basedOn w:val="Tablanormal"/>
    <w:rsid w:val="00444901"/>
    <w:tblPr>
      <w:tblInd w:w="0" w:type="dxa"/>
      <w:tblCellMar>
        <w:top w:w="0" w:type="dxa"/>
        <w:left w:w="108" w:type="dxa"/>
        <w:bottom w:w="0" w:type="dxa"/>
        <w:right w:w="108" w:type="dxa"/>
      </w:tblCellMar>
    </w:tblPr>
  </w:style>
  <w:style w:type="table" w:styleId="Tablabsica1">
    <w:name w:val="Table Simple 1"/>
    <w:basedOn w:val="Tablanormal"/>
    <w:rsid w:val="00444901"/>
    <w:tblPr>
      <w:tblInd w:w="0" w:type="dxa"/>
      <w:tblCellMar>
        <w:top w:w="0" w:type="dxa"/>
        <w:left w:w="108" w:type="dxa"/>
        <w:bottom w:w="0" w:type="dxa"/>
        <w:right w:w="108" w:type="dxa"/>
      </w:tblCellMar>
    </w:tblPr>
  </w:style>
  <w:style w:type="table" w:styleId="Tablabsica2">
    <w:name w:val="Table Simple 2"/>
    <w:basedOn w:val="Tablanormal"/>
    <w:rsid w:val="00444901"/>
    <w:tblPr>
      <w:tblInd w:w="0" w:type="dxa"/>
      <w:tblCellMar>
        <w:top w:w="0" w:type="dxa"/>
        <w:left w:w="108" w:type="dxa"/>
        <w:bottom w:w="0" w:type="dxa"/>
        <w:right w:w="108" w:type="dxa"/>
      </w:tblCellMar>
    </w:tblPr>
  </w:style>
  <w:style w:type="table" w:styleId="Tablabsica3">
    <w:name w:val="Table Simple 3"/>
    <w:basedOn w:val="Tablanormal"/>
    <w:rsid w:val="00444901"/>
    <w:tblPr>
      <w:tblInd w:w="0" w:type="dxa"/>
      <w:tblCellMar>
        <w:top w:w="0" w:type="dxa"/>
        <w:left w:w="108" w:type="dxa"/>
        <w:bottom w:w="0" w:type="dxa"/>
        <w:right w:w="108" w:type="dxa"/>
      </w:tblCellMar>
    </w:tblPr>
  </w:style>
  <w:style w:type="table" w:styleId="Tablasutil1">
    <w:name w:val="Table Subtle 1"/>
    <w:basedOn w:val="Tablanormal"/>
    <w:rsid w:val="00444901"/>
    <w:tblPr>
      <w:tblInd w:w="0" w:type="dxa"/>
      <w:tblCellMar>
        <w:top w:w="0" w:type="dxa"/>
        <w:left w:w="108" w:type="dxa"/>
        <w:bottom w:w="0" w:type="dxa"/>
        <w:right w:w="108" w:type="dxa"/>
      </w:tblCellMar>
    </w:tblPr>
  </w:style>
  <w:style w:type="table" w:styleId="Tablasutil2">
    <w:name w:val="Table Subtle 2"/>
    <w:basedOn w:val="Tablanormal"/>
    <w:rsid w:val="00444901"/>
    <w:tblPr>
      <w:tblInd w:w="0" w:type="dxa"/>
      <w:tblCellMar>
        <w:top w:w="0" w:type="dxa"/>
        <w:left w:w="108" w:type="dxa"/>
        <w:bottom w:w="0" w:type="dxa"/>
        <w:right w:w="108" w:type="dxa"/>
      </w:tblCellMar>
    </w:tblPr>
  </w:style>
  <w:style w:type="table" w:styleId="Tablacontema">
    <w:name w:val="Table Theme"/>
    <w:basedOn w:val="Tablanormal"/>
    <w:rsid w:val="00444901"/>
    <w:tblPr>
      <w:tblInd w:w="0" w:type="dxa"/>
      <w:tblCellMar>
        <w:top w:w="0" w:type="dxa"/>
        <w:left w:w="108" w:type="dxa"/>
        <w:bottom w:w="0" w:type="dxa"/>
        <w:right w:w="108" w:type="dxa"/>
      </w:tblCellMar>
    </w:tblPr>
  </w:style>
  <w:style w:type="table" w:styleId="TablaWeb1">
    <w:name w:val="Table Web 1"/>
    <w:basedOn w:val="Tablanormal"/>
    <w:rsid w:val="00444901"/>
    <w:tblPr>
      <w:tblInd w:w="0" w:type="dxa"/>
      <w:tblCellMar>
        <w:top w:w="0" w:type="dxa"/>
        <w:left w:w="108" w:type="dxa"/>
        <w:bottom w:w="0" w:type="dxa"/>
        <w:right w:w="108" w:type="dxa"/>
      </w:tblCellMar>
    </w:tblPr>
  </w:style>
  <w:style w:type="table" w:styleId="TablaWeb2">
    <w:name w:val="Table Web 2"/>
    <w:basedOn w:val="Tablanormal"/>
    <w:rsid w:val="00444901"/>
    <w:tblPr>
      <w:tblInd w:w="0" w:type="dxa"/>
      <w:tblCellMar>
        <w:top w:w="0" w:type="dxa"/>
        <w:left w:w="108" w:type="dxa"/>
        <w:bottom w:w="0" w:type="dxa"/>
        <w:right w:w="108" w:type="dxa"/>
      </w:tblCellMar>
    </w:tblPr>
  </w:style>
  <w:style w:type="table" w:styleId="TablaWeb3">
    <w:name w:val="Table Web 3"/>
    <w:basedOn w:val="Tablanormal"/>
    <w:rsid w:val="00444901"/>
    <w:tblPr>
      <w:tblInd w:w="0" w:type="dxa"/>
      <w:tblCellMar>
        <w:top w:w="0" w:type="dxa"/>
        <w:left w:w="108" w:type="dxa"/>
        <w:bottom w:w="0" w:type="dxa"/>
        <w:right w:w="108" w:type="dxa"/>
      </w:tblCellMar>
    </w:tblPr>
  </w:style>
  <w:style w:type="paragraph" w:styleId="Ttulo">
    <w:name w:val="Title"/>
    <w:basedOn w:val="Normal"/>
    <w:qFormat/>
    <w:rsid w:val="00444901"/>
    <w:pPr>
      <w:spacing w:before="240" w:after="60"/>
      <w:jc w:val="center"/>
      <w:outlineLvl w:val="0"/>
    </w:pPr>
    <w:rPr>
      <w:rFonts w:ascii="Arial" w:hAnsi="Arial" w:cs="Arial"/>
      <w:b/>
      <w:bCs/>
      <w:kern w:val="28"/>
      <w:sz w:val="32"/>
      <w:szCs w:val="32"/>
    </w:rPr>
  </w:style>
  <w:style w:type="paragraph" w:styleId="Encabezadodelista">
    <w:name w:val="toa heading"/>
    <w:basedOn w:val="Normal"/>
    <w:next w:val="Normal"/>
    <w:semiHidden/>
    <w:rsid w:val="00444901"/>
    <w:pPr>
      <w:spacing w:before="120"/>
    </w:pPr>
    <w:rPr>
      <w:rFonts w:ascii="Arial" w:hAnsi="Arial" w:cs="Arial"/>
      <w:b/>
      <w:bCs/>
      <w:sz w:val="24"/>
    </w:rPr>
  </w:style>
  <w:style w:type="paragraph" w:styleId="TDC1">
    <w:name w:val="toc 1"/>
    <w:basedOn w:val="Normal"/>
    <w:next w:val="Normal"/>
    <w:autoRedefine/>
    <w:semiHidden/>
    <w:rsid w:val="00444901"/>
  </w:style>
  <w:style w:type="paragraph" w:styleId="TDC2">
    <w:name w:val="toc 2"/>
    <w:basedOn w:val="Normal"/>
    <w:next w:val="Normal"/>
    <w:autoRedefine/>
    <w:semiHidden/>
    <w:rsid w:val="00444901"/>
    <w:pPr>
      <w:ind w:left="200"/>
    </w:pPr>
  </w:style>
  <w:style w:type="paragraph" w:styleId="TDC3">
    <w:name w:val="toc 3"/>
    <w:basedOn w:val="Normal"/>
    <w:next w:val="Normal"/>
    <w:autoRedefine/>
    <w:semiHidden/>
    <w:rsid w:val="00444901"/>
    <w:pPr>
      <w:ind w:left="400"/>
    </w:pPr>
  </w:style>
  <w:style w:type="paragraph" w:styleId="TDC4">
    <w:name w:val="toc 4"/>
    <w:basedOn w:val="Normal"/>
    <w:next w:val="Normal"/>
    <w:autoRedefine/>
    <w:semiHidden/>
    <w:rsid w:val="00444901"/>
    <w:pPr>
      <w:ind w:left="600"/>
    </w:pPr>
  </w:style>
  <w:style w:type="paragraph" w:styleId="TDC5">
    <w:name w:val="toc 5"/>
    <w:basedOn w:val="Normal"/>
    <w:next w:val="Normal"/>
    <w:autoRedefine/>
    <w:semiHidden/>
    <w:rsid w:val="00444901"/>
    <w:pPr>
      <w:ind w:left="800"/>
    </w:pPr>
  </w:style>
  <w:style w:type="paragraph" w:styleId="TDC6">
    <w:name w:val="toc 6"/>
    <w:basedOn w:val="Normal"/>
    <w:next w:val="Normal"/>
    <w:autoRedefine/>
    <w:semiHidden/>
    <w:rsid w:val="00444901"/>
    <w:pPr>
      <w:ind w:left="1000"/>
    </w:pPr>
  </w:style>
  <w:style w:type="paragraph" w:styleId="TDC7">
    <w:name w:val="toc 7"/>
    <w:basedOn w:val="Normal"/>
    <w:next w:val="Normal"/>
    <w:autoRedefine/>
    <w:semiHidden/>
    <w:rsid w:val="00444901"/>
    <w:pPr>
      <w:ind w:left="1200"/>
    </w:pPr>
  </w:style>
  <w:style w:type="paragraph" w:styleId="TDC8">
    <w:name w:val="toc 8"/>
    <w:basedOn w:val="Normal"/>
    <w:next w:val="Normal"/>
    <w:autoRedefine/>
    <w:semiHidden/>
    <w:rsid w:val="00444901"/>
    <w:pPr>
      <w:ind w:left="1400"/>
    </w:pPr>
  </w:style>
  <w:style w:type="paragraph" w:styleId="TDC9">
    <w:name w:val="toc 9"/>
    <w:basedOn w:val="Normal"/>
    <w:next w:val="Normal"/>
    <w:autoRedefine/>
    <w:semiHidden/>
    <w:rsid w:val="00444901"/>
    <w:pPr>
      <w:ind w:left="1600"/>
    </w:pPr>
  </w:style>
  <w:style w:type="character" w:styleId="Nmerodepgina">
    <w:name w:val="page number"/>
    <w:basedOn w:val="Fuentedeprrafopredeter"/>
    <w:rsid w:val="00555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line="360" w:lineRule="atLeast"/>
      <w:jc w:val="both"/>
      <w:textAlignment w:val="baseline"/>
    </w:pPr>
    <w:rPr>
      <w:szCs w:val="24"/>
    </w:rPr>
  </w:style>
  <w:style w:type="paragraph" w:styleId="Heading1">
    <w:name w:val="heading 1"/>
    <w:basedOn w:val="Normal"/>
    <w:next w:val="Normal"/>
    <w:qFormat/>
    <w:pPr>
      <w:keepNext/>
      <w:widowControl/>
      <w:tabs>
        <w:tab w:val="center" w:pos="4680"/>
      </w:tabs>
      <w:jc w:val="center"/>
      <w:outlineLvl w:val="0"/>
    </w:pPr>
    <w:rPr>
      <w:b/>
      <w:bCs/>
      <w:sz w:val="24"/>
    </w:rPr>
  </w:style>
  <w:style w:type="paragraph" w:styleId="Heading2">
    <w:name w:val="heading 2"/>
    <w:basedOn w:val="Normal"/>
    <w:next w:val="Normal"/>
    <w:qFormat/>
    <w:rsid w:val="0044490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44901"/>
    <w:pPr>
      <w:keepNext/>
      <w:spacing w:before="240" w:after="60"/>
      <w:outlineLvl w:val="2"/>
    </w:pPr>
    <w:rPr>
      <w:rFonts w:ascii="Arial" w:hAnsi="Arial" w:cs="Arial"/>
      <w:b/>
      <w:bCs/>
      <w:sz w:val="26"/>
      <w:szCs w:val="26"/>
    </w:rPr>
  </w:style>
  <w:style w:type="paragraph" w:styleId="Heading4">
    <w:name w:val="heading 4"/>
    <w:basedOn w:val="Normal"/>
    <w:next w:val="Normal"/>
    <w:qFormat/>
    <w:rsid w:val="00444901"/>
    <w:pPr>
      <w:keepNext/>
      <w:spacing w:before="240" w:after="60"/>
      <w:outlineLvl w:val="3"/>
    </w:pPr>
    <w:rPr>
      <w:b/>
      <w:bCs/>
      <w:sz w:val="28"/>
      <w:szCs w:val="28"/>
    </w:rPr>
  </w:style>
  <w:style w:type="paragraph" w:styleId="Heading5">
    <w:name w:val="heading 5"/>
    <w:basedOn w:val="Normal"/>
    <w:next w:val="Normal"/>
    <w:qFormat/>
    <w:rsid w:val="00444901"/>
    <w:pPr>
      <w:spacing w:before="240" w:after="60"/>
      <w:outlineLvl w:val="4"/>
    </w:pPr>
    <w:rPr>
      <w:b/>
      <w:bCs/>
      <w:i/>
      <w:iCs/>
      <w:sz w:val="26"/>
      <w:szCs w:val="26"/>
    </w:rPr>
  </w:style>
  <w:style w:type="paragraph" w:styleId="Heading6">
    <w:name w:val="heading 6"/>
    <w:basedOn w:val="Normal"/>
    <w:next w:val="Normal"/>
    <w:qFormat/>
    <w:rsid w:val="00444901"/>
    <w:pPr>
      <w:spacing w:before="240" w:after="60"/>
      <w:outlineLvl w:val="5"/>
    </w:pPr>
    <w:rPr>
      <w:b/>
      <w:bCs/>
      <w:sz w:val="22"/>
      <w:szCs w:val="22"/>
    </w:rPr>
  </w:style>
  <w:style w:type="paragraph" w:styleId="Heading7">
    <w:name w:val="heading 7"/>
    <w:basedOn w:val="Normal"/>
    <w:next w:val="Normal"/>
    <w:qFormat/>
    <w:rsid w:val="00444901"/>
    <w:pPr>
      <w:spacing w:before="240" w:after="60"/>
      <w:outlineLvl w:val="6"/>
    </w:pPr>
    <w:rPr>
      <w:sz w:val="24"/>
    </w:rPr>
  </w:style>
  <w:style w:type="paragraph" w:styleId="Heading8">
    <w:name w:val="heading 8"/>
    <w:basedOn w:val="Normal"/>
    <w:next w:val="Normal"/>
    <w:qFormat/>
    <w:rsid w:val="00444901"/>
    <w:pPr>
      <w:spacing w:before="240" w:after="60"/>
      <w:outlineLvl w:val="7"/>
    </w:pPr>
    <w:rPr>
      <w:i/>
      <w:iCs/>
      <w:sz w:val="24"/>
    </w:rPr>
  </w:style>
  <w:style w:type="paragraph" w:styleId="Heading9">
    <w:name w:val="heading 9"/>
    <w:basedOn w:val="Normal"/>
    <w:next w:val="Normal"/>
    <w:qFormat/>
    <w:rsid w:val="0044490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tyle">
    <w:name w:val="Style"/>
    <w:basedOn w:val="Normal"/>
    <w:pPr>
      <w:ind w:left="720" w:hanging="720"/>
    </w:pPr>
  </w:style>
  <w:style w:type="paragraph" w:styleId="BodyTextIndent">
    <w:name w:val="Body Text Indent"/>
    <w:basedOn w:val="Normal"/>
    <w:pPr>
      <w:widowControl/>
      <w:ind w:firstLine="720"/>
    </w:pPr>
    <w:rPr>
      <w:sz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autoRedefine/>
    <w:semiHidden/>
    <w:rsid w:val="00173831"/>
    <w:pPr>
      <w:widowControl/>
      <w:autoSpaceDE/>
      <w:autoSpaceDN/>
      <w:adjustRightInd/>
    </w:pPr>
    <w:rPr>
      <w:szCs w:val="20"/>
    </w:rPr>
  </w:style>
  <w:style w:type="paragraph" w:styleId="BalloonText">
    <w:name w:val="Balloon Text"/>
    <w:basedOn w:val="Normal"/>
    <w:semiHidden/>
    <w:rPr>
      <w:rFonts w:ascii="Tahoma" w:hAnsi="Tahoma" w:cs="Tahoma"/>
      <w:sz w:val="16"/>
      <w:szCs w:val="16"/>
    </w:rPr>
  </w:style>
  <w:style w:type="paragraph" w:styleId="BlockText">
    <w:name w:val="Block Text"/>
    <w:basedOn w:val="Normal"/>
    <w:rsid w:val="00444901"/>
    <w:pPr>
      <w:spacing w:after="120"/>
      <w:ind w:left="1440" w:right="1440"/>
    </w:pPr>
  </w:style>
  <w:style w:type="paragraph" w:styleId="BodyText">
    <w:name w:val="Body Text"/>
    <w:basedOn w:val="Normal"/>
    <w:rsid w:val="00444901"/>
    <w:pPr>
      <w:spacing w:after="120"/>
    </w:pPr>
  </w:style>
  <w:style w:type="paragraph" w:styleId="BodyText2">
    <w:name w:val="Body Text 2"/>
    <w:basedOn w:val="Normal"/>
    <w:rsid w:val="00444901"/>
    <w:pPr>
      <w:spacing w:after="120" w:line="480" w:lineRule="auto"/>
    </w:pPr>
  </w:style>
  <w:style w:type="paragraph" w:styleId="BodyText3">
    <w:name w:val="Body Text 3"/>
    <w:basedOn w:val="Normal"/>
    <w:rsid w:val="00444901"/>
    <w:pPr>
      <w:spacing w:after="120"/>
    </w:pPr>
    <w:rPr>
      <w:sz w:val="16"/>
      <w:szCs w:val="16"/>
    </w:rPr>
  </w:style>
  <w:style w:type="paragraph" w:styleId="BodyTextFirstIndent">
    <w:name w:val="Body Text First Indent"/>
    <w:basedOn w:val="BodyText"/>
    <w:rsid w:val="00444901"/>
    <w:pPr>
      <w:ind w:firstLine="210"/>
    </w:pPr>
  </w:style>
  <w:style w:type="paragraph" w:styleId="BodyTextFirstIndent2">
    <w:name w:val="Body Text First Indent 2"/>
    <w:basedOn w:val="BodyTextIndent"/>
    <w:rsid w:val="00444901"/>
    <w:pPr>
      <w:widowControl w:val="0"/>
      <w:spacing w:after="120"/>
      <w:ind w:left="360" w:firstLine="210"/>
    </w:pPr>
    <w:rPr>
      <w:sz w:val="20"/>
    </w:rPr>
  </w:style>
  <w:style w:type="paragraph" w:styleId="BodyTextIndent2">
    <w:name w:val="Body Text Indent 2"/>
    <w:basedOn w:val="Normal"/>
    <w:rsid w:val="00444901"/>
    <w:pPr>
      <w:spacing w:after="120" w:line="480" w:lineRule="auto"/>
      <w:ind w:left="360"/>
    </w:pPr>
  </w:style>
  <w:style w:type="paragraph" w:styleId="BodyTextIndent3">
    <w:name w:val="Body Text Indent 3"/>
    <w:basedOn w:val="Normal"/>
    <w:rsid w:val="00444901"/>
    <w:pPr>
      <w:spacing w:after="120"/>
      <w:ind w:left="360"/>
    </w:pPr>
    <w:rPr>
      <w:sz w:val="16"/>
      <w:szCs w:val="16"/>
    </w:rPr>
  </w:style>
  <w:style w:type="paragraph" w:styleId="Caption">
    <w:name w:val="caption"/>
    <w:basedOn w:val="Normal"/>
    <w:next w:val="Normal"/>
    <w:qFormat/>
    <w:rsid w:val="00444901"/>
    <w:pPr>
      <w:spacing w:before="120" w:after="120"/>
    </w:pPr>
    <w:rPr>
      <w:b/>
      <w:bCs/>
      <w:szCs w:val="20"/>
    </w:rPr>
  </w:style>
  <w:style w:type="paragraph" w:styleId="Closing">
    <w:name w:val="Closing"/>
    <w:basedOn w:val="Normal"/>
    <w:rsid w:val="00444901"/>
    <w:pPr>
      <w:ind w:left="4320"/>
    </w:pPr>
  </w:style>
  <w:style w:type="paragraph" w:styleId="CommentSubject">
    <w:name w:val="annotation subject"/>
    <w:basedOn w:val="CommentText"/>
    <w:next w:val="CommentText"/>
    <w:semiHidden/>
    <w:rsid w:val="00444901"/>
    <w:rPr>
      <w:b/>
      <w:bCs/>
    </w:rPr>
  </w:style>
  <w:style w:type="paragraph" w:styleId="Date">
    <w:name w:val="Date"/>
    <w:basedOn w:val="Normal"/>
    <w:next w:val="Normal"/>
    <w:rsid w:val="00444901"/>
  </w:style>
  <w:style w:type="paragraph" w:styleId="DocumentMap">
    <w:name w:val="Document Map"/>
    <w:basedOn w:val="Normal"/>
    <w:semiHidden/>
    <w:rsid w:val="00444901"/>
    <w:pPr>
      <w:shd w:val="clear" w:color="auto" w:fill="000080"/>
    </w:pPr>
    <w:rPr>
      <w:rFonts w:ascii="Tahoma" w:hAnsi="Tahoma" w:cs="Tahoma"/>
    </w:rPr>
  </w:style>
  <w:style w:type="paragraph" w:styleId="E-mailSignature">
    <w:name w:val="E-mail Signature"/>
    <w:basedOn w:val="Normal"/>
    <w:rsid w:val="00444901"/>
  </w:style>
  <w:style w:type="paragraph" w:styleId="EndnoteText">
    <w:name w:val="endnote text"/>
    <w:basedOn w:val="Normal"/>
    <w:semiHidden/>
    <w:rsid w:val="00444901"/>
    <w:rPr>
      <w:szCs w:val="20"/>
    </w:rPr>
  </w:style>
  <w:style w:type="paragraph" w:styleId="EnvelopeAddress">
    <w:name w:val="envelope address"/>
    <w:basedOn w:val="Normal"/>
    <w:rsid w:val="00444901"/>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444901"/>
    <w:rPr>
      <w:rFonts w:ascii="Arial" w:hAnsi="Arial" w:cs="Arial"/>
      <w:szCs w:val="20"/>
    </w:rPr>
  </w:style>
  <w:style w:type="paragraph" w:styleId="HTMLAddress">
    <w:name w:val="HTML Address"/>
    <w:basedOn w:val="Normal"/>
    <w:rsid w:val="00444901"/>
    <w:rPr>
      <w:i/>
      <w:iCs/>
    </w:rPr>
  </w:style>
  <w:style w:type="paragraph" w:styleId="HTMLPreformatted">
    <w:name w:val="HTML Preformatted"/>
    <w:basedOn w:val="Normal"/>
    <w:rsid w:val="00444901"/>
    <w:rPr>
      <w:rFonts w:ascii="Courier New" w:hAnsi="Courier New" w:cs="Courier New"/>
      <w:szCs w:val="20"/>
    </w:rPr>
  </w:style>
  <w:style w:type="paragraph" w:styleId="Index1">
    <w:name w:val="index 1"/>
    <w:basedOn w:val="Normal"/>
    <w:next w:val="Normal"/>
    <w:autoRedefine/>
    <w:semiHidden/>
    <w:rsid w:val="00444901"/>
    <w:pPr>
      <w:ind w:left="200" w:hanging="200"/>
    </w:pPr>
  </w:style>
  <w:style w:type="paragraph" w:styleId="Index2">
    <w:name w:val="index 2"/>
    <w:basedOn w:val="Normal"/>
    <w:next w:val="Normal"/>
    <w:autoRedefine/>
    <w:semiHidden/>
    <w:rsid w:val="00444901"/>
    <w:pPr>
      <w:ind w:left="400" w:hanging="200"/>
    </w:pPr>
  </w:style>
  <w:style w:type="paragraph" w:styleId="Index3">
    <w:name w:val="index 3"/>
    <w:basedOn w:val="Normal"/>
    <w:next w:val="Normal"/>
    <w:autoRedefine/>
    <w:semiHidden/>
    <w:rsid w:val="00444901"/>
    <w:pPr>
      <w:ind w:left="600" w:hanging="200"/>
    </w:pPr>
  </w:style>
  <w:style w:type="paragraph" w:styleId="Index4">
    <w:name w:val="index 4"/>
    <w:basedOn w:val="Normal"/>
    <w:next w:val="Normal"/>
    <w:autoRedefine/>
    <w:semiHidden/>
    <w:rsid w:val="00444901"/>
    <w:pPr>
      <w:ind w:left="800" w:hanging="200"/>
    </w:pPr>
  </w:style>
  <w:style w:type="paragraph" w:styleId="Index5">
    <w:name w:val="index 5"/>
    <w:basedOn w:val="Normal"/>
    <w:next w:val="Normal"/>
    <w:autoRedefine/>
    <w:semiHidden/>
    <w:rsid w:val="00444901"/>
    <w:pPr>
      <w:ind w:left="1000" w:hanging="200"/>
    </w:pPr>
  </w:style>
  <w:style w:type="paragraph" w:styleId="Index6">
    <w:name w:val="index 6"/>
    <w:basedOn w:val="Normal"/>
    <w:next w:val="Normal"/>
    <w:autoRedefine/>
    <w:semiHidden/>
    <w:rsid w:val="00444901"/>
    <w:pPr>
      <w:ind w:left="1200" w:hanging="200"/>
    </w:pPr>
  </w:style>
  <w:style w:type="paragraph" w:styleId="Index7">
    <w:name w:val="index 7"/>
    <w:basedOn w:val="Normal"/>
    <w:next w:val="Normal"/>
    <w:autoRedefine/>
    <w:semiHidden/>
    <w:rsid w:val="00444901"/>
    <w:pPr>
      <w:ind w:left="1400" w:hanging="200"/>
    </w:pPr>
  </w:style>
  <w:style w:type="paragraph" w:styleId="Index8">
    <w:name w:val="index 8"/>
    <w:basedOn w:val="Normal"/>
    <w:next w:val="Normal"/>
    <w:autoRedefine/>
    <w:semiHidden/>
    <w:rsid w:val="00444901"/>
    <w:pPr>
      <w:ind w:left="1600" w:hanging="200"/>
    </w:pPr>
  </w:style>
  <w:style w:type="paragraph" w:styleId="Index9">
    <w:name w:val="index 9"/>
    <w:basedOn w:val="Normal"/>
    <w:next w:val="Normal"/>
    <w:autoRedefine/>
    <w:semiHidden/>
    <w:rsid w:val="00444901"/>
    <w:pPr>
      <w:ind w:left="1800" w:hanging="200"/>
    </w:pPr>
  </w:style>
  <w:style w:type="paragraph" w:styleId="IndexHeading">
    <w:name w:val="index heading"/>
    <w:basedOn w:val="Normal"/>
    <w:next w:val="Index1"/>
    <w:semiHidden/>
    <w:rsid w:val="00444901"/>
    <w:rPr>
      <w:rFonts w:ascii="Arial" w:hAnsi="Arial" w:cs="Arial"/>
      <w:b/>
      <w:bCs/>
    </w:rPr>
  </w:style>
  <w:style w:type="paragraph" w:styleId="List">
    <w:name w:val="List"/>
    <w:basedOn w:val="Normal"/>
    <w:rsid w:val="00444901"/>
    <w:pPr>
      <w:ind w:left="360" w:hanging="360"/>
    </w:pPr>
  </w:style>
  <w:style w:type="paragraph" w:styleId="List2">
    <w:name w:val="List 2"/>
    <w:basedOn w:val="Normal"/>
    <w:rsid w:val="00444901"/>
    <w:pPr>
      <w:ind w:left="720" w:hanging="360"/>
    </w:pPr>
  </w:style>
  <w:style w:type="paragraph" w:styleId="List3">
    <w:name w:val="List 3"/>
    <w:basedOn w:val="Normal"/>
    <w:rsid w:val="00444901"/>
    <w:pPr>
      <w:ind w:left="1080" w:hanging="360"/>
    </w:pPr>
  </w:style>
  <w:style w:type="paragraph" w:styleId="List4">
    <w:name w:val="List 4"/>
    <w:basedOn w:val="Normal"/>
    <w:rsid w:val="00444901"/>
    <w:pPr>
      <w:ind w:left="1440" w:hanging="360"/>
    </w:pPr>
  </w:style>
  <w:style w:type="paragraph" w:styleId="List5">
    <w:name w:val="List 5"/>
    <w:basedOn w:val="Normal"/>
    <w:rsid w:val="00444901"/>
    <w:pPr>
      <w:ind w:left="1800" w:hanging="360"/>
    </w:pPr>
  </w:style>
  <w:style w:type="paragraph" w:styleId="ListBullet">
    <w:name w:val="List Bullet"/>
    <w:basedOn w:val="Normal"/>
    <w:autoRedefine/>
    <w:rsid w:val="00444901"/>
    <w:pPr>
      <w:numPr>
        <w:numId w:val="5"/>
      </w:numPr>
    </w:pPr>
  </w:style>
  <w:style w:type="paragraph" w:styleId="ListBullet2">
    <w:name w:val="List Bullet 2"/>
    <w:basedOn w:val="Normal"/>
    <w:autoRedefine/>
    <w:rsid w:val="00444901"/>
    <w:pPr>
      <w:numPr>
        <w:numId w:val="6"/>
      </w:numPr>
    </w:pPr>
  </w:style>
  <w:style w:type="paragraph" w:styleId="ListBullet3">
    <w:name w:val="List Bullet 3"/>
    <w:basedOn w:val="Normal"/>
    <w:autoRedefine/>
    <w:rsid w:val="00444901"/>
    <w:pPr>
      <w:numPr>
        <w:numId w:val="7"/>
      </w:numPr>
    </w:pPr>
  </w:style>
  <w:style w:type="paragraph" w:styleId="ListBullet4">
    <w:name w:val="List Bullet 4"/>
    <w:basedOn w:val="Normal"/>
    <w:autoRedefine/>
    <w:rsid w:val="00444901"/>
    <w:pPr>
      <w:numPr>
        <w:numId w:val="8"/>
      </w:numPr>
    </w:pPr>
  </w:style>
  <w:style w:type="paragraph" w:styleId="ListBullet5">
    <w:name w:val="List Bullet 5"/>
    <w:basedOn w:val="Normal"/>
    <w:autoRedefine/>
    <w:rsid w:val="00444901"/>
    <w:pPr>
      <w:numPr>
        <w:numId w:val="9"/>
      </w:numPr>
    </w:pPr>
  </w:style>
  <w:style w:type="paragraph" w:styleId="ListContinue">
    <w:name w:val="List Continue"/>
    <w:basedOn w:val="Normal"/>
    <w:rsid w:val="00444901"/>
    <w:pPr>
      <w:spacing w:after="120"/>
      <w:ind w:left="360"/>
    </w:pPr>
  </w:style>
  <w:style w:type="paragraph" w:styleId="ListContinue2">
    <w:name w:val="List Continue 2"/>
    <w:basedOn w:val="Normal"/>
    <w:rsid w:val="00444901"/>
    <w:pPr>
      <w:spacing w:after="120"/>
      <w:ind w:left="720"/>
    </w:pPr>
  </w:style>
  <w:style w:type="paragraph" w:styleId="ListContinue3">
    <w:name w:val="List Continue 3"/>
    <w:basedOn w:val="Normal"/>
    <w:rsid w:val="00444901"/>
    <w:pPr>
      <w:spacing w:after="120"/>
      <w:ind w:left="1080"/>
    </w:pPr>
  </w:style>
  <w:style w:type="paragraph" w:styleId="ListContinue4">
    <w:name w:val="List Continue 4"/>
    <w:basedOn w:val="Normal"/>
    <w:rsid w:val="00444901"/>
    <w:pPr>
      <w:spacing w:after="120"/>
      <w:ind w:left="1440"/>
    </w:pPr>
  </w:style>
  <w:style w:type="paragraph" w:styleId="ListContinue5">
    <w:name w:val="List Continue 5"/>
    <w:basedOn w:val="Normal"/>
    <w:rsid w:val="00444901"/>
    <w:pPr>
      <w:spacing w:after="120"/>
      <w:ind w:left="1800"/>
    </w:pPr>
  </w:style>
  <w:style w:type="paragraph" w:styleId="ListNumber">
    <w:name w:val="List Number"/>
    <w:basedOn w:val="Normal"/>
    <w:rsid w:val="00444901"/>
    <w:pPr>
      <w:numPr>
        <w:numId w:val="10"/>
      </w:numPr>
    </w:pPr>
  </w:style>
  <w:style w:type="paragraph" w:styleId="ListNumber2">
    <w:name w:val="List Number 2"/>
    <w:basedOn w:val="Normal"/>
    <w:rsid w:val="00444901"/>
    <w:pPr>
      <w:numPr>
        <w:numId w:val="11"/>
      </w:numPr>
    </w:pPr>
  </w:style>
  <w:style w:type="paragraph" w:styleId="ListNumber3">
    <w:name w:val="List Number 3"/>
    <w:basedOn w:val="Normal"/>
    <w:rsid w:val="00444901"/>
    <w:pPr>
      <w:numPr>
        <w:numId w:val="12"/>
      </w:numPr>
    </w:pPr>
  </w:style>
  <w:style w:type="paragraph" w:styleId="ListNumber4">
    <w:name w:val="List Number 4"/>
    <w:basedOn w:val="Normal"/>
    <w:rsid w:val="00444901"/>
    <w:pPr>
      <w:numPr>
        <w:numId w:val="13"/>
      </w:numPr>
    </w:pPr>
  </w:style>
  <w:style w:type="paragraph" w:styleId="ListNumber5">
    <w:name w:val="List Number 5"/>
    <w:basedOn w:val="Normal"/>
    <w:rsid w:val="00444901"/>
    <w:pPr>
      <w:numPr>
        <w:numId w:val="14"/>
      </w:numPr>
    </w:pPr>
  </w:style>
  <w:style w:type="paragraph" w:styleId="MacroText">
    <w:name w:val="macro"/>
    <w:semiHidden/>
    <w:rsid w:val="00444901"/>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60" w:lineRule="atLeast"/>
      <w:jc w:val="both"/>
      <w:textAlignment w:val="baseline"/>
    </w:pPr>
    <w:rPr>
      <w:rFonts w:ascii="Courier New" w:hAnsi="Courier New" w:cs="Courier New"/>
    </w:rPr>
  </w:style>
  <w:style w:type="paragraph" w:styleId="MessageHeader">
    <w:name w:val="Message Header"/>
    <w:basedOn w:val="Normal"/>
    <w:rsid w:val="004449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sid w:val="00444901"/>
    <w:rPr>
      <w:sz w:val="24"/>
    </w:rPr>
  </w:style>
  <w:style w:type="paragraph" w:styleId="NormalIndent">
    <w:name w:val="Normal Indent"/>
    <w:basedOn w:val="Normal"/>
    <w:rsid w:val="00444901"/>
    <w:pPr>
      <w:ind w:left="720"/>
    </w:pPr>
  </w:style>
  <w:style w:type="paragraph" w:styleId="NoteHeading">
    <w:name w:val="Note Heading"/>
    <w:basedOn w:val="Normal"/>
    <w:next w:val="Normal"/>
    <w:rsid w:val="00444901"/>
  </w:style>
  <w:style w:type="paragraph" w:styleId="PlainText">
    <w:name w:val="Plain Text"/>
    <w:basedOn w:val="Normal"/>
    <w:rsid w:val="00444901"/>
    <w:rPr>
      <w:rFonts w:ascii="Courier New" w:hAnsi="Courier New" w:cs="Courier New"/>
      <w:szCs w:val="20"/>
    </w:rPr>
  </w:style>
  <w:style w:type="paragraph" w:styleId="Salutation">
    <w:name w:val="Salutation"/>
    <w:basedOn w:val="Normal"/>
    <w:next w:val="Normal"/>
    <w:rsid w:val="00444901"/>
  </w:style>
  <w:style w:type="paragraph" w:styleId="Signature">
    <w:name w:val="Signature"/>
    <w:basedOn w:val="Normal"/>
    <w:rsid w:val="00444901"/>
    <w:pPr>
      <w:ind w:left="4320"/>
    </w:pPr>
  </w:style>
  <w:style w:type="paragraph" w:styleId="Subtitle">
    <w:name w:val="Subtitle"/>
    <w:basedOn w:val="Normal"/>
    <w:qFormat/>
    <w:rsid w:val="00444901"/>
    <w:pPr>
      <w:spacing w:after="60"/>
      <w:jc w:val="center"/>
      <w:outlineLvl w:val="1"/>
    </w:pPr>
    <w:rPr>
      <w:rFonts w:ascii="Arial" w:hAnsi="Arial" w:cs="Arial"/>
      <w:sz w:val="24"/>
    </w:rPr>
  </w:style>
  <w:style w:type="table" w:styleId="Table3Deffects1">
    <w:name w:val="Table 3D effects 1"/>
    <w:basedOn w:val="TableNormal"/>
    <w:rsid w:val="00444901"/>
    <w:tblPr>
      <w:tblInd w:w="0" w:type="dxa"/>
      <w:tblCellMar>
        <w:top w:w="0" w:type="dxa"/>
        <w:left w:w="108" w:type="dxa"/>
        <w:bottom w:w="0" w:type="dxa"/>
        <w:right w:w="108" w:type="dxa"/>
      </w:tblCellMar>
    </w:tblPr>
  </w:style>
  <w:style w:type="table" w:styleId="Table3Deffects2">
    <w:name w:val="Table 3D effects 2"/>
    <w:basedOn w:val="TableNormal"/>
    <w:rsid w:val="00444901"/>
    <w:tblPr>
      <w:tblInd w:w="0" w:type="dxa"/>
      <w:tblCellMar>
        <w:top w:w="0" w:type="dxa"/>
        <w:left w:w="108" w:type="dxa"/>
        <w:bottom w:w="0" w:type="dxa"/>
        <w:right w:w="108" w:type="dxa"/>
      </w:tblCellMar>
    </w:tblPr>
  </w:style>
  <w:style w:type="table" w:styleId="Table3Deffects3">
    <w:name w:val="Table 3D effects 3"/>
    <w:basedOn w:val="TableNormal"/>
    <w:rsid w:val="00444901"/>
    <w:tblPr>
      <w:tblInd w:w="0" w:type="dxa"/>
      <w:tblCellMar>
        <w:top w:w="0" w:type="dxa"/>
        <w:left w:w="108" w:type="dxa"/>
        <w:bottom w:w="0" w:type="dxa"/>
        <w:right w:w="108" w:type="dxa"/>
      </w:tblCellMar>
    </w:tblPr>
  </w:style>
  <w:style w:type="table" w:styleId="TableClassic1">
    <w:name w:val="Table Classic 1"/>
    <w:basedOn w:val="TableNormal"/>
    <w:rsid w:val="00444901"/>
    <w:tblPr>
      <w:tblInd w:w="0" w:type="dxa"/>
      <w:tblCellMar>
        <w:top w:w="0" w:type="dxa"/>
        <w:left w:w="108" w:type="dxa"/>
        <w:bottom w:w="0" w:type="dxa"/>
        <w:right w:w="108" w:type="dxa"/>
      </w:tblCellMar>
    </w:tblPr>
  </w:style>
  <w:style w:type="table" w:styleId="TableClassic2">
    <w:name w:val="Table Classic 2"/>
    <w:basedOn w:val="TableNormal"/>
    <w:rsid w:val="00444901"/>
    <w:tblPr>
      <w:tblInd w:w="0" w:type="dxa"/>
      <w:tblCellMar>
        <w:top w:w="0" w:type="dxa"/>
        <w:left w:w="108" w:type="dxa"/>
        <w:bottom w:w="0" w:type="dxa"/>
        <w:right w:w="108" w:type="dxa"/>
      </w:tblCellMar>
    </w:tblPr>
  </w:style>
  <w:style w:type="table" w:styleId="TableClassic3">
    <w:name w:val="Table Classic 3"/>
    <w:basedOn w:val="TableNormal"/>
    <w:rsid w:val="00444901"/>
    <w:tblPr>
      <w:tblInd w:w="0" w:type="dxa"/>
      <w:tblCellMar>
        <w:top w:w="0" w:type="dxa"/>
        <w:left w:w="108" w:type="dxa"/>
        <w:bottom w:w="0" w:type="dxa"/>
        <w:right w:w="108" w:type="dxa"/>
      </w:tblCellMar>
    </w:tblPr>
  </w:style>
  <w:style w:type="table" w:styleId="TableClassic4">
    <w:name w:val="Table Classic 4"/>
    <w:basedOn w:val="TableNormal"/>
    <w:rsid w:val="00444901"/>
    <w:tblPr>
      <w:tblInd w:w="0" w:type="dxa"/>
      <w:tblCellMar>
        <w:top w:w="0" w:type="dxa"/>
        <w:left w:w="108" w:type="dxa"/>
        <w:bottom w:w="0" w:type="dxa"/>
        <w:right w:w="108" w:type="dxa"/>
      </w:tblCellMar>
    </w:tblPr>
  </w:style>
  <w:style w:type="table" w:styleId="TableColorful1">
    <w:name w:val="Table Colorful 1"/>
    <w:basedOn w:val="TableNormal"/>
    <w:rsid w:val="00444901"/>
    <w:tblPr>
      <w:tblInd w:w="0" w:type="dxa"/>
      <w:tblCellMar>
        <w:top w:w="0" w:type="dxa"/>
        <w:left w:w="108" w:type="dxa"/>
        <w:bottom w:w="0" w:type="dxa"/>
        <w:right w:w="108" w:type="dxa"/>
      </w:tblCellMar>
    </w:tblPr>
  </w:style>
  <w:style w:type="table" w:styleId="TableColorful2">
    <w:name w:val="Table Colorful 2"/>
    <w:basedOn w:val="TableNormal"/>
    <w:rsid w:val="00444901"/>
    <w:tblPr>
      <w:tblInd w:w="0" w:type="dxa"/>
      <w:tblCellMar>
        <w:top w:w="0" w:type="dxa"/>
        <w:left w:w="108" w:type="dxa"/>
        <w:bottom w:w="0" w:type="dxa"/>
        <w:right w:w="108" w:type="dxa"/>
      </w:tblCellMar>
    </w:tblPr>
  </w:style>
  <w:style w:type="table" w:styleId="TableColorful3">
    <w:name w:val="Table Colorful 3"/>
    <w:basedOn w:val="TableNormal"/>
    <w:rsid w:val="00444901"/>
    <w:tblPr>
      <w:tblInd w:w="0" w:type="dxa"/>
      <w:tblCellMar>
        <w:top w:w="0" w:type="dxa"/>
        <w:left w:w="108" w:type="dxa"/>
        <w:bottom w:w="0" w:type="dxa"/>
        <w:right w:w="108" w:type="dxa"/>
      </w:tblCellMar>
    </w:tblPr>
  </w:style>
  <w:style w:type="table" w:styleId="TableColumns1">
    <w:name w:val="Table Columns 1"/>
    <w:basedOn w:val="TableNormal"/>
    <w:rsid w:val="00444901"/>
    <w:tblPr>
      <w:tblInd w:w="0" w:type="dxa"/>
      <w:tblCellMar>
        <w:top w:w="0" w:type="dxa"/>
        <w:left w:w="108" w:type="dxa"/>
        <w:bottom w:w="0" w:type="dxa"/>
        <w:right w:w="108" w:type="dxa"/>
      </w:tblCellMar>
    </w:tblPr>
  </w:style>
  <w:style w:type="table" w:styleId="TableColumns2">
    <w:name w:val="Table Columns 2"/>
    <w:basedOn w:val="TableNormal"/>
    <w:rsid w:val="00444901"/>
    <w:tblPr>
      <w:tblInd w:w="0" w:type="dxa"/>
      <w:tblCellMar>
        <w:top w:w="0" w:type="dxa"/>
        <w:left w:w="108" w:type="dxa"/>
        <w:bottom w:w="0" w:type="dxa"/>
        <w:right w:w="108" w:type="dxa"/>
      </w:tblCellMar>
    </w:tblPr>
  </w:style>
  <w:style w:type="table" w:styleId="TableColumns3">
    <w:name w:val="Table Columns 3"/>
    <w:basedOn w:val="TableNormal"/>
    <w:rsid w:val="00444901"/>
    <w:tblPr>
      <w:tblInd w:w="0" w:type="dxa"/>
      <w:tblCellMar>
        <w:top w:w="0" w:type="dxa"/>
        <w:left w:w="108" w:type="dxa"/>
        <w:bottom w:w="0" w:type="dxa"/>
        <w:right w:w="108" w:type="dxa"/>
      </w:tblCellMar>
    </w:tblPr>
  </w:style>
  <w:style w:type="table" w:styleId="TableColumns4">
    <w:name w:val="Table Columns 4"/>
    <w:basedOn w:val="TableNormal"/>
    <w:rsid w:val="00444901"/>
    <w:tblPr>
      <w:tblInd w:w="0" w:type="dxa"/>
      <w:tblCellMar>
        <w:top w:w="0" w:type="dxa"/>
        <w:left w:w="108" w:type="dxa"/>
        <w:bottom w:w="0" w:type="dxa"/>
        <w:right w:w="108" w:type="dxa"/>
      </w:tblCellMar>
    </w:tblPr>
  </w:style>
  <w:style w:type="table" w:styleId="TableColumns5">
    <w:name w:val="Table Columns 5"/>
    <w:basedOn w:val="TableNormal"/>
    <w:rsid w:val="00444901"/>
    <w:tblPr>
      <w:tblInd w:w="0" w:type="dxa"/>
      <w:tblCellMar>
        <w:top w:w="0" w:type="dxa"/>
        <w:left w:w="108" w:type="dxa"/>
        <w:bottom w:w="0" w:type="dxa"/>
        <w:right w:w="108" w:type="dxa"/>
      </w:tblCellMar>
    </w:tblPr>
  </w:style>
  <w:style w:type="table" w:styleId="TableContemporary">
    <w:name w:val="Table Contemporary"/>
    <w:basedOn w:val="TableNormal"/>
    <w:rsid w:val="00444901"/>
    <w:tblPr>
      <w:tblInd w:w="0" w:type="dxa"/>
      <w:tblCellMar>
        <w:top w:w="0" w:type="dxa"/>
        <w:left w:w="108" w:type="dxa"/>
        <w:bottom w:w="0" w:type="dxa"/>
        <w:right w:w="108" w:type="dxa"/>
      </w:tblCellMar>
    </w:tblPr>
  </w:style>
  <w:style w:type="table" w:styleId="TableElegant">
    <w:name w:val="Table Elegant"/>
    <w:basedOn w:val="TableNormal"/>
    <w:rsid w:val="00444901"/>
    <w:tblPr>
      <w:tblInd w:w="0" w:type="dxa"/>
      <w:tblCellMar>
        <w:top w:w="0" w:type="dxa"/>
        <w:left w:w="108" w:type="dxa"/>
        <w:bottom w:w="0" w:type="dxa"/>
        <w:right w:w="108" w:type="dxa"/>
      </w:tblCellMar>
    </w:tblPr>
  </w:style>
  <w:style w:type="table" w:styleId="TableGrid">
    <w:name w:val="Table Grid"/>
    <w:basedOn w:val="TableNormal"/>
    <w:rsid w:val="00444901"/>
    <w:tblPr>
      <w:tblInd w:w="0" w:type="dxa"/>
      <w:tblCellMar>
        <w:top w:w="0" w:type="dxa"/>
        <w:left w:w="108" w:type="dxa"/>
        <w:bottom w:w="0" w:type="dxa"/>
        <w:right w:w="108" w:type="dxa"/>
      </w:tblCellMar>
    </w:tblPr>
  </w:style>
  <w:style w:type="table" w:styleId="TableGrid1">
    <w:name w:val="Table Grid 1"/>
    <w:basedOn w:val="TableNormal"/>
    <w:rsid w:val="00444901"/>
    <w:tblPr>
      <w:tblInd w:w="0" w:type="dxa"/>
      <w:tblCellMar>
        <w:top w:w="0" w:type="dxa"/>
        <w:left w:w="108" w:type="dxa"/>
        <w:bottom w:w="0" w:type="dxa"/>
        <w:right w:w="108" w:type="dxa"/>
      </w:tblCellMar>
    </w:tblPr>
  </w:style>
  <w:style w:type="table" w:styleId="TableGrid2">
    <w:name w:val="Table Grid 2"/>
    <w:basedOn w:val="TableNormal"/>
    <w:rsid w:val="00444901"/>
    <w:tblPr>
      <w:tblInd w:w="0" w:type="dxa"/>
      <w:tblCellMar>
        <w:top w:w="0" w:type="dxa"/>
        <w:left w:w="108" w:type="dxa"/>
        <w:bottom w:w="0" w:type="dxa"/>
        <w:right w:w="108" w:type="dxa"/>
      </w:tblCellMar>
    </w:tblPr>
  </w:style>
  <w:style w:type="table" w:styleId="TableGrid3">
    <w:name w:val="Table Grid 3"/>
    <w:basedOn w:val="TableNormal"/>
    <w:rsid w:val="00444901"/>
    <w:tblPr>
      <w:tblInd w:w="0" w:type="dxa"/>
      <w:tblCellMar>
        <w:top w:w="0" w:type="dxa"/>
        <w:left w:w="108" w:type="dxa"/>
        <w:bottom w:w="0" w:type="dxa"/>
        <w:right w:w="108" w:type="dxa"/>
      </w:tblCellMar>
    </w:tblPr>
  </w:style>
  <w:style w:type="table" w:styleId="TableGrid4">
    <w:name w:val="Table Grid 4"/>
    <w:basedOn w:val="TableNormal"/>
    <w:rsid w:val="00444901"/>
    <w:tblPr>
      <w:tblInd w:w="0" w:type="dxa"/>
      <w:tblCellMar>
        <w:top w:w="0" w:type="dxa"/>
        <w:left w:w="108" w:type="dxa"/>
        <w:bottom w:w="0" w:type="dxa"/>
        <w:right w:w="108" w:type="dxa"/>
      </w:tblCellMar>
    </w:tblPr>
  </w:style>
  <w:style w:type="table" w:styleId="TableGrid5">
    <w:name w:val="Table Grid 5"/>
    <w:basedOn w:val="TableNormal"/>
    <w:rsid w:val="00444901"/>
    <w:tblPr>
      <w:tblInd w:w="0" w:type="dxa"/>
      <w:tblCellMar>
        <w:top w:w="0" w:type="dxa"/>
        <w:left w:w="108" w:type="dxa"/>
        <w:bottom w:w="0" w:type="dxa"/>
        <w:right w:w="108" w:type="dxa"/>
      </w:tblCellMar>
    </w:tblPr>
  </w:style>
  <w:style w:type="table" w:styleId="TableGrid6">
    <w:name w:val="Table Grid 6"/>
    <w:basedOn w:val="TableNormal"/>
    <w:rsid w:val="00444901"/>
    <w:tblPr>
      <w:tblInd w:w="0" w:type="dxa"/>
      <w:tblCellMar>
        <w:top w:w="0" w:type="dxa"/>
        <w:left w:w="108" w:type="dxa"/>
        <w:bottom w:w="0" w:type="dxa"/>
        <w:right w:w="108" w:type="dxa"/>
      </w:tblCellMar>
    </w:tblPr>
  </w:style>
  <w:style w:type="table" w:styleId="TableGrid7">
    <w:name w:val="Table Grid 7"/>
    <w:basedOn w:val="TableNormal"/>
    <w:rsid w:val="00444901"/>
    <w:tblPr>
      <w:tblInd w:w="0" w:type="dxa"/>
      <w:tblCellMar>
        <w:top w:w="0" w:type="dxa"/>
        <w:left w:w="108" w:type="dxa"/>
        <w:bottom w:w="0" w:type="dxa"/>
        <w:right w:w="108" w:type="dxa"/>
      </w:tblCellMar>
    </w:tblPr>
  </w:style>
  <w:style w:type="table" w:styleId="TableGrid8">
    <w:name w:val="Table Grid 8"/>
    <w:basedOn w:val="TableNormal"/>
    <w:rsid w:val="00444901"/>
    <w:tblPr>
      <w:tblInd w:w="0" w:type="dxa"/>
      <w:tblCellMar>
        <w:top w:w="0" w:type="dxa"/>
        <w:left w:w="108" w:type="dxa"/>
        <w:bottom w:w="0" w:type="dxa"/>
        <w:right w:w="108" w:type="dxa"/>
      </w:tblCellMar>
    </w:tblPr>
  </w:style>
  <w:style w:type="table" w:styleId="TableList1">
    <w:name w:val="Table List 1"/>
    <w:basedOn w:val="TableNormal"/>
    <w:rsid w:val="00444901"/>
    <w:tblPr>
      <w:tblInd w:w="0" w:type="dxa"/>
      <w:tblCellMar>
        <w:top w:w="0" w:type="dxa"/>
        <w:left w:w="108" w:type="dxa"/>
        <w:bottom w:w="0" w:type="dxa"/>
        <w:right w:w="108" w:type="dxa"/>
      </w:tblCellMar>
    </w:tblPr>
  </w:style>
  <w:style w:type="table" w:styleId="TableList2">
    <w:name w:val="Table List 2"/>
    <w:basedOn w:val="TableNormal"/>
    <w:rsid w:val="00444901"/>
    <w:tblPr>
      <w:tblInd w:w="0" w:type="dxa"/>
      <w:tblCellMar>
        <w:top w:w="0" w:type="dxa"/>
        <w:left w:w="108" w:type="dxa"/>
        <w:bottom w:w="0" w:type="dxa"/>
        <w:right w:w="108" w:type="dxa"/>
      </w:tblCellMar>
    </w:tblPr>
  </w:style>
  <w:style w:type="table" w:styleId="TableList3">
    <w:name w:val="Table List 3"/>
    <w:basedOn w:val="TableNormal"/>
    <w:rsid w:val="00444901"/>
    <w:tblPr>
      <w:tblInd w:w="0" w:type="dxa"/>
      <w:tblCellMar>
        <w:top w:w="0" w:type="dxa"/>
        <w:left w:w="108" w:type="dxa"/>
        <w:bottom w:w="0" w:type="dxa"/>
        <w:right w:w="108" w:type="dxa"/>
      </w:tblCellMar>
    </w:tblPr>
  </w:style>
  <w:style w:type="table" w:styleId="TableList4">
    <w:name w:val="Table List 4"/>
    <w:basedOn w:val="TableNormal"/>
    <w:rsid w:val="00444901"/>
    <w:tblPr>
      <w:tblInd w:w="0" w:type="dxa"/>
      <w:tblCellMar>
        <w:top w:w="0" w:type="dxa"/>
        <w:left w:w="108" w:type="dxa"/>
        <w:bottom w:w="0" w:type="dxa"/>
        <w:right w:w="108" w:type="dxa"/>
      </w:tblCellMar>
    </w:tblPr>
  </w:style>
  <w:style w:type="table" w:styleId="TableList5">
    <w:name w:val="Table List 5"/>
    <w:basedOn w:val="TableNormal"/>
    <w:rsid w:val="00444901"/>
    <w:tblPr>
      <w:tblInd w:w="0" w:type="dxa"/>
      <w:tblCellMar>
        <w:top w:w="0" w:type="dxa"/>
        <w:left w:w="108" w:type="dxa"/>
        <w:bottom w:w="0" w:type="dxa"/>
        <w:right w:w="108" w:type="dxa"/>
      </w:tblCellMar>
    </w:tblPr>
  </w:style>
  <w:style w:type="table" w:styleId="TableList6">
    <w:name w:val="Table List 6"/>
    <w:basedOn w:val="TableNormal"/>
    <w:rsid w:val="00444901"/>
    <w:tblPr>
      <w:tblInd w:w="0" w:type="dxa"/>
      <w:tblCellMar>
        <w:top w:w="0" w:type="dxa"/>
        <w:left w:w="108" w:type="dxa"/>
        <w:bottom w:w="0" w:type="dxa"/>
        <w:right w:w="108" w:type="dxa"/>
      </w:tblCellMar>
    </w:tblPr>
  </w:style>
  <w:style w:type="table" w:styleId="TableList7">
    <w:name w:val="Table List 7"/>
    <w:basedOn w:val="TableNormal"/>
    <w:rsid w:val="00444901"/>
    <w:tblPr>
      <w:tblInd w:w="0" w:type="dxa"/>
      <w:tblCellMar>
        <w:top w:w="0" w:type="dxa"/>
        <w:left w:w="108" w:type="dxa"/>
        <w:bottom w:w="0" w:type="dxa"/>
        <w:right w:w="108" w:type="dxa"/>
      </w:tblCellMar>
    </w:tblPr>
  </w:style>
  <w:style w:type="table" w:styleId="TableList8">
    <w:name w:val="Table List 8"/>
    <w:basedOn w:val="TableNormal"/>
    <w:rsid w:val="00444901"/>
    <w:tblPr>
      <w:tblInd w:w="0" w:type="dxa"/>
      <w:tblCellMar>
        <w:top w:w="0" w:type="dxa"/>
        <w:left w:w="108" w:type="dxa"/>
        <w:bottom w:w="0" w:type="dxa"/>
        <w:right w:w="108" w:type="dxa"/>
      </w:tblCellMar>
    </w:tblPr>
  </w:style>
  <w:style w:type="paragraph" w:styleId="TableofAuthorities">
    <w:name w:val="table of authorities"/>
    <w:basedOn w:val="Normal"/>
    <w:next w:val="Normal"/>
    <w:semiHidden/>
    <w:rsid w:val="00444901"/>
    <w:pPr>
      <w:ind w:left="200" w:hanging="200"/>
    </w:pPr>
  </w:style>
  <w:style w:type="paragraph" w:styleId="TableofFigures">
    <w:name w:val="table of figures"/>
    <w:basedOn w:val="Normal"/>
    <w:next w:val="Normal"/>
    <w:semiHidden/>
    <w:rsid w:val="00444901"/>
    <w:pPr>
      <w:ind w:left="400" w:hanging="400"/>
    </w:pPr>
  </w:style>
  <w:style w:type="table" w:styleId="TableProfessional">
    <w:name w:val="Table Professional"/>
    <w:basedOn w:val="TableNormal"/>
    <w:rsid w:val="00444901"/>
    <w:tblPr>
      <w:tblInd w:w="0" w:type="dxa"/>
      <w:tblCellMar>
        <w:top w:w="0" w:type="dxa"/>
        <w:left w:w="108" w:type="dxa"/>
        <w:bottom w:w="0" w:type="dxa"/>
        <w:right w:w="108" w:type="dxa"/>
      </w:tblCellMar>
    </w:tblPr>
  </w:style>
  <w:style w:type="table" w:styleId="TableSimple1">
    <w:name w:val="Table Simple 1"/>
    <w:basedOn w:val="TableNormal"/>
    <w:rsid w:val="00444901"/>
    <w:tblPr>
      <w:tblInd w:w="0" w:type="dxa"/>
      <w:tblCellMar>
        <w:top w:w="0" w:type="dxa"/>
        <w:left w:w="108" w:type="dxa"/>
        <w:bottom w:w="0" w:type="dxa"/>
        <w:right w:w="108" w:type="dxa"/>
      </w:tblCellMar>
    </w:tblPr>
  </w:style>
  <w:style w:type="table" w:styleId="TableSimple2">
    <w:name w:val="Table Simple 2"/>
    <w:basedOn w:val="TableNormal"/>
    <w:rsid w:val="00444901"/>
    <w:tblPr>
      <w:tblInd w:w="0" w:type="dxa"/>
      <w:tblCellMar>
        <w:top w:w="0" w:type="dxa"/>
        <w:left w:w="108" w:type="dxa"/>
        <w:bottom w:w="0" w:type="dxa"/>
        <w:right w:w="108" w:type="dxa"/>
      </w:tblCellMar>
    </w:tblPr>
  </w:style>
  <w:style w:type="table" w:styleId="TableSimple3">
    <w:name w:val="Table Simple 3"/>
    <w:basedOn w:val="TableNormal"/>
    <w:rsid w:val="00444901"/>
    <w:tblPr>
      <w:tblInd w:w="0" w:type="dxa"/>
      <w:tblCellMar>
        <w:top w:w="0" w:type="dxa"/>
        <w:left w:w="108" w:type="dxa"/>
        <w:bottom w:w="0" w:type="dxa"/>
        <w:right w:w="108" w:type="dxa"/>
      </w:tblCellMar>
    </w:tblPr>
  </w:style>
  <w:style w:type="table" w:styleId="TableSubtle1">
    <w:name w:val="Table Subtle 1"/>
    <w:basedOn w:val="TableNormal"/>
    <w:rsid w:val="00444901"/>
    <w:tblPr>
      <w:tblInd w:w="0" w:type="dxa"/>
      <w:tblCellMar>
        <w:top w:w="0" w:type="dxa"/>
        <w:left w:w="108" w:type="dxa"/>
        <w:bottom w:w="0" w:type="dxa"/>
        <w:right w:w="108" w:type="dxa"/>
      </w:tblCellMar>
    </w:tblPr>
  </w:style>
  <w:style w:type="table" w:styleId="TableSubtle2">
    <w:name w:val="Table Subtle 2"/>
    <w:basedOn w:val="TableNormal"/>
    <w:rsid w:val="00444901"/>
    <w:tblPr>
      <w:tblInd w:w="0" w:type="dxa"/>
      <w:tblCellMar>
        <w:top w:w="0" w:type="dxa"/>
        <w:left w:w="108" w:type="dxa"/>
        <w:bottom w:w="0" w:type="dxa"/>
        <w:right w:w="108" w:type="dxa"/>
      </w:tblCellMar>
    </w:tblPr>
  </w:style>
  <w:style w:type="table" w:styleId="TableTheme">
    <w:name w:val="Table Theme"/>
    <w:basedOn w:val="TableNormal"/>
    <w:rsid w:val="00444901"/>
    <w:tblPr>
      <w:tblInd w:w="0" w:type="dxa"/>
      <w:tblCellMar>
        <w:top w:w="0" w:type="dxa"/>
        <w:left w:w="108" w:type="dxa"/>
        <w:bottom w:w="0" w:type="dxa"/>
        <w:right w:w="108" w:type="dxa"/>
      </w:tblCellMar>
    </w:tblPr>
  </w:style>
  <w:style w:type="table" w:styleId="TableWeb1">
    <w:name w:val="Table Web 1"/>
    <w:basedOn w:val="TableNormal"/>
    <w:rsid w:val="00444901"/>
    <w:tblPr>
      <w:tblInd w:w="0" w:type="dxa"/>
      <w:tblCellMar>
        <w:top w:w="0" w:type="dxa"/>
        <w:left w:w="108" w:type="dxa"/>
        <w:bottom w:w="0" w:type="dxa"/>
        <w:right w:w="108" w:type="dxa"/>
      </w:tblCellMar>
    </w:tblPr>
  </w:style>
  <w:style w:type="table" w:styleId="TableWeb2">
    <w:name w:val="Table Web 2"/>
    <w:basedOn w:val="TableNormal"/>
    <w:rsid w:val="00444901"/>
    <w:tblPr>
      <w:tblInd w:w="0" w:type="dxa"/>
      <w:tblCellMar>
        <w:top w:w="0" w:type="dxa"/>
        <w:left w:w="108" w:type="dxa"/>
        <w:bottom w:w="0" w:type="dxa"/>
        <w:right w:w="108" w:type="dxa"/>
      </w:tblCellMar>
    </w:tblPr>
  </w:style>
  <w:style w:type="table" w:styleId="TableWeb3">
    <w:name w:val="Table Web 3"/>
    <w:basedOn w:val="TableNormal"/>
    <w:rsid w:val="00444901"/>
    <w:tblPr>
      <w:tblInd w:w="0" w:type="dxa"/>
      <w:tblCellMar>
        <w:top w:w="0" w:type="dxa"/>
        <w:left w:w="108" w:type="dxa"/>
        <w:bottom w:w="0" w:type="dxa"/>
        <w:right w:w="108" w:type="dxa"/>
      </w:tblCellMar>
    </w:tblPr>
  </w:style>
  <w:style w:type="paragraph" w:styleId="Title">
    <w:name w:val="Title"/>
    <w:basedOn w:val="Normal"/>
    <w:qFormat/>
    <w:rsid w:val="0044490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44901"/>
    <w:pPr>
      <w:spacing w:before="120"/>
    </w:pPr>
    <w:rPr>
      <w:rFonts w:ascii="Arial" w:hAnsi="Arial" w:cs="Arial"/>
      <w:b/>
      <w:bCs/>
      <w:sz w:val="24"/>
    </w:rPr>
  </w:style>
  <w:style w:type="paragraph" w:styleId="TOC1">
    <w:name w:val="toc 1"/>
    <w:basedOn w:val="Normal"/>
    <w:next w:val="Normal"/>
    <w:autoRedefine/>
    <w:semiHidden/>
    <w:rsid w:val="00444901"/>
  </w:style>
  <w:style w:type="paragraph" w:styleId="TOC2">
    <w:name w:val="toc 2"/>
    <w:basedOn w:val="Normal"/>
    <w:next w:val="Normal"/>
    <w:autoRedefine/>
    <w:semiHidden/>
    <w:rsid w:val="00444901"/>
    <w:pPr>
      <w:ind w:left="200"/>
    </w:pPr>
  </w:style>
  <w:style w:type="paragraph" w:styleId="TOC3">
    <w:name w:val="toc 3"/>
    <w:basedOn w:val="Normal"/>
    <w:next w:val="Normal"/>
    <w:autoRedefine/>
    <w:semiHidden/>
    <w:rsid w:val="00444901"/>
    <w:pPr>
      <w:ind w:left="400"/>
    </w:pPr>
  </w:style>
  <w:style w:type="paragraph" w:styleId="TOC4">
    <w:name w:val="toc 4"/>
    <w:basedOn w:val="Normal"/>
    <w:next w:val="Normal"/>
    <w:autoRedefine/>
    <w:semiHidden/>
    <w:rsid w:val="00444901"/>
    <w:pPr>
      <w:ind w:left="600"/>
    </w:pPr>
  </w:style>
  <w:style w:type="paragraph" w:styleId="TOC5">
    <w:name w:val="toc 5"/>
    <w:basedOn w:val="Normal"/>
    <w:next w:val="Normal"/>
    <w:autoRedefine/>
    <w:semiHidden/>
    <w:rsid w:val="00444901"/>
    <w:pPr>
      <w:ind w:left="800"/>
    </w:pPr>
  </w:style>
  <w:style w:type="paragraph" w:styleId="TOC6">
    <w:name w:val="toc 6"/>
    <w:basedOn w:val="Normal"/>
    <w:next w:val="Normal"/>
    <w:autoRedefine/>
    <w:semiHidden/>
    <w:rsid w:val="00444901"/>
    <w:pPr>
      <w:ind w:left="1000"/>
    </w:pPr>
  </w:style>
  <w:style w:type="paragraph" w:styleId="TOC7">
    <w:name w:val="toc 7"/>
    <w:basedOn w:val="Normal"/>
    <w:next w:val="Normal"/>
    <w:autoRedefine/>
    <w:semiHidden/>
    <w:rsid w:val="00444901"/>
    <w:pPr>
      <w:ind w:left="1200"/>
    </w:pPr>
  </w:style>
  <w:style w:type="paragraph" w:styleId="TOC8">
    <w:name w:val="toc 8"/>
    <w:basedOn w:val="Normal"/>
    <w:next w:val="Normal"/>
    <w:autoRedefine/>
    <w:semiHidden/>
    <w:rsid w:val="00444901"/>
    <w:pPr>
      <w:ind w:left="1400"/>
    </w:pPr>
  </w:style>
  <w:style w:type="paragraph" w:styleId="TOC9">
    <w:name w:val="toc 9"/>
    <w:basedOn w:val="Normal"/>
    <w:next w:val="Normal"/>
    <w:autoRedefine/>
    <w:semiHidden/>
    <w:rsid w:val="00444901"/>
    <w:pPr>
      <w:ind w:left="1600"/>
    </w:pPr>
  </w:style>
  <w:style w:type="character" w:styleId="PageNumber">
    <w:name w:val="page number"/>
    <w:basedOn w:val="DefaultParagraphFont"/>
    <w:rsid w:val="00555B8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rimaryAuthor xmlns="82207545-987c-4df2-827d-742bde27eac5">Robert F. Bruner</PrimaryAuthor>
    <DateInEditing xmlns="82207545-987c-4df2-827d-742bde27eac5" xsi:nil="true"/>
    <DateOfApproval xmlns="82207545-987c-4df2-827d-742bde27eac5" xsi:nil="true"/>
    <RejectionText xmlns="82207545-987c-4df2-827d-742bde27eac5" xsi:nil="true"/>
    <CheckinCommentLine xmlns="82207545-987c-4df2-827d-742bde27eac5" xsi:nil="true"/>
    <ApprovalState xmlns="82207545-987c-4df2-827d-742bde27eac5">Approved</ApprovalState>
    <MetadataID xmlns="82207545-987c-4df2-827d-742bde27eac5">1045</MetadataID>
    <DatePending xmlns="82207545-987c-4df2-827d-742bde27eac5" xsi:nil="true"/>
    <MetadataLibraryDisplayFormLink xmlns="82207545-987c-4df2-827d-742bde27eac5">http://casemanagement.darden.virginia.edu/Lists/Editing Metadata/DispForm.aspx</MetadataLibraryDisplayFormLink>
    <VersionModifierName xmlns="82207545-987c-4df2-827d-742bde27eac5">DARDEN\alstons</VersionModifierName>
    <MetadataLibrary xmlns="82207545-987c-4df2-827d-742bde27eac5">Editing Metadata</MetadataLibrary>
    <Dashboard_x002a_ xmlns="ec868678-deb6-48cf-896b-119bf5e2249b">
      <Url xsi:nil="true"/>
      <Description xsi:nil="true"/>
    </Dashboard_x002a_>
    <Document_x0020_Type xmlns="ec868678-deb6-48cf-896b-119bf5e2249b">Teaching Note</Document_x0020_Type>
    <Metadata_x0020_Form_x0020_URL_x002a_ xmlns="ec868678-deb6-48cf-896b-119bf5e2249b">
      <Url>http://cm3.darden.virginia.edu/CMO/Gold%20Metadata/DispFormMeta.aspx?ID=32452</Url>
      <Description>View Document Metadata</Description>
    </Metadata_x0020_Form_x0020_URL_x002a_>
    <Faculty_x0020_Sponsor_x002a_ xmlns="ec868678-deb6-48cf-896b-119bf5e2249b">
      <UserInfo>
        <DisplayName>Bruner, Robert</DisplayName>
        <AccountId>83</AccountId>
        <AccountType/>
      </UserInfo>
    </Faculty_x0020_Sponsor_x002a_>
    <DBP_x0020_Editor_x002a_ xmlns="ec868678-deb6-48cf-896b-119bf5e2249b">
      <UserInfo>
        <DisplayName>Shrode, Kirstin</DisplayName>
        <AccountId>18</AccountId>
        <AccountType/>
      </UserInfo>
    </DBP_x0020_Editor_x002a_>
    <Metadata_x0020_Link_x0020_ID xmlns="ec868678-deb6-48cf-896b-119bf5e2249b">1d39b025-7723-48ba-80b9-28ed0b71d446</Metadata_x0020_Link_x0020_ID>
    <Subject_x0020_Area xmlns="ec868678-deb6-48cf-896b-119bf5e2249b">Finance</Subject_x0020_Area>
    <Approver_x002a_ xmlns="ec868678-deb6-48cf-896b-119bf5e2249b">
      <UserInfo>
        <DisplayName/>
        <AccountId xsi:nil="true"/>
        <AccountType/>
      </UserInfo>
    </Approver_x002a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8B602DD77EF48A07DCBF2B238F6DA" ma:contentTypeVersion="77" ma:contentTypeDescription="Create a new document." ma:contentTypeScope="" ma:versionID="6f65bd87b856f4c89742648cd51b8c59">
  <xsd:schema xmlns:xsd="http://www.w3.org/2001/XMLSchema" xmlns:p="http://schemas.microsoft.com/office/2006/metadata/properties" xmlns:ns2="82207545-987c-4df2-827d-742bde27eac5" xmlns:ns3="ec868678-deb6-48cf-896b-119bf5e2249b" targetNamespace="http://schemas.microsoft.com/office/2006/metadata/properties" ma:root="true" ma:fieldsID="a65ed7353f1cdfe266144dd599d14120" ns2:_="" ns3:_="">
    <xsd:import namespace="82207545-987c-4df2-827d-742bde27eac5"/>
    <xsd:import namespace="ec868678-deb6-48cf-896b-119bf5e2249b"/>
    <xsd:element name="properties">
      <xsd:complexType>
        <xsd:sequence>
          <xsd:element name="documentManagement">
            <xsd:complexType>
              <xsd:all>
                <xsd:element ref="ns2:PrimaryAuthor" minOccurs="0"/>
                <xsd:element ref="ns2:ApprovalState" minOccurs="0"/>
                <xsd:element ref="ns2:DateOfApproval" minOccurs="0"/>
                <xsd:element ref="ns2:CheckinCommentLine" minOccurs="0"/>
                <xsd:element ref="ns2:VersionModifierName" minOccurs="0"/>
                <xsd:element ref="ns2:DateInEditing" minOccurs="0"/>
                <xsd:element ref="ns2:DatePending" minOccurs="0"/>
                <xsd:element ref="ns2:MetadataLibrary" minOccurs="0"/>
                <xsd:element ref="ns2:MetadataID" minOccurs="0"/>
                <xsd:element ref="ns2:MetadataLibraryDisplayFormLink" minOccurs="0"/>
                <xsd:element ref="ns2:RejectionText" minOccurs="0"/>
                <xsd:element ref="ns3:Approver_x002a_" minOccurs="0"/>
                <xsd:element ref="ns3:Dashboard_x002a_" minOccurs="0"/>
                <xsd:element ref="ns3:DBP_x0020_Editor_x002a_" minOccurs="0"/>
                <xsd:element ref="ns3:Faculty_x0020_Sponsor_x002a_" minOccurs="0"/>
                <xsd:element ref="ns3:Metadata_x0020_Link_x0020_ID" minOccurs="0"/>
                <xsd:element ref="ns3:Metadata_x0020_Form_x0020_URL_x002a_" minOccurs="0"/>
                <xsd:element ref="ns3:Document_x0020_Type" minOccurs="0"/>
                <xsd:element ref="ns3:Subject_x0020_Area" minOccurs="0"/>
              </xsd:all>
            </xsd:complexType>
          </xsd:element>
        </xsd:sequence>
      </xsd:complexType>
    </xsd:element>
  </xsd:schema>
  <xsd:schema xmlns:xsd="http://www.w3.org/2001/XMLSchema" xmlns:dms="http://schemas.microsoft.com/office/2006/documentManagement/types" targetNamespace="82207545-987c-4df2-827d-742bde27eac5" elementFormDefault="qualified">
    <xsd:import namespace="http://schemas.microsoft.com/office/2006/documentManagement/types"/>
    <xsd:element name="PrimaryAuthor" ma:index="8" nillable="true" ma:displayName="Primary Author" ma:hidden="true" ma:internalName="PrimaryAuthor">
      <xsd:simpleType>
        <xsd:restriction base="dms:Text"/>
      </xsd:simpleType>
    </xsd:element>
    <xsd:element name="ApprovalState" ma:index="9" nillable="true" ma:displayName="Document Approval" ma:internalName="ApprovalState" ma:readOnly="true">
      <xsd:simpleType>
        <xsd:restriction base="dms:Text"/>
      </xsd:simpleType>
    </xsd:element>
    <xsd:element name="DateOfApproval" ma:index="10" nillable="true" ma:displayName="Date Approved" ma:internalName="DateOfApproval" ma:readOnly="true">
      <xsd:simpleType>
        <xsd:restriction base="dms:DateTime"/>
      </xsd:simpleType>
    </xsd:element>
    <xsd:element name="CheckinCommentLine" ma:index="11" nillable="true" ma:displayName="Comment Line" ma:internalName="CheckinCommentLine" ma:readOnly="true">
      <xsd:simpleType>
        <xsd:restriction base="dms:Text"/>
      </xsd:simpleType>
    </xsd:element>
    <xsd:element name="VersionModifierName" ma:index="12" nillable="true" ma:displayName="VM Name" ma:internalName="VersionModifierName" ma:readOnly="true">
      <xsd:simpleType>
        <xsd:restriction base="dms:Text"/>
      </xsd:simpleType>
    </xsd:element>
    <xsd:element name="DateInEditing" ma:index="13" nillable="true" ma:displayName="Date Editing Began" ma:internalName="DateInEditing" ma:readOnly="true">
      <xsd:simpleType>
        <xsd:restriction base="dms:DateTime"/>
      </xsd:simpleType>
    </xsd:element>
    <xsd:element name="DatePending" ma:index="14" nillable="true" ma:displayName="Date Approval Sent" ma:internalName="DatePending" ma:readOnly="true">
      <xsd:simpleType>
        <xsd:restriction base="dms:DateTime"/>
      </xsd:simpleType>
    </xsd:element>
    <xsd:element name="MetadataLibrary" ma:index="15" nillable="true" ma:displayName="Metadata Library" ma:hidden="true" ma:internalName="MetadataLibrary">
      <xsd:simpleType>
        <xsd:restriction base="dms:Text"/>
      </xsd:simpleType>
    </xsd:element>
    <xsd:element name="MetadataID" ma:index="16" nillable="true" ma:displayName="Metadata ID" ma:hidden="true" ma:internalName="MetadataID">
      <xsd:simpleType>
        <xsd:restriction base="dms:Text"/>
      </xsd:simpleType>
    </xsd:element>
    <xsd:element name="MetadataLibraryDisplayFormLink" ma:index="17" nillable="true" ma:displayName="Display Form Link" ma:hidden="true" ma:internalName="MetadataLibraryDisplayFormLink">
      <xsd:simpleType>
        <xsd:restriction base="dms:Text"/>
      </xsd:simpleType>
    </xsd:element>
    <xsd:element name="RejectionText" ma:index="18" nillable="true" ma:displayName="Rejection Text" ma:internalName="RejectionText" ma:readOnly="true">
      <xsd:simpleType>
        <xsd:restriction base="dms:Text"/>
      </xsd:simpleType>
    </xsd:element>
  </xsd:schema>
  <xsd:schema xmlns:xsd="http://www.w3.org/2001/XMLSchema" xmlns:dms="http://schemas.microsoft.com/office/2006/documentManagement/types" targetNamespace="ec868678-deb6-48cf-896b-119bf5e2249b" elementFormDefault="qualified">
    <xsd:import namespace="http://schemas.microsoft.com/office/2006/documentManagement/types"/>
    <xsd:element name="Approver_x002a_" ma:index="20" nillable="true" ma:displayName="Approver" ma:list="UserInfo" ma:internalName="Approver_x002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shboard_x002a_" ma:index="21" nillable="true" ma:displayName="Dashboard" ma:format="Hyperlink" ma:internalName="Dashboard_x002A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BP_x0020_Editor_x002a_" ma:index="22" nillable="true" ma:displayName="DBP Editor" ma:list="UserInfo" ma:internalName="DBP_x0020_Editor_x002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aculty_x0020_Sponsor_x002a_" ma:index="23" nillable="true" ma:displayName="Faculty Sponsor" ma:list="UserInfo" ma:internalName="Faculty_x0020_Sponsor_x002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tadata_x0020_Link_x0020_ID" ma:index="24" nillable="true" ma:displayName="File Identification Number" ma:internalName="Metadata_x0020_Link_x0020_ID" ma:readOnly="false">
      <xsd:simpleType>
        <xsd:restriction base="dms:Text">
          <xsd:maxLength value="255"/>
        </xsd:restriction>
      </xsd:simpleType>
    </xsd:element>
    <xsd:element name="Metadata_x0020_Form_x0020_URL_x002a_" ma:index="25" nillable="true" ma:displayName="Metadata Form URL" ma:format="Hyperlink" ma:internalName="Metadata_x0020_Form_x0020_URL_x002A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26" nillable="true" ma:displayName="Product Type" ma:format="Dropdown" ma:internalName="Document_x0020_Type" ma:readOnly="false">
      <xsd:simpleType>
        <xsd:restriction base="dms:Choice">
          <xsd:enumeration value="Case"/>
          <xsd:enumeration value="Technical Note"/>
          <xsd:enumeration value="Teaching Note"/>
          <xsd:enumeration value="Supplemental File"/>
          <xsd:enumeration value="Working Paper"/>
          <xsd:enumeration value="Book Chapter"/>
          <xsd:enumeration value="Multimedia Case"/>
          <xsd:enumeration value="Multimedia TN"/>
          <xsd:enumeration value="Simulation"/>
          <xsd:enumeration value="Simulation TN"/>
          <xsd:enumeration value="DCCP"/>
          <xsd:enumeration value="DVD Supplement"/>
          <xsd:enumeration value="VHS Supplement"/>
          <xsd:enumeration value="KIT"/>
          <xsd:enumeration value="Audio"/>
          <xsd:enumeration value="Book"/>
        </xsd:restriction>
      </xsd:simpleType>
    </xsd:element>
    <xsd:element name="Subject_x0020_Area" ma:index="27" nillable="true" ma:displayName="Subject Area" ma:format="Dropdown" ma:internalName="Subject_x0020_Area" ma:readOnly="false">
      <xsd:simpleType>
        <xsd:restriction base="dms:Choice">
          <xsd:enumeration value="Accounting and Control"/>
          <xsd:enumeration value="Business Communications"/>
          <xsd:enumeration value="Business Policy"/>
          <xsd:enumeration value="Computer-Information Technology"/>
          <xsd:enumeration value="Entrepreneurship and Innovation"/>
          <xsd:enumeration value="Ethics"/>
          <xsd:enumeration value="Finance"/>
          <xsd:enumeration value="General"/>
          <xsd:enumeration value="Global Economies and Markets"/>
          <xsd:enumeration value="Marketing"/>
          <xsd:enumeration value="Nonprofit Organizations"/>
          <xsd:enumeration value="Operations Management"/>
          <xsd:enumeration value="Organizational Behavior and Human Resources"/>
          <xsd:enumeration value="Pedagogy and Higher Administration"/>
          <xsd:enumeration value="Personal Assessment and Career Strategy"/>
          <xsd:enumeration value="Quantitative Analysis"/>
          <xsd:enumeration value="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012F785-EE76-4AF2-B9C3-B6453F8DB1D4}">
  <ds:schemaRefs>
    <ds:schemaRef ds:uri="http://schemas.microsoft.com/office/2006/metadata/properties"/>
    <ds:schemaRef ds:uri="82207545-987c-4df2-827d-742bde27eac5"/>
    <ds:schemaRef ds:uri="ec868678-deb6-48cf-896b-119bf5e2249b"/>
  </ds:schemaRefs>
</ds:datastoreItem>
</file>

<file path=customXml/itemProps2.xml><?xml version="1.0" encoding="utf-8"?>
<ds:datastoreItem xmlns:ds="http://schemas.openxmlformats.org/officeDocument/2006/customXml" ds:itemID="{8116C466-9C8F-4E70-90A4-F010656CDD41}">
  <ds:schemaRefs>
    <ds:schemaRef ds:uri="http://schemas.microsoft.com/sharepoint/v3/contenttype/forms"/>
  </ds:schemaRefs>
</ds:datastoreItem>
</file>

<file path=customXml/itemProps3.xml><?xml version="1.0" encoding="utf-8"?>
<ds:datastoreItem xmlns:ds="http://schemas.openxmlformats.org/officeDocument/2006/customXml" ds:itemID="{1F9ED279-5142-4DA4-BDEE-4D48CA1C2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07545-987c-4df2-827d-742bde27eac5"/>
    <ds:schemaRef ds:uri="ec868678-deb6-48cf-896b-119bf5e2249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3113</Words>
  <Characters>17124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Warren E. Buffett, 2005 (TN)</vt:lpstr>
    </vt:vector>
  </TitlesOfParts>
  <Company>Darden Business School</Company>
  <LinksUpToDate>false</LinksUpToDate>
  <CharactersWithSpaces>20197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E. Buffett, 2005 (TN)</dc:title>
  <dc:creator>Robert F. Bruner</dc:creator>
  <cp:lastModifiedBy>Home</cp:lastModifiedBy>
  <cp:revision>6</cp:revision>
  <cp:lastPrinted>2008-09-12T17:08:00Z</cp:lastPrinted>
  <dcterms:created xsi:type="dcterms:W3CDTF">2013-02-28T18:45:00Z</dcterms:created>
  <dcterms:modified xsi:type="dcterms:W3CDTF">2013-10-23T15:39:00Z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Authors">
    <vt:lpwstr>Sean D. Carr</vt:lpwstr>
  </property>
  <property fmtid="{D5CDD505-2E9C-101B-9397-08002B2CF9AE}" pid="3" name="AddlAuthor">
    <vt:lpwstr/>
  </property>
  <property fmtid="{D5CDD505-2E9C-101B-9397-08002B2CF9AE}" pid="4" name="Alternate">
    <vt:lpwstr/>
  </property>
  <property fmtid="{D5CDD505-2E9C-101B-9397-08002B2CF9AE}" pid="5" name="ApprovalState">
    <vt:lpwstr>Approved</vt:lpwstr>
  </property>
  <property fmtid="{D5CDD505-2E9C-101B-9397-08002B2CF9AE}" pid="6" name="Assistant">
    <vt:lpwstr>None</vt:lpwstr>
  </property>
  <property fmtid="{D5CDD505-2E9C-101B-9397-08002B2CF9AE}" pid="7" name="AuthorClassification">
    <vt:lpwstr>Darden Faculty</vt:lpwstr>
  </property>
  <property fmtid="{D5CDD505-2E9C-101B-9397-08002B2CF9AE}" pid="8" name="CCFileType">
    <vt:lpwstr>Teaching Note</vt:lpwstr>
  </property>
  <property fmtid="{D5CDD505-2E9C-101B-9397-08002B2CF9AE}" pid="9" name="CheckinCommentLine">
    <vt:lpwstr/>
  </property>
  <property fmtid="{D5CDD505-2E9C-101B-9397-08002B2CF9AE}" pid="10" name="Classification">
    <vt:lpwstr>Darden Faculty</vt:lpwstr>
  </property>
  <property fmtid="{D5CDD505-2E9C-101B-9397-08002B2CF9AE}" pid="11" name="ContentType">
    <vt:lpwstr>Document</vt:lpwstr>
  </property>
  <property fmtid="{D5CDD505-2E9C-101B-9397-08002B2CF9AE}" pid="12" name="DateEditingEnded">
    <vt:lpwstr/>
  </property>
  <property fmtid="{D5CDD505-2E9C-101B-9397-08002B2CF9AE}" pid="13" name="DateInEditing">
    <vt:lpwstr>2008-08-29T13:00:11Z</vt:lpwstr>
  </property>
  <property fmtid="{D5CDD505-2E9C-101B-9397-08002B2CF9AE}" pid="14" name="DateOfApproval">
    <vt:lpwstr>2008-09-09T10:04:40Z</vt:lpwstr>
  </property>
  <property fmtid="{D5CDD505-2E9C-101B-9397-08002B2CF9AE}" pid="15" name="DatePending">
    <vt:lpwstr>2008-09-05T11:00:56Z</vt:lpwstr>
  </property>
  <property fmtid="{D5CDD505-2E9C-101B-9397-08002B2CF9AE}" pid="16" name="DBPEditor">
    <vt:lpwstr>257</vt:lpwstr>
  </property>
  <property fmtid="{D5CDD505-2E9C-101B-9397-08002B2CF9AE}" pid="17" name="DEditor">
    <vt:lpwstr>38</vt:lpwstr>
  </property>
  <property fmtid="{D5CDD505-2E9C-101B-9397-08002B2CF9AE}" pid="18" name="display_urn:schemas-microsoft-com:office:office#Author">
    <vt:lpwstr>Carr, Sean</vt:lpwstr>
  </property>
  <property fmtid="{D5CDD505-2E9C-101B-9397-08002B2CF9AE}" pid="19" name="display_urn:schemas-microsoft-com:office:office#Editor">
    <vt:lpwstr>Alston, Sherry</vt:lpwstr>
  </property>
  <property fmtid="{D5CDD505-2E9C-101B-9397-08002B2CF9AE}" pid="20" name="DKeywords">
    <vt:lpwstr>Finance</vt:lpwstr>
  </property>
  <property fmtid="{D5CDD505-2E9C-101B-9397-08002B2CF9AE}" pid="21" name="DocEditor">
    <vt:lpwstr>17</vt:lpwstr>
  </property>
  <property fmtid="{D5CDD505-2E9C-101B-9397-08002B2CF9AE}" pid="22" name="DOwner">
    <vt:lpwstr>71</vt:lpwstr>
  </property>
  <property fmtid="{D5CDD505-2E9C-101B-9397-08002B2CF9AE}" pid="23" name="DSOwner">
    <vt:lpwstr/>
  </property>
  <property fmtid="{D5CDD505-2E9C-101B-9397-08002B2CF9AE}" pid="24" name="EditingStatus">
    <vt:lpwstr>Metadata Review Complete</vt:lpwstr>
  </property>
  <property fmtid="{D5CDD505-2E9C-101B-9397-08002B2CF9AE}" pid="25" name="FileGUID">
    <vt:lpwstr>1d39b025-7723-48ba-80b9-28ed0b71d446</vt:lpwstr>
  </property>
  <property fmtid="{D5CDD505-2E9C-101B-9397-08002B2CF9AE}" pid="26" name="LogoPermission">
    <vt:lpwstr>No</vt:lpwstr>
  </property>
  <property fmtid="{D5CDD505-2E9C-101B-9397-08002B2CF9AE}" pid="27" name="Logos">
    <vt:lpwstr>No</vt:lpwstr>
  </property>
  <property fmtid="{D5CDD505-2E9C-101B-9397-08002B2CF9AE}" pid="28" name="MetadataID">
    <vt:lpwstr>1045</vt:lpwstr>
  </property>
  <property fmtid="{D5CDD505-2E9C-101B-9397-08002B2CF9AE}" pid="29" name="MetadataLibrary">
    <vt:lpwstr>Editing Metadata</vt:lpwstr>
  </property>
  <property fmtid="{D5CDD505-2E9C-101B-9397-08002B2CF9AE}" pid="30" name="MetadataLibraryDisplayFormLink">
    <vt:lpwstr>http://casemanagement.darden.virginia.edu/Lists/Editing Metadata/DispForm.aspx</vt:lpwstr>
  </property>
  <property fmtid="{D5CDD505-2E9C-101B-9397-08002B2CF9AE}" pid="31" name="MetadataURL">
    <vt:lpwstr>http://casemanagement.darden.virginia.edu/Lists/Gold Metadata/DispForm.aspx?ID=11466, View Document Metadata</vt:lpwstr>
  </property>
  <property fmtid="{D5CDD505-2E9C-101B-9397-08002B2CF9AE}" pid="32" name="NoRelease">
    <vt:lpwstr>No</vt:lpwstr>
  </property>
  <property fmtid="{D5CDD505-2E9C-101B-9397-08002B2CF9AE}" pid="33" name="Owner">
    <vt:lpwstr>119</vt:lpwstr>
  </property>
  <property fmtid="{D5CDD505-2E9C-101B-9397-08002B2CF9AE}" pid="34" name="PrimaryAuthor">
    <vt:lpwstr>Robert F. Bruner</vt:lpwstr>
  </property>
  <property fmtid="{D5CDD505-2E9C-101B-9397-08002B2CF9AE}" pid="35" name="RejectionText">
    <vt:lpwstr/>
  </property>
  <property fmtid="{D5CDD505-2E9C-101B-9397-08002B2CF9AE}" pid="36" name="RelatedCases">
    <vt:lpwstr>UVA-F-1483, F-1481</vt:lpwstr>
  </property>
  <property fmtid="{D5CDD505-2E9C-101B-9397-08002B2CF9AE}" pid="37" name="RWP">
    <vt:lpwstr/>
  </property>
  <property fmtid="{D5CDD505-2E9C-101B-9397-08002B2CF9AE}" pid="38" name="SecondaryApproval">
    <vt:lpwstr>0</vt:lpwstr>
  </property>
  <property fmtid="{D5CDD505-2E9C-101B-9397-08002B2CF9AE}" pid="39" name="SignedRelease">
    <vt:lpwstr>No</vt:lpwstr>
  </property>
  <property fmtid="{D5CDD505-2E9C-101B-9397-08002B2CF9AE}" pid="40" name="SOwner">
    <vt:lpwstr/>
  </property>
  <property fmtid="{D5CDD505-2E9C-101B-9397-08002B2CF9AE}" pid="41" name="SPSAssistant">
    <vt:lpwstr>68</vt:lpwstr>
  </property>
  <property fmtid="{D5CDD505-2E9C-101B-9397-08002B2CF9AE}" pid="42" name="Status">
    <vt:lpwstr>Final</vt:lpwstr>
  </property>
  <property fmtid="{D5CDD505-2E9C-101B-9397-08002B2CF9AE}" pid="43" name="SubjectArea">
    <vt:lpwstr>Finance</vt:lpwstr>
  </property>
  <property fmtid="{D5CDD505-2E9C-101B-9397-08002B2CF9AE}" pid="44" name="VersionModifier">
    <vt:lpwstr>4</vt:lpwstr>
  </property>
  <property fmtid="{D5CDD505-2E9C-101B-9397-08002B2CF9AE}" pid="45" name="VersionModifierName">
    <vt:lpwstr>DARDEN\alstons</vt:lpwstr>
  </property>
  <property fmtid="{D5CDD505-2E9C-101B-9397-08002B2CF9AE}" pid="46" name="XMLFilename">
    <vt:lpwstr/>
  </property>
  <property fmtid="{D5CDD505-2E9C-101B-9397-08002B2CF9AE}" pid="47" name="ContentTypeId">
    <vt:lpwstr>0x010100FC88B602DD77EF48A07DCBF2B238F6DA</vt:lpwstr>
  </property>
  <property fmtid="{D5CDD505-2E9C-101B-9397-08002B2CF9AE}" pid="48" name="WorkflowCreationPath">
    <vt:lpwstr>005fef59-0ae5-4de4-b6f4-e33c033066cd,2;8112ca47-7fc1-45a3-b991-2d3fa337b464,3;</vt:lpwstr>
  </property>
  <property fmtid="{D5CDD505-2E9C-101B-9397-08002B2CF9AE}" pid="49" name="Processed">
    <vt:bool>false</vt:bool>
  </property>
  <property fmtid="{D5CDD505-2E9C-101B-9397-08002B2CF9AE}" pid="50" name="Modified By Temp">
    <vt:lpwstr/>
  </property>
  <property fmtid="{D5CDD505-2E9C-101B-9397-08002B2CF9AE}" pid="51" name="2nd Editor*">
    <vt:lpwstr/>
  </property>
  <property fmtid="{D5CDD505-2E9C-101B-9397-08002B2CF9AE}" pid="52" name="Editing Status">
    <vt:lpwstr>Metadata Review Complete</vt:lpwstr>
  </property>
  <property fmtid="{D5CDD505-2E9C-101B-9397-08002B2CF9AE}" pid="53" name="Version Modifier">
    <vt:lpwstr>Alston, Sherry66</vt:lpwstr>
  </property>
  <property fmtid="{D5CDD505-2E9C-101B-9397-08002B2CF9AE}" pid="54" name="Convert">
    <vt:bool>false</vt:bool>
  </property>
  <property fmtid="{D5CDD505-2E9C-101B-9397-08002B2CF9AE}" pid="55" name="Read/Write privileges">
    <vt:lpwstr/>
  </property>
  <property fmtid="{D5CDD505-2E9C-101B-9397-08002B2CF9AE}" pid="56" name="New or Revision?">
    <vt:lpwstr>New</vt:lpwstr>
  </property>
</Properties>
</file>