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AE13E" w14:textId="77777777" w:rsidR="00C26888" w:rsidRPr="00BF2095" w:rsidRDefault="00C26888" w:rsidP="00D47256">
      <w:pPr>
        <w:pStyle w:val="centeringpage"/>
        <w:rPr>
          <w:rFonts w:ascii="Times New Roman" w:hAnsi="Times New Roman"/>
          <w:sz w:val="32"/>
          <w:szCs w:val="32"/>
        </w:rPr>
      </w:pPr>
      <w:r w:rsidRPr="00BF2095">
        <w:rPr>
          <w:rFonts w:ascii="Times New Roman" w:hAnsi="Times New Roman"/>
          <w:caps/>
          <w:sz w:val="32"/>
          <w:szCs w:val="32"/>
        </w:rPr>
        <w:t>Chapter</w:t>
      </w:r>
      <w:r w:rsidRPr="00BF2095">
        <w:rPr>
          <w:rFonts w:ascii="Times New Roman" w:hAnsi="Times New Roman"/>
          <w:sz w:val="32"/>
          <w:szCs w:val="32"/>
        </w:rPr>
        <w:t xml:space="preserve"> 1</w:t>
      </w:r>
    </w:p>
    <w:p w14:paraId="2E6FCF62" w14:textId="77777777" w:rsidR="00C26888" w:rsidRPr="009F4902" w:rsidRDefault="00C26888" w:rsidP="00D47256">
      <w:pPr>
        <w:pStyle w:val="centeringpage"/>
        <w:rPr>
          <w:rFonts w:ascii="Times New Roman" w:hAnsi="Times New Roman"/>
          <w:sz w:val="24"/>
          <w:szCs w:val="24"/>
        </w:rPr>
      </w:pPr>
    </w:p>
    <w:p w14:paraId="12739D80" w14:textId="77777777" w:rsidR="00C26888" w:rsidRPr="00BF2095" w:rsidRDefault="00C26888" w:rsidP="00D47256">
      <w:pPr>
        <w:pStyle w:val="centeringpage"/>
        <w:rPr>
          <w:rFonts w:ascii="Times New Roman" w:hAnsi="Times New Roman"/>
          <w:sz w:val="32"/>
          <w:szCs w:val="32"/>
        </w:rPr>
      </w:pPr>
      <w:r w:rsidRPr="00BF2095">
        <w:rPr>
          <w:rFonts w:ascii="Times New Roman" w:hAnsi="Times New Roman"/>
          <w:sz w:val="32"/>
          <w:szCs w:val="32"/>
        </w:rPr>
        <w:t>UNDERSTANDING AND WORKING</w:t>
      </w:r>
      <w:r w:rsidR="00C1225A" w:rsidRPr="00BF2095">
        <w:rPr>
          <w:rFonts w:ascii="Times New Roman" w:hAnsi="Times New Roman"/>
          <w:sz w:val="32"/>
          <w:szCs w:val="32"/>
        </w:rPr>
        <w:t xml:space="preserve"> </w:t>
      </w:r>
      <w:r w:rsidRPr="00BF2095">
        <w:rPr>
          <w:rFonts w:ascii="Times New Roman" w:hAnsi="Times New Roman"/>
          <w:sz w:val="32"/>
          <w:szCs w:val="32"/>
        </w:rPr>
        <w:t xml:space="preserve">WITH </w:t>
      </w:r>
      <w:r w:rsidR="00B0210C">
        <w:rPr>
          <w:rFonts w:ascii="Times New Roman" w:hAnsi="Times New Roman"/>
          <w:sz w:val="32"/>
          <w:szCs w:val="32"/>
        </w:rPr>
        <w:br/>
      </w:r>
      <w:r w:rsidRPr="00BF2095">
        <w:rPr>
          <w:rFonts w:ascii="Times New Roman" w:hAnsi="Times New Roman"/>
          <w:sz w:val="32"/>
          <w:szCs w:val="32"/>
        </w:rPr>
        <w:t>THE FEDERAL TAX LAW</w:t>
      </w:r>
    </w:p>
    <w:p w14:paraId="786DE222" w14:textId="77777777" w:rsidR="00372499" w:rsidRPr="009F4902" w:rsidRDefault="00372499" w:rsidP="00D47256">
      <w:pPr>
        <w:pStyle w:val="centeringpage"/>
        <w:jc w:val="left"/>
        <w:rPr>
          <w:rFonts w:ascii="Times New Roman" w:hAnsi="Times New Roman"/>
          <w:caps/>
          <w:sz w:val="24"/>
          <w:szCs w:val="24"/>
        </w:rPr>
      </w:pPr>
    </w:p>
    <w:p w14:paraId="2A8919C1" w14:textId="77777777" w:rsidR="00C26888" w:rsidRPr="00BF2095" w:rsidRDefault="00C26888" w:rsidP="00D47256">
      <w:pPr>
        <w:pStyle w:val="centeringpage"/>
        <w:rPr>
          <w:rFonts w:ascii="Times New Roman" w:hAnsi="Times New Roman"/>
          <w:i/>
          <w:caps/>
          <w:sz w:val="28"/>
          <w:szCs w:val="28"/>
        </w:rPr>
      </w:pPr>
      <w:r w:rsidRPr="00BF2095">
        <w:rPr>
          <w:rFonts w:ascii="Times New Roman" w:hAnsi="Times New Roman"/>
          <w:i/>
          <w:caps/>
          <w:sz w:val="28"/>
          <w:szCs w:val="28"/>
        </w:rPr>
        <w:t>Lecture Notes</w:t>
      </w:r>
    </w:p>
    <w:p w14:paraId="68ADCE10" w14:textId="77777777" w:rsidR="00C26888" w:rsidRPr="009F4902" w:rsidRDefault="00C26888" w:rsidP="00D47256">
      <w:pPr>
        <w:pStyle w:val="centeringpage"/>
        <w:rPr>
          <w:rFonts w:ascii="Times New Roman" w:hAnsi="Times New Roman"/>
          <w:b w:val="0"/>
          <w:sz w:val="24"/>
          <w:szCs w:val="24"/>
        </w:rPr>
      </w:pPr>
    </w:p>
    <w:p w14:paraId="6EC72A8E" w14:textId="49AA12B5" w:rsidR="007252F0" w:rsidRPr="009F4902" w:rsidRDefault="007252F0" w:rsidP="007252F0">
      <w:pPr>
        <w:pStyle w:val="flushleftpara-noindents"/>
        <w:numPr>
          <w:ilvl w:val="12"/>
          <w:numId w:val="0"/>
        </w:numPr>
        <w:rPr>
          <w:rFonts w:ascii="Times New Roman" w:hAnsi="Times New Roman"/>
          <w:b/>
          <w:sz w:val="24"/>
          <w:szCs w:val="24"/>
        </w:rPr>
      </w:pPr>
      <w:r>
        <w:rPr>
          <w:rFonts w:ascii="Times New Roman" w:hAnsi="Times New Roman"/>
          <w:b/>
          <w:sz w:val="24"/>
          <w:szCs w:val="24"/>
        </w:rPr>
        <w:t>OVERVIEW</w:t>
      </w:r>
    </w:p>
    <w:p w14:paraId="69B87541" w14:textId="77777777" w:rsidR="007252F0" w:rsidRPr="009F4902" w:rsidRDefault="007252F0" w:rsidP="007252F0">
      <w:pPr>
        <w:widowControl w:val="0"/>
        <w:autoSpaceDE w:val="0"/>
        <w:autoSpaceDN w:val="0"/>
        <w:adjustRightInd w:val="0"/>
      </w:pPr>
    </w:p>
    <w:p w14:paraId="64773F90" w14:textId="77777777" w:rsidR="007252F0" w:rsidRPr="009F4902" w:rsidRDefault="007252F0" w:rsidP="007252F0">
      <w:pPr>
        <w:pStyle w:val="Subpartsanswer"/>
        <w:tabs>
          <w:tab w:val="clear" w:pos="576"/>
          <w:tab w:val="clear" w:pos="1296"/>
        </w:tabs>
        <w:spacing w:line="240" w:lineRule="auto"/>
        <w:ind w:left="0" w:firstLine="0"/>
        <w:jc w:val="left"/>
        <w:rPr>
          <w:rFonts w:ascii="Times New Roman" w:hAnsi="Times New Roman"/>
          <w:sz w:val="24"/>
          <w:szCs w:val="24"/>
        </w:rPr>
      </w:pPr>
      <w:r w:rsidRPr="009F4902">
        <w:rPr>
          <w:rFonts w:ascii="Times New Roman" w:hAnsi="Times New Roman"/>
          <w:sz w:val="24"/>
          <w:szCs w:val="24"/>
        </w:rPr>
        <w:t>Former IRS Commissioner Sheldon Cohen indicates that “taxes are dry, arcane and difficult, but tell me a person’s philosophy of taxes, and I will tell you his or her philosophy of life.”</w:t>
      </w:r>
    </w:p>
    <w:p w14:paraId="4DCE684E" w14:textId="77777777" w:rsidR="007252F0" w:rsidRPr="009F4902" w:rsidRDefault="007252F0" w:rsidP="007252F0">
      <w:pPr>
        <w:pStyle w:val="Subpartsanswer"/>
        <w:tabs>
          <w:tab w:val="clear" w:pos="576"/>
          <w:tab w:val="clear" w:pos="1296"/>
        </w:tabs>
        <w:spacing w:line="240" w:lineRule="auto"/>
        <w:ind w:left="0" w:firstLine="0"/>
        <w:jc w:val="left"/>
        <w:rPr>
          <w:rFonts w:ascii="Times New Roman" w:hAnsi="Times New Roman"/>
          <w:sz w:val="24"/>
          <w:szCs w:val="24"/>
        </w:rPr>
      </w:pPr>
    </w:p>
    <w:p w14:paraId="5F58F47F" w14:textId="15423C5E" w:rsidR="007252F0" w:rsidRDefault="007252F0" w:rsidP="007252F0">
      <w:r w:rsidRPr="009F4902">
        <w:t>The tax law is complex and some of its provisions sometimes defy logic. Most often, there are reasons for the tax rules. One may not agree with the reasons</w:t>
      </w:r>
      <w:r>
        <w:t>,</w:t>
      </w:r>
      <w:r w:rsidRPr="009F4902">
        <w:t xml:space="preserve"> but, nonetheless, they exist. Knowing these reasons can go a long way in helping to understand the tax law. This knowledge is what Chapter 1 conveys. Chapter 1 also provides an instructor with the opportunity to review some of the concepts covered in the first course in taxation.</w:t>
      </w:r>
    </w:p>
    <w:p w14:paraId="72A89136" w14:textId="77777777" w:rsidR="007252F0" w:rsidRDefault="007252F0" w:rsidP="007252F0"/>
    <w:p w14:paraId="47D7C618" w14:textId="77777777" w:rsidR="00B5559D" w:rsidRPr="009F4902" w:rsidRDefault="00B5559D" w:rsidP="00D47256">
      <w:pPr>
        <w:rPr>
          <w:b/>
        </w:rPr>
      </w:pPr>
      <w:r w:rsidRPr="009F4902">
        <w:rPr>
          <w:b/>
        </w:rPr>
        <w:t>SUMMARY OF CHANGES IN THE CHAPTER</w:t>
      </w:r>
    </w:p>
    <w:p w14:paraId="3BD75BC3" w14:textId="77777777" w:rsidR="00B5559D" w:rsidRPr="009F4902" w:rsidRDefault="00B5559D" w:rsidP="00D47256">
      <w:pPr>
        <w:rPr>
          <w:b/>
        </w:rPr>
      </w:pPr>
    </w:p>
    <w:p w14:paraId="7787F8EF" w14:textId="5F68B914" w:rsidR="000E02B3" w:rsidRDefault="00372499" w:rsidP="000E02B3">
      <w:pPr>
        <w:pStyle w:val="flushleftpara-noindents"/>
        <w:rPr>
          <w:rFonts w:ascii="Times New Roman" w:hAnsi="Times New Roman"/>
          <w:sz w:val="24"/>
          <w:szCs w:val="24"/>
        </w:rPr>
      </w:pPr>
      <w:r w:rsidRPr="009F4902">
        <w:rPr>
          <w:rFonts w:ascii="Times New Roman" w:hAnsi="Times New Roman"/>
          <w:sz w:val="24"/>
          <w:szCs w:val="24"/>
        </w:rPr>
        <w:t xml:space="preserve">The following are notable changes in the chapter from the </w:t>
      </w:r>
      <w:r w:rsidR="00812DEE">
        <w:rPr>
          <w:rFonts w:ascii="Times New Roman" w:hAnsi="Times New Roman"/>
          <w:sz w:val="24"/>
          <w:szCs w:val="24"/>
        </w:rPr>
        <w:t xml:space="preserve">2021 </w:t>
      </w:r>
      <w:r w:rsidRPr="009F4902">
        <w:rPr>
          <w:rFonts w:ascii="Times New Roman" w:hAnsi="Times New Roman"/>
          <w:sz w:val="24"/>
          <w:szCs w:val="24"/>
        </w:rPr>
        <w:t xml:space="preserve">Edition. </w:t>
      </w:r>
    </w:p>
    <w:p w14:paraId="09D6ACFB" w14:textId="0CF91AE9" w:rsidR="00147DA7" w:rsidRPr="00147DA7" w:rsidRDefault="00147DA7" w:rsidP="00CB732A">
      <w:pPr>
        <w:pStyle w:val="flushleftpara-noindents"/>
        <w:numPr>
          <w:ilvl w:val="0"/>
          <w:numId w:val="28"/>
        </w:numPr>
        <w:ind w:hanging="720"/>
        <w:rPr>
          <w:rFonts w:ascii="Times New Roman" w:hAnsi="Times New Roman"/>
          <w:sz w:val="24"/>
          <w:szCs w:val="24"/>
        </w:rPr>
      </w:pPr>
      <w:r w:rsidRPr="00147DA7">
        <w:rPr>
          <w:rFonts w:ascii="Times New Roman" w:hAnsi="Times New Roman"/>
          <w:sz w:val="24"/>
          <w:szCs w:val="24"/>
        </w:rPr>
        <w:t>Made minor changes to Exhibit 1.</w:t>
      </w:r>
      <w:r w:rsidR="00F66B3E">
        <w:rPr>
          <w:rFonts w:ascii="Times New Roman" w:hAnsi="Times New Roman"/>
          <w:sz w:val="24"/>
          <w:szCs w:val="24"/>
        </w:rPr>
        <w:t>3</w:t>
      </w:r>
      <w:r w:rsidRPr="00147DA7">
        <w:rPr>
          <w:rFonts w:ascii="Times New Roman" w:hAnsi="Times New Roman"/>
          <w:sz w:val="24"/>
          <w:szCs w:val="24"/>
        </w:rPr>
        <w:t>.</w:t>
      </w:r>
    </w:p>
    <w:p w14:paraId="7FB3971B" w14:textId="0DEC20A8" w:rsidR="00147DA7" w:rsidRPr="00147DA7" w:rsidRDefault="00147DA7" w:rsidP="00CB732A">
      <w:pPr>
        <w:pStyle w:val="flushleftpara-noindents"/>
        <w:numPr>
          <w:ilvl w:val="0"/>
          <w:numId w:val="28"/>
        </w:numPr>
        <w:ind w:hanging="720"/>
        <w:rPr>
          <w:rFonts w:ascii="Times New Roman" w:hAnsi="Times New Roman"/>
          <w:sz w:val="24"/>
          <w:szCs w:val="24"/>
        </w:rPr>
      </w:pPr>
      <w:r w:rsidRPr="00147DA7">
        <w:rPr>
          <w:rFonts w:ascii="Times New Roman" w:hAnsi="Times New Roman"/>
          <w:sz w:val="24"/>
          <w:szCs w:val="24"/>
        </w:rPr>
        <w:t>Updated</w:t>
      </w:r>
      <w:r w:rsidR="00B86215">
        <w:rPr>
          <w:rFonts w:ascii="Times New Roman" w:hAnsi="Times New Roman"/>
          <w:sz w:val="24"/>
          <w:szCs w:val="24"/>
        </w:rPr>
        <w:t xml:space="preserve"> some examples</w:t>
      </w:r>
      <w:r w:rsidRPr="00147DA7">
        <w:rPr>
          <w:rFonts w:ascii="Times New Roman" w:hAnsi="Times New Roman"/>
          <w:sz w:val="24"/>
          <w:szCs w:val="24"/>
        </w:rPr>
        <w:t xml:space="preserve"> </w:t>
      </w:r>
      <w:r w:rsidR="00B86215">
        <w:rPr>
          <w:rFonts w:ascii="Times New Roman" w:hAnsi="Times New Roman"/>
          <w:sz w:val="24"/>
          <w:szCs w:val="24"/>
        </w:rPr>
        <w:t xml:space="preserve">in the descriptions. </w:t>
      </w:r>
    </w:p>
    <w:p w14:paraId="5D75B9E9" w14:textId="5D45FD68" w:rsidR="00077520" w:rsidRDefault="00077520" w:rsidP="00CB732A">
      <w:pPr>
        <w:pStyle w:val="flushleftpara-noindents"/>
        <w:numPr>
          <w:ilvl w:val="0"/>
          <w:numId w:val="28"/>
        </w:numPr>
        <w:ind w:hanging="720"/>
        <w:rPr>
          <w:rFonts w:ascii="Times New Roman" w:hAnsi="Times New Roman"/>
          <w:sz w:val="24"/>
          <w:szCs w:val="24"/>
        </w:rPr>
      </w:pPr>
      <w:r>
        <w:rPr>
          <w:rFonts w:ascii="Times New Roman" w:hAnsi="Times New Roman"/>
          <w:sz w:val="24"/>
          <w:szCs w:val="24"/>
        </w:rPr>
        <w:t xml:space="preserve">Updated the </w:t>
      </w:r>
      <w:r w:rsidRPr="00077520">
        <w:rPr>
          <w:rFonts w:ascii="Times New Roman" w:hAnsi="Times New Roman"/>
          <w:sz w:val="24"/>
          <w:szCs w:val="24"/>
        </w:rPr>
        <w:t>partial list of the available commercial tax services</w:t>
      </w:r>
      <w:r>
        <w:rPr>
          <w:rFonts w:ascii="Times New Roman" w:hAnsi="Times New Roman"/>
          <w:sz w:val="24"/>
          <w:szCs w:val="24"/>
        </w:rPr>
        <w:t>.</w:t>
      </w:r>
    </w:p>
    <w:p w14:paraId="27B8DC26" w14:textId="753716E1" w:rsidR="00147DA7" w:rsidRPr="00147DA7" w:rsidRDefault="00147DA7" w:rsidP="00CB732A">
      <w:pPr>
        <w:pStyle w:val="flushleftpara-noindents"/>
        <w:numPr>
          <w:ilvl w:val="0"/>
          <w:numId w:val="28"/>
        </w:numPr>
        <w:ind w:hanging="720"/>
        <w:rPr>
          <w:rFonts w:ascii="Times New Roman" w:hAnsi="Times New Roman"/>
          <w:sz w:val="24"/>
          <w:szCs w:val="24"/>
        </w:rPr>
      </w:pPr>
      <w:r w:rsidRPr="00147DA7">
        <w:rPr>
          <w:rFonts w:ascii="Times New Roman" w:hAnsi="Times New Roman"/>
          <w:sz w:val="24"/>
          <w:szCs w:val="24"/>
        </w:rPr>
        <w:t>Updated discussion on changes to the CPA exam.</w:t>
      </w:r>
    </w:p>
    <w:p w14:paraId="1B107D31" w14:textId="36AD87DA" w:rsidR="00147DA7" w:rsidRDefault="003D3F0D" w:rsidP="00CB732A">
      <w:pPr>
        <w:pStyle w:val="flushleftpara-noindents"/>
        <w:numPr>
          <w:ilvl w:val="0"/>
          <w:numId w:val="28"/>
        </w:numPr>
        <w:ind w:hanging="720"/>
        <w:rPr>
          <w:rFonts w:ascii="Times New Roman" w:hAnsi="Times New Roman"/>
          <w:sz w:val="24"/>
          <w:szCs w:val="24"/>
        </w:rPr>
      </w:pPr>
      <w:r>
        <w:rPr>
          <w:rFonts w:ascii="Times New Roman" w:hAnsi="Times New Roman"/>
          <w:sz w:val="24"/>
          <w:szCs w:val="24"/>
        </w:rPr>
        <w:t>Added a research problem</w:t>
      </w:r>
      <w:r w:rsidR="00147DA7" w:rsidRPr="00147DA7">
        <w:rPr>
          <w:rFonts w:ascii="Times New Roman" w:hAnsi="Times New Roman"/>
          <w:sz w:val="24"/>
          <w:szCs w:val="24"/>
        </w:rPr>
        <w:t>.</w:t>
      </w:r>
    </w:p>
    <w:p w14:paraId="5B6A9C53" w14:textId="77777777" w:rsidR="000321F3" w:rsidRDefault="000321F3" w:rsidP="00FD2AD4">
      <w:pPr>
        <w:pStyle w:val="flushleftpara-noindents"/>
        <w:numPr>
          <w:ilvl w:val="12"/>
          <w:numId w:val="0"/>
        </w:numPr>
        <w:ind w:left="720" w:hanging="720"/>
        <w:rPr>
          <w:rFonts w:ascii="Times New Roman" w:hAnsi="Times New Roman"/>
          <w:b/>
          <w:sz w:val="24"/>
          <w:szCs w:val="24"/>
        </w:rPr>
      </w:pPr>
    </w:p>
    <w:p w14:paraId="1574B34D" w14:textId="77777777" w:rsidR="00D74EC0" w:rsidRPr="00250DA2" w:rsidRDefault="00D74EC0" w:rsidP="00717CDC">
      <w:pPr>
        <w:pStyle w:val="Heading3"/>
        <w:spacing w:after="0" w:line="240" w:lineRule="auto"/>
      </w:pPr>
      <w:r w:rsidRPr="00250DA2">
        <w:t>THE BIG PICTURE</w:t>
      </w:r>
    </w:p>
    <w:p w14:paraId="390F4413" w14:textId="77777777" w:rsidR="00D74EC0" w:rsidRPr="00D74EC0" w:rsidRDefault="00D74EC0" w:rsidP="00D74EC0">
      <w:pPr>
        <w:rPr>
          <w:b/>
          <w:sz w:val="20"/>
          <w:szCs w:val="20"/>
          <w:u w:val="single"/>
        </w:rPr>
      </w:pPr>
    </w:p>
    <w:p w14:paraId="19B36219" w14:textId="3A530203" w:rsidR="00D74EC0" w:rsidRDefault="00D74EC0" w:rsidP="00D74EC0">
      <w:r>
        <w:t xml:space="preserve">Dana loans her nephew $93,000 in </w:t>
      </w:r>
      <w:r w:rsidR="00A6629E">
        <w:t xml:space="preserve">2014 </w:t>
      </w:r>
      <w:r>
        <w:t xml:space="preserve">for college. Seven years later, after receiving only $16,000 of repayments, Dana </w:t>
      </w:r>
      <w:r w:rsidR="003E156B">
        <w:t>asks</w:t>
      </w:r>
      <w:r>
        <w:t xml:space="preserve"> about the possibility of deducting the remainder as a bad debt.</w:t>
      </w:r>
    </w:p>
    <w:p w14:paraId="11C720B7" w14:textId="77777777" w:rsidR="00D74EC0" w:rsidRDefault="00D74EC0" w:rsidP="00D74EC0"/>
    <w:p w14:paraId="1F3ED8D6" w14:textId="77777777" w:rsidR="00D74EC0" w:rsidRDefault="00D74EC0" w:rsidP="00717CDC">
      <w:pPr>
        <w:pStyle w:val="ListParagraph"/>
        <w:numPr>
          <w:ilvl w:val="0"/>
          <w:numId w:val="29"/>
        </w:numPr>
        <w:ind w:hanging="720"/>
      </w:pPr>
      <w:r>
        <w:t>What planning tips might you give Dana?</w:t>
      </w:r>
    </w:p>
    <w:p w14:paraId="491140BD" w14:textId="77777777" w:rsidR="00D74EC0" w:rsidRPr="00D74EC0" w:rsidRDefault="00D74EC0" w:rsidP="00717CDC">
      <w:pPr>
        <w:pStyle w:val="ListParagraph"/>
        <w:numPr>
          <w:ilvl w:val="0"/>
          <w:numId w:val="29"/>
        </w:numPr>
        <w:ind w:hanging="720"/>
      </w:pPr>
      <w:r>
        <w:t>What mistakes were made?</w:t>
      </w:r>
    </w:p>
    <w:p w14:paraId="35ED78F0" w14:textId="77777777" w:rsidR="00D74EC0" w:rsidRPr="00D74EC0" w:rsidRDefault="00D74EC0" w:rsidP="00D74EC0">
      <w:pPr>
        <w:pBdr>
          <w:bottom w:val="double" w:sz="4" w:space="1" w:color="auto"/>
        </w:pBdr>
        <w:jc w:val="both"/>
      </w:pPr>
    </w:p>
    <w:p w14:paraId="724566B3" w14:textId="77777777" w:rsidR="00D74EC0" w:rsidRPr="00D74EC0" w:rsidRDefault="00D74EC0" w:rsidP="00D74EC0">
      <w:pPr>
        <w:rPr>
          <w:b/>
        </w:rPr>
      </w:pPr>
    </w:p>
    <w:p w14:paraId="7A6F7C97" w14:textId="620999A9" w:rsidR="00C26888" w:rsidRPr="009F4902" w:rsidRDefault="00C26888" w:rsidP="00D47256">
      <w:pPr>
        <w:rPr>
          <w:b/>
        </w:rPr>
      </w:pPr>
      <w:r w:rsidRPr="009F4902">
        <w:rPr>
          <w:b/>
        </w:rPr>
        <w:t>THE WHYS OF THE TAX LAW</w:t>
      </w:r>
    </w:p>
    <w:p w14:paraId="220B9D40" w14:textId="77777777" w:rsidR="00C26888" w:rsidRPr="009F4902" w:rsidRDefault="00C26888" w:rsidP="00D47256">
      <w:pPr>
        <w:pStyle w:val="mainanswerparagraph"/>
        <w:spacing w:line="240" w:lineRule="auto"/>
        <w:jc w:val="left"/>
        <w:rPr>
          <w:rFonts w:ascii="Times New Roman" w:hAnsi="Times New Roman"/>
          <w:sz w:val="24"/>
          <w:szCs w:val="24"/>
        </w:rPr>
      </w:pPr>
    </w:p>
    <w:p w14:paraId="329C6569" w14:textId="234F74B9" w:rsidR="00C26888" w:rsidRDefault="00C26888" w:rsidP="00D47256">
      <w:pPr>
        <w:pStyle w:val="mainanswerparagraph"/>
        <w:spacing w:line="240" w:lineRule="auto"/>
        <w:jc w:val="left"/>
        <w:rPr>
          <w:rFonts w:ascii="Times New Roman" w:hAnsi="Times New Roman"/>
          <w:sz w:val="24"/>
          <w:szCs w:val="24"/>
        </w:rPr>
      </w:pPr>
      <w:r w:rsidRPr="009F4902">
        <w:rPr>
          <w:rFonts w:ascii="Times New Roman" w:hAnsi="Times New Roman"/>
          <w:sz w:val="24"/>
          <w:szCs w:val="24"/>
        </w:rPr>
        <w:t>1.</w:t>
      </w:r>
      <w:r w:rsidRPr="009F4902">
        <w:rPr>
          <w:rFonts w:ascii="Times New Roman" w:hAnsi="Times New Roman"/>
          <w:sz w:val="24"/>
          <w:szCs w:val="24"/>
        </w:rPr>
        <w:tab/>
      </w:r>
      <w:r w:rsidR="00CF7A03" w:rsidRPr="009F4902">
        <w:rPr>
          <w:rFonts w:ascii="Times New Roman" w:hAnsi="Times New Roman"/>
          <w:sz w:val="24"/>
          <w:szCs w:val="24"/>
        </w:rPr>
        <w:t xml:space="preserve">While the </w:t>
      </w:r>
      <w:r w:rsidR="006A0574">
        <w:rPr>
          <w:rFonts w:ascii="Times New Roman" w:hAnsi="Times New Roman"/>
          <w:sz w:val="24"/>
          <w:szCs w:val="24"/>
        </w:rPr>
        <w:t>primary</w:t>
      </w:r>
      <w:r w:rsidR="006A0574" w:rsidRPr="009F4902">
        <w:rPr>
          <w:rFonts w:ascii="Times New Roman" w:hAnsi="Times New Roman"/>
          <w:sz w:val="24"/>
          <w:szCs w:val="24"/>
        </w:rPr>
        <w:t xml:space="preserve"> </w:t>
      </w:r>
      <w:r w:rsidR="00CF7A03" w:rsidRPr="009F4902">
        <w:rPr>
          <w:rFonts w:ascii="Times New Roman" w:hAnsi="Times New Roman"/>
          <w:sz w:val="24"/>
          <w:szCs w:val="24"/>
        </w:rPr>
        <w:t xml:space="preserve">objective of Federal </w:t>
      </w:r>
      <w:r w:rsidRPr="009F4902">
        <w:rPr>
          <w:rFonts w:ascii="Times New Roman" w:hAnsi="Times New Roman"/>
          <w:sz w:val="24"/>
          <w:szCs w:val="24"/>
        </w:rPr>
        <w:t xml:space="preserve">tax law </w:t>
      </w:r>
      <w:r w:rsidR="00CF7A03" w:rsidRPr="009F4902">
        <w:rPr>
          <w:rFonts w:ascii="Times New Roman" w:hAnsi="Times New Roman"/>
          <w:sz w:val="24"/>
          <w:szCs w:val="24"/>
        </w:rPr>
        <w:t xml:space="preserve">is raising revenue, this is </w:t>
      </w:r>
      <w:r w:rsidRPr="00707F62">
        <w:rPr>
          <w:rFonts w:ascii="Times New Roman" w:hAnsi="Times New Roman"/>
          <w:i/>
          <w:sz w:val="24"/>
          <w:szCs w:val="24"/>
        </w:rPr>
        <w:t>not</w:t>
      </w:r>
      <w:r w:rsidRPr="009F4902">
        <w:rPr>
          <w:rFonts w:ascii="Times New Roman" w:hAnsi="Times New Roman"/>
          <w:sz w:val="24"/>
          <w:szCs w:val="24"/>
        </w:rPr>
        <w:t xml:space="preserve"> </w:t>
      </w:r>
      <w:r w:rsidR="00CF7A03" w:rsidRPr="009F4902">
        <w:rPr>
          <w:rFonts w:ascii="Times New Roman" w:hAnsi="Times New Roman"/>
          <w:sz w:val="24"/>
          <w:szCs w:val="24"/>
        </w:rPr>
        <w:t>the sole objective of tax laws</w:t>
      </w:r>
      <w:r w:rsidRPr="009F4902">
        <w:rPr>
          <w:rFonts w:ascii="Times New Roman" w:hAnsi="Times New Roman"/>
          <w:sz w:val="24"/>
          <w:szCs w:val="24"/>
        </w:rPr>
        <w:t>.</w:t>
      </w:r>
    </w:p>
    <w:p w14:paraId="34EB39B9" w14:textId="77777777" w:rsidR="00554DFB" w:rsidRPr="009F4902" w:rsidRDefault="00554DFB" w:rsidP="00D47256">
      <w:pPr>
        <w:pStyle w:val="mainanswerparagraph"/>
        <w:spacing w:line="240" w:lineRule="auto"/>
        <w:jc w:val="left"/>
        <w:rPr>
          <w:rFonts w:ascii="Times New Roman" w:hAnsi="Times New Roman"/>
          <w:sz w:val="24"/>
          <w:szCs w:val="24"/>
        </w:rPr>
      </w:pPr>
    </w:p>
    <w:p w14:paraId="3F123A1C" w14:textId="77777777" w:rsidR="00C26888" w:rsidRPr="009F4902" w:rsidRDefault="00C26888" w:rsidP="00D47256">
      <w:pPr>
        <w:pStyle w:val="Subpartsanswer"/>
        <w:tabs>
          <w:tab w:val="clear" w:pos="1296"/>
          <w:tab w:val="left" w:pos="1440"/>
        </w:tabs>
        <w:spacing w:line="240" w:lineRule="auto"/>
        <w:ind w:left="1440" w:hanging="720"/>
        <w:jc w:val="left"/>
        <w:rPr>
          <w:rFonts w:ascii="Times New Roman" w:hAnsi="Times New Roman"/>
          <w:sz w:val="24"/>
          <w:szCs w:val="24"/>
        </w:rPr>
      </w:pPr>
      <w:r w:rsidRPr="009F4902">
        <w:rPr>
          <w:rFonts w:ascii="Times New Roman" w:hAnsi="Times New Roman"/>
          <w:sz w:val="24"/>
          <w:szCs w:val="24"/>
        </w:rPr>
        <w:t>a.</w:t>
      </w:r>
      <w:r w:rsidRPr="009F4902">
        <w:rPr>
          <w:rFonts w:ascii="Times New Roman" w:hAnsi="Times New Roman"/>
          <w:sz w:val="24"/>
          <w:szCs w:val="24"/>
        </w:rPr>
        <w:tab/>
        <w:t>Important in explaining various provisions found in the law are economic, social, equity, and political considerations.</w:t>
      </w:r>
    </w:p>
    <w:p w14:paraId="394C1E16" w14:textId="77777777" w:rsidR="00E82904" w:rsidRPr="009F4902" w:rsidRDefault="00E82904" w:rsidP="00D47256">
      <w:pPr>
        <w:pStyle w:val="Subpartsanswer"/>
        <w:tabs>
          <w:tab w:val="clear" w:pos="1296"/>
          <w:tab w:val="left" w:pos="1440"/>
        </w:tabs>
        <w:spacing w:line="240" w:lineRule="auto"/>
        <w:ind w:left="1440" w:hanging="720"/>
        <w:jc w:val="left"/>
        <w:rPr>
          <w:rFonts w:ascii="Times New Roman" w:hAnsi="Times New Roman"/>
          <w:sz w:val="24"/>
          <w:szCs w:val="24"/>
        </w:rPr>
      </w:pPr>
    </w:p>
    <w:p w14:paraId="382B0AA2" w14:textId="4AC85EFF" w:rsidR="00C26888" w:rsidRPr="009F4902" w:rsidRDefault="00E82904" w:rsidP="00D47256">
      <w:pPr>
        <w:pStyle w:val="Subpartsanswer"/>
        <w:tabs>
          <w:tab w:val="clear" w:pos="1296"/>
          <w:tab w:val="left" w:pos="1440"/>
        </w:tabs>
        <w:spacing w:line="240" w:lineRule="auto"/>
        <w:ind w:left="1440" w:hanging="720"/>
        <w:jc w:val="left"/>
        <w:rPr>
          <w:rFonts w:ascii="Times New Roman" w:hAnsi="Times New Roman"/>
          <w:sz w:val="24"/>
          <w:szCs w:val="24"/>
        </w:rPr>
      </w:pPr>
      <w:r w:rsidRPr="009F4902">
        <w:rPr>
          <w:rFonts w:ascii="Times New Roman" w:hAnsi="Times New Roman"/>
          <w:sz w:val="24"/>
          <w:szCs w:val="24"/>
        </w:rPr>
        <w:lastRenderedPageBreak/>
        <w:t>b.</w:t>
      </w:r>
      <w:r w:rsidRPr="009F4902">
        <w:rPr>
          <w:rFonts w:ascii="Times New Roman" w:hAnsi="Times New Roman"/>
          <w:sz w:val="24"/>
          <w:szCs w:val="24"/>
        </w:rPr>
        <w:tab/>
      </w:r>
      <w:r w:rsidR="0078481E">
        <w:rPr>
          <w:rFonts w:ascii="Times New Roman" w:hAnsi="Times New Roman"/>
          <w:sz w:val="24"/>
          <w:szCs w:val="24"/>
        </w:rPr>
        <w:t xml:space="preserve">The </w:t>
      </w:r>
      <w:r w:rsidR="00DB65AA">
        <w:rPr>
          <w:rFonts w:ascii="Times New Roman" w:hAnsi="Times New Roman"/>
          <w:sz w:val="24"/>
          <w:szCs w:val="24"/>
        </w:rPr>
        <w:t xml:space="preserve">Treasury Department, the </w:t>
      </w:r>
      <w:r w:rsidRPr="009F4902">
        <w:rPr>
          <w:rFonts w:ascii="Times New Roman" w:hAnsi="Times New Roman"/>
          <w:sz w:val="24"/>
          <w:szCs w:val="24"/>
        </w:rPr>
        <w:t>IRS</w:t>
      </w:r>
      <w:r w:rsidR="00DB65AA">
        <w:rPr>
          <w:rFonts w:ascii="Times New Roman" w:hAnsi="Times New Roman"/>
          <w:sz w:val="24"/>
          <w:szCs w:val="24"/>
        </w:rPr>
        <w:t>,</w:t>
      </w:r>
      <w:r w:rsidRPr="009F4902">
        <w:rPr>
          <w:rFonts w:ascii="Times New Roman" w:hAnsi="Times New Roman"/>
          <w:sz w:val="24"/>
          <w:szCs w:val="24"/>
        </w:rPr>
        <w:t xml:space="preserve"> and the courts also </w:t>
      </w:r>
      <w:r w:rsidR="00DE12CB">
        <w:rPr>
          <w:rFonts w:ascii="Times New Roman" w:hAnsi="Times New Roman"/>
          <w:sz w:val="24"/>
          <w:szCs w:val="24"/>
        </w:rPr>
        <w:t xml:space="preserve">have significant </w:t>
      </w:r>
      <w:r w:rsidR="0078481E">
        <w:rPr>
          <w:rFonts w:ascii="Times New Roman" w:hAnsi="Times New Roman"/>
          <w:sz w:val="24"/>
          <w:szCs w:val="24"/>
        </w:rPr>
        <w:t>impact</w:t>
      </w:r>
      <w:r w:rsidR="00DE12CB">
        <w:rPr>
          <w:rFonts w:ascii="Times New Roman" w:hAnsi="Times New Roman"/>
          <w:sz w:val="24"/>
          <w:szCs w:val="24"/>
        </w:rPr>
        <w:t>s on the evolution of</w:t>
      </w:r>
      <w:r w:rsidR="0078481E">
        <w:rPr>
          <w:rFonts w:ascii="Times New Roman" w:hAnsi="Times New Roman"/>
          <w:sz w:val="24"/>
          <w:szCs w:val="24"/>
        </w:rPr>
        <w:t xml:space="preserve"> </w:t>
      </w:r>
      <w:r w:rsidR="00DE12CB">
        <w:rPr>
          <w:rFonts w:ascii="Times New Roman" w:hAnsi="Times New Roman"/>
          <w:sz w:val="24"/>
          <w:szCs w:val="24"/>
        </w:rPr>
        <w:t>Federal</w:t>
      </w:r>
      <w:r w:rsidR="0078481E">
        <w:rPr>
          <w:rFonts w:ascii="Times New Roman" w:hAnsi="Times New Roman"/>
          <w:sz w:val="24"/>
          <w:szCs w:val="24"/>
        </w:rPr>
        <w:t xml:space="preserve"> tax law</w:t>
      </w:r>
      <w:r w:rsidRPr="009F4902">
        <w:rPr>
          <w:rFonts w:ascii="Times New Roman" w:hAnsi="Times New Roman"/>
          <w:sz w:val="24"/>
          <w:szCs w:val="24"/>
        </w:rPr>
        <w:t>.</w:t>
      </w:r>
    </w:p>
    <w:p w14:paraId="6643BE1E" w14:textId="77777777" w:rsidR="00E033C2" w:rsidRDefault="00E033C2" w:rsidP="00D47256">
      <w:pPr>
        <w:pStyle w:val="mainanswerparagraph"/>
        <w:spacing w:line="240" w:lineRule="auto"/>
        <w:jc w:val="left"/>
        <w:rPr>
          <w:rFonts w:ascii="Times New Roman" w:hAnsi="Times New Roman"/>
          <w:b/>
          <w:sz w:val="24"/>
          <w:szCs w:val="24"/>
        </w:rPr>
      </w:pPr>
    </w:p>
    <w:p w14:paraId="4FE179DC" w14:textId="77777777" w:rsidR="00C26888" w:rsidRPr="009F4902" w:rsidRDefault="007241E7" w:rsidP="00872603">
      <w:pPr>
        <w:pStyle w:val="mainanswerparagraph"/>
        <w:spacing w:line="240" w:lineRule="auto"/>
        <w:jc w:val="left"/>
        <w:rPr>
          <w:rFonts w:ascii="Times New Roman" w:hAnsi="Times New Roman"/>
          <w:b/>
          <w:sz w:val="24"/>
          <w:szCs w:val="24"/>
        </w:rPr>
      </w:pPr>
      <w:r w:rsidRPr="009F4902">
        <w:rPr>
          <w:rFonts w:ascii="Times New Roman" w:hAnsi="Times New Roman"/>
          <w:b/>
          <w:sz w:val="24"/>
          <w:szCs w:val="24"/>
        </w:rPr>
        <w:t>Revenue N</w:t>
      </w:r>
      <w:r w:rsidR="00C26888" w:rsidRPr="009F4902">
        <w:rPr>
          <w:rFonts w:ascii="Times New Roman" w:hAnsi="Times New Roman"/>
          <w:b/>
          <w:sz w:val="24"/>
          <w:szCs w:val="24"/>
        </w:rPr>
        <w:t>eeds</w:t>
      </w:r>
    </w:p>
    <w:p w14:paraId="180CDB85" w14:textId="77777777" w:rsidR="00FD3C63" w:rsidRPr="009F4902" w:rsidRDefault="00FD3C63" w:rsidP="00D47256">
      <w:pPr>
        <w:pStyle w:val="mainanswerparagraph"/>
        <w:spacing w:line="240" w:lineRule="auto"/>
        <w:jc w:val="left"/>
        <w:rPr>
          <w:rFonts w:ascii="Times New Roman" w:hAnsi="Times New Roman"/>
          <w:sz w:val="24"/>
          <w:szCs w:val="24"/>
        </w:rPr>
      </w:pPr>
    </w:p>
    <w:p w14:paraId="404E34B0" w14:textId="53E07953" w:rsidR="00FD3C63" w:rsidRPr="009F4902" w:rsidRDefault="0015574D" w:rsidP="00717CDC">
      <w:pPr>
        <w:pStyle w:val="mainanswerparagraph"/>
        <w:rPr>
          <w:rFonts w:ascii="Times New Roman" w:hAnsi="Times New Roman"/>
          <w:sz w:val="24"/>
          <w:szCs w:val="24"/>
        </w:rPr>
      </w:pPr>
      <w:r w:rsidRPr="009F4902">
        <w:rPr>
          <w:rFonts w:ascii="Times New Roman" w:hAnsi="Times New Roman"/>
          <w:sz w:val="24"/>
          <w:szCs w:val="24"/>
        </w:rPr>
        <w:t>2</w:t>
      </w:r>
      <w:r w:rsidR="00A15415" w:rsidRPr="009F4902">
        <w:rPr>
          <w:rFonts w:ascii="Times New Roman" w:hAnsi="Times New Roman"/>
          <w:sz w:val="24"/>
          <w:szCs w:val="24"/>
        </w:rPr>
        <w:t>.</w:t>
      </w:r>
      <w:r w:rsidR="00FD3C63" w:rsidRPr="009F4902">
        <w:rPr>
          <w:rFonts w:ascii="Times New Roman" w:hAnsi="Times New Roman"/>
          <w:sz w:val="24"/>
          <w:szCs w:val="24"/>
        </w:rPr>
        <w:tab/>
      </w:r>
      <w:r w:rsidR="00554DFB">
        <w:rPr>
          <w:rFonts w:ascii="Times New Roman" w:hAnsi="Times New Roman"/>
          <w:sz w:val="24"/>
          <w:szCs w:val="24"/>
        </w:rPr>
        <w:t>R</w:t>
      </w:r>
      <w:r w:rsidR="00FD3C63" w:rsidRPr="009F4902">
        <w:rPr>
          <w:rFonts w:ascii="Times New Roman" w:hAnsi="Times New Roman"/>
          <w:sz w:val="24"/>
          <w:szCs w:val="24"/>
        </w:rPr>
        <w:t>ais</w:t>
      </w:r>
      <w:r w:rsidR="00D37961">
        <w:rPr>
          <w:rFonts w:ascii="Times New Roman" w:hAnsi="Times New Roman"/>
          <w:sz w:val="24"/>
          <w:szCs w:val="24"/>
        </w:rPr>
        <w:t>ing</w:t>
      </w:r>
      <w:r w:rsidR="00FD3C63" w:rsidRPr="009F4902">
        <w:rPr>
          <w:rFonts w:ascii="Times New Roman" w:hAnsi="Times New Roman"/>
          <w:sz w:val="24"/>
          <w:szCs w:val="24"/>
        </w:rPr>
        <w:t xml:space="preserve"> revenue to </w:t>
      </w:r>
      <w:r w:rsidR="00554DFB">
        <w:rPr>
          <w:rFonts w:ascii="Times New Roman" w:hAnsi="Times New Roman"/>
          <w:sz w:val="24"/>
          <w:szCs w:val="24"/>
        </w:rPr>
        <w:t>fund</w:t>
      </w:r>
      <w:r w:rsidR="00554DFB" w:rsidRPr="009F4902">
        <w:rPr>
          <w:rFonts w:ascii="Times New Roman" w:hAnsi="Times New Roman"/>
          <w:sz w:val="24"/>
          <w:szCs w:val="24"/>
        </w:rPr>
        <w:t xml:space="preserve"> </w:t>
      </w:r>
      <w:r w:rsidR="00FD3C63" w:rsidRPr="009F4902">
        <w:rPr>
          <w:rFonts w:ascii="Times New Roman" w:hAnsi="Times New Roman"/>
          <w:sz w:val="24"/>
          <w:szCs w:val="24"/>
        </w:rPr>
        <w:t>the cost of government operations</w:t>
      </w:r>
      <w:r w:rsidR="00554DFB" w:rsidRPr="00554DFB">
        <w:t xml:space="preserve"> </w:t>
      </w:r>
      <w:r w:rsidR="00554DFB" w:rsidRPr="00554DFB">
        <w:rPr>
          <w:rFonts w:ascii="Times New Roman" w:hAnsi="Times New Roman"/>
          <w:sz w:val="24"/>
          <w:szCs w:val="24"/>
        </w:rPr>
        <w:t>is the key factor in structuring</w:t>
      </w:r>
      <w:r w:rsidR="00554DFB">
        <w:rPr>
          <w:rFonts w:ascii="Times New Roman" w:hAnsi="Times New Roman"/>
          <w:sz w:val="24"/>
          <w:szCs w:val="24"/>
        </w:rPr>
        <w:t xml:space="preserve"> </w:t>
      </w:r>
      <w:r w:rsidR="00554DFB" w:rsidRPr="00554DFB">
        <w:rPr>
          <w:rFonts w:ascii="Times New Roman" w:hAnsi="Times New Roman"/>
          <w:sz w:val="24"/>
          <w:szCs w:val="24"/>
        </w:rPr>
        <w:t>a tax system</w:t>
      </w:r>
      <w:r w:rsidR="00FD3C63" w:rsidRPr="009F4902">
        <w:rPr>
          <w:rFonts w:ascii="Times New Roman" w:hAnsi="Times New Roman"/>
          <w:sz w:val="24"/>
          <w:szCs w:val="24"/>
        </w:rPr>
        <w:t>.</w:t>
      </w:r>
    </w:p>
    <w:p w14:paraId="134826B2" w14:textId="77777777" w:rsidR="00FD3C63" w:rsidRPr="009F4902" w:rsidRDefault="00FD3C63" w:rsidP="00D47256">
      <w:pPr>
        <w:pStyle w:val="mainanswerparagraph"/>
        <w:spacing w:line="240" w:lineRule="auto"/>
        <w:jc w:val="left"/>
        <w:rPr>
          <w:rFonts w:ascii="Times New Roman" w:hAnsi="Times New Roman"/>
          <w:sz w:val="24"/>
          <w:szCs w:val="24"/>
        </w:rPr>
      </w:pPr>
    </w:p>
    <w:p w14:paraId="7557909D" w14:textId="77707A71" w:rsidR="00FD3C63" w:rsidRPr="009F4902" w:rsidRDefault="0015574D" w:rsidP="00717CDC">
      <w:pPr>
        <w:pStyle w:val="mainanswerparagraph"/>
        <w:tabs>
          <w:tab w:val="clear" w:pos="720"/>
        </w:tabs>
        <w:spacing w:line="240" w:lineRule="auto"/>
        <w:jc w:val="left"/>
        <w:rPr>
          <w:rFonts w:ascii="Times New Roman" w:hAnsi="Times New Roman"/>
          <w:sz w:val="24"/>
          <w:szCs w:val="24"/>
        </w:rPr>
      </w:pPr>
      <w:r w:rsidRPr="009F4902">
        <w:rPr>
          <w:rFonts w:ascii="Times New Roman" w:hAnsi="Times New Roman"/>
          <w:sz w:val="24"/>
          <w:szCs w:val="24"/>
        </w:rPr>
        <w:t>3</w:t>
      </w:r>
      <w:r w:rsidR="003578DE" w:rsidRPr="009F4902">
        <w:rPr>
          <w:rFonts w:ascii="Times New Roman" w:hAnsi="Times New Roman"/>
          <w:sz w:val="24"/>
          <w:szCs w:val="24"/>
        </w:rPr>
        <w:t>.</w:t>
      </w:r>
      <w:r w:rsidR="003578DE" w:rsidRPr="009F4902">
        <w:rPr>
          <w:rFonts w:ascii="Times New Roman" w:hAnsi="Times New Roman"/>
          <w:sz w:val="24"/>
          <w:szCs w:val="24"/>
        </w:rPr>
        <w:tab/>
      </w:r>
      <w:r w:rsidR="001928AA" w:rsidRPr="001928AA">
        <w:rPr>
          <w:rFonts w:ascii="Times New Roman" w:hAnsi="Times New Roman"/>
          <w:sz w:val="24"/>
          <w:szCs w:val="24"/>
        </w:rPr>
        <w:t>Over the past century, the national debt has been increasing significantly</w:t>
      </w:r>
      <w:r w:rsidR="00664283">
        <w:rPr>
          <w:rFonts w:ascii="Times New Roman" w:hAnsi="Times New Roman"/>
          <w:sz w:val="24"/>
          <w:szCs w:val="24"/>
        </w:rPr>
        <w:t>, reaching more than</w:t>
      </w:r>
      <w:r w:rsidR="0078481E">
        <w:rPr>
          <w:rFonts w:ascii="Times New Roman" w:hAnsi="Times New Roman"/>
          <w:sz w:val="24"/>
          <w:szCs w:val="24"/>
        </w:rPr>
        <w:t xml:space="preserve"> </w:t>
      </w:r>
      <w:r w:rsidR="00FD3C63" w:rsidRPr="009F4902">
        <w:rPr>
          <w:rFonts w:ascii="Times New Roman" w:hAnsi="Times New Roman"/>
          <w:sz w:val="24"/>
          <w:szCs w:val="24"/>
        </w:rPr>
        <w:t>$</w:t>
      </w:r>
      <w:r w:rsidR="00A6629E">
        <w:rPr>
          <w:rFonts w:ascii="Times New Roman" w:hAnsi="Times New Roman"/>
          <w:sz w:val="24"/>
          <w:szCs w:val="24"/>
        </w:rPr>
        <w:t>27.1</w:t>
      </w:r>
      <w:r w:rsidR="000E2E49" w:rsidRPr="009F4902">
        <w:rPr>
          <w:rFonts w:ascii="Times New Roman" w:hAnsi="Times New Roman"/>
          <w:sz w:val="24"/>
          <w:szCs w:val="24"/>
        </w:rPr>
        <w:t xml:space="preserve"> </w:t>
      </w:r>
      <w:r w:rsidR="00FD3C63" w:rsidRPr="009F4902">
        <w:rPr>
          <w:rFonts w:ascii="Times New Roman" w:hAnsi="Times New Roman"/>
          <w:sz w:val="24"/>
          <w:szCs w:val="24"/>
        </w:rPr>
        <w:t>trillion</w:t>
      </w:r>
      <w:r w:rsidR="00664283">
        <w:rPr>
          <w:rFonts w:ascii="Times New Roman" w:hAnsi="Times New Roman"/>
          <w:sz w:val="24"/>
          <w:szCs w:val="24"/>
        </w:rPr>
        <w:t xml:space="preserve">, or </w:t>
      </w:r>
      <w:r w:rsidR="00DE12CB">
        <w:rPr>
          <w:rFonts w:ascii="Times New Roman" w:hAnsi="Times New Roman"/>
          <w:sz w:val="24"/>
          <w:szCs w:val="24"/>
        </w:rPr>
        <w:t>about</w:t>
      </w:r>
      <w:r w:rsidR="00664283" w:rsidRPr="009F4902">
        <w:rPr>
          <w:rFonts w:ascii="Times New Roman" w:hAnsi="Times New Roman"/>
          <w:sz w:val="24"/>
          <w:szCs w:val="24"/>
        </w:rPr>
        <w:t xml:space="preserve"> $</w:t>
      </w:r>
      <w:r w:rsidR="00A6629E">
        <w:rPr>
          <w:rFonts w:ascii="Times New Roman" w:hAnsi="Times New Roman"/>
          <w:sz w:val="24"/>
          <w:szCs w:val="24"/>
        </w:rPr>
        <w:t>82</w:t>
      </w:r>
      <w:r w:rsidR="00664283">
        <w:rPr>
          <w:rFonts w:ascii="Times New Roman" w:hAnsi="Times New Roman"/>
          <w:sz w:val="24"/>
          <w:szCs w:val="24"/>
        </w:rPr>
        <w:t>,000</w:t>
      </w:r>
      <w:r w:rsidR="00664283" w:rsidRPr="009F4902">
        <w:rPr>
          <w:rFonts w:ascii="Times New Roman" w:hAnsi="Times New Roman"/>
          <w:sz w:val="24"/>
          <w:szCs w:val="24"/>
        </w:rPr>
        <w:t xml:space="preserve"> per </w:t>
      </w:r>
      <w:r w:rsidR="00871075">
        <w:rPr>
          <w:rFonts w:ascii="Times New Roman" w:hAnsi="Times New Roman"/>
          <w:sz w:val="24"/>
          <w:szCs w:val="24"/>
        </w:rPr>
        <w:t>citizen</w:t>
      </w:r>
      <w:r w:rsidR="00664283">
        <w:rPr>
          <w:rFonts w:ascii="Times New Roman" w:hAnsi="Times New Roman"/>
          <w:sz w:val="24"/>
          <w:szCs w:val="24"/>
        </w:rPr>
        <w:t xml:space="preserve">, in </w:t>
      </w:r>
      <w:r w:rsidR="00DE12CB">
        <w:rPr>
          <w:rFonts w:ascii="Times New Roman" w:hAnsi="Times New Roman"/>
          <w:sz w:val="24"/>
          <w:szCs w:val="24"/>
        </w:rPr>
        <w:t>November</w:t>
      </w:r>
      <w:r w:rsidR="00871075">
        <w:rPr>
          <w:rFonts w:ascii="Times New Roman" w:hAnsi="Times New Roman"/>
          <w:sz w:val="24"/>
          <w:szCs w:val="24"/>
        </w:rPr>
        <w:t xml:space="preserve"> 20</w:t>
      </w:r>
      <w:r w:rsidR="00A6629E">
        <w:rPr>
          <w:rFonts w:ascii="Times New Roman" w:hAnsi="Times New Roman"/>
          <w:sz w:val="24"/>
          <w:szCs w:val="24"/>
        </w:rPr>
        <w:t>20</w:t>
      </w:r>
      <w:r w:rsidR="00FD3C63" w:rsidRPr="009F4902">
        <w:rPr>
          <w:rFonts w:ascii="Times New Roman" w:hAnsi="Times New Roman"/>
          <w:sz w:val="24"/>
          <w:szCs w:val="24"/>
        </w:rPr>
        <w:t>.</w:t>
      </w:r>
    </w:p>
    <w:p w14:paraId="3B53CC13" w14:textId="77777777" w:rsidR="00DB2D79" w:rsidRPr="009F4902" w:rsidRDefault="00DB2D79" w:rsidP="00D47256">
      <w:pPr>
        <w:pStyle w:val="mainanswerparagraph"/>
        <w:spacing w:line="240" w:lineRule="auto"/>
        <w:jc w:val="left"/>
        <w:rPr>
          <w:rFonts w:ascii="Times New Roman" w:hAnsi="Times New Roman"/>
          <w:sz w:val="24"/>
          <w:szCs w:val="24"/>
        </w:rPr>
      </w:pPr>
    </w:p>
    <w:p w14:paraId="33613D5D" w14:textId="652084D3" w:rsidR="00DB2D79" w:rsidRPr="009F4902" w:rsidRDefault="0015574D" w:rsidP="000E02B3">
      <w:pPr>
        <w:pStyle w:val="mainanswerparagraph"/>
        <w:spacing w:line="240" w:lineRule="auto"/>
        <w:jc w:val="left"/>
        <w:rPr>
          <w:rFonts w:ascii="Times New Roman" w:hAnsi="Times New Roman"/>
          <w:sz w:val="24"/>
          <w:szCs w:val="24"/>
        </w:rPr>
      </w:pPr>
      <w:r w:rsidRPr="009F4902">
        <w:rPr>
          <w:rFonts w:ascii="Times New Roman" w:hAnsi="Times New Roman"/>
          <w:sz w:val="24"/>
          <w:szCs w:val="24"/>
        </w:rPr>
        <w:t>4</w:t>
      </w:r>
      <w:r w:rsidR="003578DE" w:rsidRPr="009F4902">
        <w:rPr>
          <w:rFonts w:ascii="Times New Roman" w:hAnsi="Times New Roman"/>
          <w:sz w:val="24"/>
          <w:szCs w:val="24"/>
        </w:rPr>
        <w:t>.</w:t>
      </w:r>
      <w:r w:rsidR="003578DE" w:rsidRPr="009F4902">
        <w:rPr>
          <w:rFonts w:ascii="Times New Roman" w:hAnsi="Times New Roman"/>
          <w:sz w:val="24"/>
          <w:szCs w:val="24"/>
        </w:rPr>
        <w:tab/>
      </w:r>
      <w:r w:rsidR="00DB2D79" w:rsidRPr="009F4902">
        <w:rPr>
          <w:rFonts w:ascii="Times New Roman" w:hAnsi="Times New Roman"/>
          <w:sz w:val="24"/>
          <w:szCs w:val="24"/>
        </w:rPr>
        <w:t xml:space="preserve">When enacting legislation, Congress </w:t>
      </w:r>
      <w:r w:rsidR="006A0574">
        <w:rPr>
          <w:rFonts w:ascii="Times New Roman" w:hAnsi="Times New Roman"/>
          <w:sz w:val="24"/>
          <w:szCs w:val="24"/>
        </w:rPr>
        <w:t xml:space="preserve">is </w:t>
      </w:r>
      <w:r w:rsidR="00DE12CB">
        <w:rPr>
          <w:rFonts w:ascii="Times New Roman" w:hAnsi="Times New Roman"/>
          <w:sz w:val="24"/>
          <w:szCs w:val="24"/>
        </w:rPr>
        <w:t xml:space="preserve">often </w:t>
      </w:r>
      <w:r w:rsidR="006A0574">
        <w:rPr>
          <w:rFonts w:ascii="Times New Roman" w:hAnsi="Times New Roman"/>
          <w:sz w:val="24"/>
          <w:szCs w:val="24"/>
        </w:rPr>
        <w:t>guided by the concept of</w:t>
      </w:r>
      <w:r w:rsidR="006A0574" w:rsidRPr="009F4902">
        <w:rPr>
          <w:rFonts w:ascii="Times New Roman" w:hAnsi="Times New Roman"/>
          <w:sz w:val="24"/>
          <w:szCs w:val="24"/>
        </w:rPr>
        <w:t xml:space="preserve"> </w:t>
      </w:r>
      <w:r w:rsidR="00DB2D79" w:rsidRPr="009F4902">
        <w:rPr>
          <w:rFonts w:ascii="Times New Roman" w:hAnsi="Times New Roman"/>
          <w:sz w:val="24"/>
          <w:szCs w:val="24"/>
        </w:rPr>
        <w:t xml:space="preserve">revenue neutrality. </w:t>
      </w:r>
    </w:p>
    <w:p w14:paraId="347BD8ED" w14:textId="77777777" w:rsidR="00DB2D79" w:rsidRPr="009F4902" w:rsidRDefault="00DB2D79" w:rsidP="00D47256">
      <w:pPr>
        <w:pStyle w:val="mainanswerparagraph"/>
        <w:spacing w:line="240" w:lineRule="auto"/>
        <w:ind w:left="0" w:firstLine="0"/>
        <w:jc w:val="left"/>
        <w:rPr>
          <w:rFonts w:ascii="Times New Roman" w:hAnsi="Times New Roman"/>
          <w:sz w:val="24"/>
          <w:szCs w:val="24"/>
        </w:rPr>
      </w:pPr>
    </w:p>
    <w:p w14:paraId="0E3DC229" w14:textId="4FAF94A8" w:rsidR="00DB2D79" w:rsidRPr="009F4902" w:rsidRDefault="00DB2D79" w:rsidP="00D47256">
      <w:pPr>
        <w:pStyle w:val="mainanswerparagraph"/>
        <w:spacing w:line="240" w:lineRule="auto"/>
        <w:ind w:left="1440" w:hanging="1440"/>
        <w:jc w:val="left"/>
        <w:rPr>
          <w:rFonts w:ascii="Times New Roman" w:hAnsi="Times New Roman"/>
          <w:sz w:val="24"/>
          <w:szCs w:val="24"/>
        </w:rPr>
      </w:pPr>
      <w:r w:rsidRPr="009F4902">
        <w:rPr>
          <w:rFonts w:ascii="Times New Roman" w:hAnsi="Times New Roman"/>
          <w:sz w:val="24"/>
          <w:szCs w:val="24"/>
        </w:rPr>
        <w:tab/>
      </w:r>
      <w:r w:rsidR="003578DE" w:rsidRPr="009F4902">
        <w:rPr>
          <w:rFonts w:ascii="Times New Roman" w:hAnsi="Times New Roman"/>
          <w:sz w:val="24"/>
          <w:szCs w:val="24"/>
        </w:rPr>
        <w:t>a.</w:t>
      </w:r>
      <w:r w:rsidRPr="009F4902">
        <w:rPr>
          <w:rFonts w:ascii="Times New Roman" w:hAnsi="Times New Roman"/>
          <w:sz w:val="24"/>
          <w:szCs w:val="24"/>
        </w:rPr>
        <w:tab/>
        <w:t xml:space="preserve">Changes in the tax law should </w:t>
      </w:r>
      <w:r w:rsidR="00D37961">
        <w:rPr>
          <w:rFonts w:ascii="Times New Roman" w:hAnsi="Times New Roman"/>
          <w:sz w:val="24"/>
          <w:szCs w:val="24"/>
        </w:rPr>
        <w:t xml:space="preserve">neither </w:t>
      </w:r>
      <w:r w:rsidRPr="009F4902">
        <w:rPr>
          <w:rFonts w:ascii="Times New Roman" w:hAnsi="Times New Roman"/>
          <w:sz w:val="24"/>
          <w:szCs w:val="24"/>
        </w:rPr>
        <w:t xml:space="preserve">increase </w:t>
      </w:r>
      <w:r w:rsidR="00D37961">
        <w:rPr>
          <w:rFonts w:ascii="Times New Roman" w:hAnsi="Times New Roman"/>
          <w:sz w:val="24"/>
          <w:szCs w:val="24"/>
        </w:rPr>
        <w:t>n</w:t>
      </w:r>
      <w:r w:rsidRPr="009F4902">
        <w:rPr>
          <w:rFonts w:ascii="Times New Roman" w:hAnsi="Times New Roman"/>
          <w:sz w:val="24"/>
          <w:szCs w:val="24"/>
        </w:rPr>
        <w:t xml:space="preserve">or decrease the net revenues </w:t>
      </w:r>
      <w:r w:rsidR="00DE12CB">
        <w:rPr>
          <w:rFonts w:ascii="Times New Roman" w:hAnsi="Times New Roman"/>
          <w:sz w:val="24"/>
          <w:szCs w:val="24"/>
        </w:rPr>
        <w:t>received by the government</w:t>
      </w:r>
      <w:r w:rsidRPr="009F4902">
        <w:rPr>
          <w:rFonts w:ascii="Times New Roman" w:hAnsi="Times New Roman"/>
          <w:sz w:val="24"/>
          <w:szCs w:val="24"/>
        </w:rPr>
        <w:t>.</w:t>
      </w:r>
    </w:p>
    <w:p w14:paraId="724E4C00" w14:textId="77777777" w:rsidR="00DB2D79" w:rsidRPr="009F4902" w:rsidRDefault="00DB2D79" w:rsidP="00D47256">
      <w:pPr>
        <w:pStyle w:val="mainanswerparagraph"/>
        <w:spacing w:line="240" w:lineRule="auto"/>
        <w:ind w:left="1440" w:hanging="1440"/>
        <w:jc w:val="left"/>
        <w:rPr>
          <w:rFonts w:ascii="Times New Roman" w:hAnsi="Times New Roman"/>
          <w:sz w:val="24"/>
          <w:szCs w:val="24"/>
        </w:rPr>
      </w:pPr>
    </w:p>
    <w:p w14:paraId="40C6832D" w14:textId="3B46AB4E" w:rsidR="00E82904" w:rsidRPr="009F4902" w:rsidRDefault="00620D73" w:rsidP="00236F90">
      <w:pPr>
        <w:pStyle w:val="mainanswerparagraph"/>
        <w:spacing w:line="240" w:lineRule="auto"/>
        <w:ind w:left="1440" w:hanging="1440"/>
        <w:jc w:val="left"/>
        <w:rPr>
          <w:rFonts w:ascii="Times New Roman" w:hAnsi="Times New Roman"/>
          <w:sz w:val="24"/>
          <w:szCs w:val="24"/>
        </w:rPr>
      </w:pPr>
      <w:r w:rsidRPr="009F4902">
        <w:rPr>
          <w:rFonts w:ascii="Times New Roman" w:hAnsi="Times New Roman"/>
          <w:sz w:val="24"/>
          <w:szCs w:val="24"/>
        </w:rPr>
        <w:tab/>
      </w:r>
      <w:r w:rsidR="003578DE" w:rsidRPr="009F4902">
        <w:rPr>
          <w:rFonts w:ascii="Times New Roman" w:hAnsi="Times New Roman"/>
          <w:sz w:val="24"/>
          <w:szCs w:val="24"/>
        </w:rPr>
        <w:t>b.</w:t>
      </w:r>
      <w:r w:rsidR="00DB2D79" w:rsidRPr="009F4902">
        <w:rPr>
          <w:rFonts w:ascii="Times New Roman" w:hAnsi="Times New Roman"/>
          <w:sz w:val="24"/>
          <w:szCs w:val="24"/>
        </w:rPr>
        <w:tab/>
      </w:r>
      <w:r w:rsidR="00664283">
        <w:rPr>
          <w:rFonts w:ascii="Times New Roman" w:hAnsi="Times New Roman"/>
          <w:sz w:val="24"/>
          <w:szCs w:val="24"/>
        </w:rPr>
        <w:t>T</w:t>
      </w:r>
      <w:r w:rsidR="00664283" w:rsidRPr="00664283">
        <w:rPr>
          <w:rFonts w:ascii="Times New Roman" w:hAnsi="Times New Roman"/>
          <w:sz w:val="24"/>
          <w:szCs w:val="24"/>
        </w:rPr>
        <w:t>here are likely to be both</w:t>
      </w:r>
      <w:r w:rsidR="00664283">
        <w:rPr>
          <w:rFonts w:ascii="Times New Roman" w:hAnsi="Times New Roman"/>
          <w:sz w:val="24"/>
          <w:szCs w:val="24"/>
        </w:rPr>
        <w:t xml:space="preserve"> </w:t>
      </w:r>
      <w:r w:rsidR="00664283" w:rsidRPr="00664283">
        <w:rPr>
          <w:rFonts w:ascii="Times New Roman" w:hAnsi="Times New Roman"/>
          <w:sz w:val="24"/>
          <w:szCs w:val="24"/>
        </w:rPr>
        <w:t>“winners” (taxpayers who see a reduction in taxes paid) and “losers” (taxpayers who</w:t>
      </w:r>
      <w:r w:rsidR="00664283">
        <w:rPr>
          <w:rFonts w:ascii="Times New Roman" w:hAnsi="Times New Roman"/>
          <w:sz w:val="24"/>
          <w:szCs w:val="24"/>
        </w:rPr>
        <w:t xml:space="preserve"> </w:t>
      </w:r>
      <w:r w:rsidR="00664283" w:rsidRPr="00664283">
        <w:rPr>
          <w:rFonts w:ascii="Times New Roman" w:hAnsi="Times New Roman"/>
          <w:sz w:val="24"/>
          <w:szCs w:val="24"/>
        </w:rPr>
        <w:t>see an increase in taxes paid)</w:t>
      </w:r>
      <w:r w:rsidR="00047FC6">
        <w:rPr>
          <w:rFonts w:ascii="Times New Roman" w:hAnsi="Times New Roman"/>
          <w:sz w:val="24"/>
          <w:szCs w:val="24"/>
        </w:rPr>
        <w:t>.</w:t>
      </w:r>
    </w:p>
    <w:p w14:paraId="1AA333D6" w14:textId="77777777" w:rsidR="0028283F" w:rsidRPr="009F4902" w:rsidRDefault="0028283F" w:rsidP="00D47256">
      <w:pPr>
        <w:pStyle w:val="mainanswerparagraph"/>
        <w:spacing w:line="240" w:lineRule="auto"/>
        <w:ind w:left="2160" w:hanging="2160"/>
        <w:jc w:val="left"/>
        <w:rPr>
          <w:rFonts w:ascii="Times New Roman" w:hAnsi="Times New Roman"/>
          <w:sz w:val="24"/>
          <w:szCs w:val="24"/>
        </w:rPr>
      </w:pPr>
    </w:p>
    <w:p w14:paraId="02084E18" w14:textId="77777777" w:rsidR="00C26888" w:rsidRPr="009F4902" w:rsidRDefault="004F2AA7" w:rsidP="00D47256">
      <w:pPr>
        <w:pStyle w:val="flushleftpara-noindents"/>
        <w:rPr>
          <w:rFonts w:ascii="Times New Roman" w:hAnsi="Times New Roman"/>
          <w:b/>
          <w:sz w:val="24"/>
          <w:szCs w:val="24"/>
        </w:rPr>
      </w:pPr>
      <w:r w:rsidRPr="009F4902">
        <w:rPr>
          <w:rFonts w:ascii="Times New Roman" w:hAnsi="Times New Roman"/>
          <w:b/>
          <w:sz w:val="24"/>
          <w:szCs w:val="24"/>
        </w:rPr>
        <w:t>Economic Considerations</w:t>
      </w:r>
    </w:p>
    <w:p w14:paraId="13A8AEC9" w14:textId="77777777" w:rsidR="00C26888" w:rsidRPr="009F4902" w:rsidRDefault="00C26888" w:rsidP="00D47256">
      <w:pPr>
        <w:pStyle w:val="BP"/>
        <w:spacing w:line="240" w:lineRule="auto"/>
        <w:rPr>
          <w:rFonts w:ascii="Times New Roman" w:hAnsi="Times New Roman"/>
          <w:sz w:val="24"/>
          <w:szCs w:val="24"/>
        </w:rPr>
      </w:pPr>
    </w:p>
    <w:p w14:paraId="4946141C" w14:textId="77777777" w:rsidR="00620D73" w:rsidRPr="009F4902" w:rsidRDefault="0015574D" w:rsidP="00D47256">
      <w:pPr>
        <w:pStyle w:val="mainanswerparagraph"/>
        <w:spacing w:line="240" w:lineRule="auto"/>
        <w:jc w:val="left"/>
        <w:rPr>
          <w:rFonts w:ascii="Times New Roman" w:hAnsi="Times New Roman"/>
          <w:sz w:val="24"/>
          <w:szCs w:val="24"/>
        </w:rPr>
      </w:pPr>
      <w:r w:rsidRPr="009F4902">
        <w:rPr>
          <w:rFonts w:ascii="Times New Roman" w:hAnsi="Times New Roman"/>
          <w:sz w:val="24"/>
          <w:szCs w:val="24"/>
        </w:rPr>
        <w:t>5</w:t>
      </w:r>
      <w:r w:rsidR="00620D73" w:rsidRPr="009F4902">
        <w:rPr>
          <w:rFonts w:ascii="Times New Roman" w:hAnsi="Times New Roman"/>
          <w:sz w:val="24"/>
          <w:szCs w:val="24"/>
        </w:rPr>
        <w:t>.</w:t>
      </w:r>
      <w:r w:rsidR="00620D73" w:rsidRPr="009F4902">
        <w:rPr>
          <w:rFonts w:ascii="Times New Roman" w:hAnsi="Times New Roman"/>
          <w:sz w:val="24"/>
          <w:szCs w:val="24"/>
        </w:rPr>
        <w:tab/>
      </w:r>
      <w:r w:rsidR="00620D73" w:rsidRPr="009F4902">
        <w:rPr>
          <w:rFonts w:ascii="Times New Roman" w:hAnsi="Times New Roman"/>
          <w:spacing w:val="-4"/>
          <w:sz w:val="24"/>
          <w:szCs w:val="24"/>
        </w:rPr>
        <w:t>Tax law is often used to accomplish economic obje</w:t>
      </w:r>
      <w:r w:rsidR="000710E6" w:rsidRPr="009F4902">
        <w:rPr>
          <w:rFonts w:ascii="Times New Roman" w:hAnsi="Times New Roman"/>
          <w:spacing w:val="-4"/>
          <w:sz w:val="24"/>
          <w:szCs w:val="24"/>
        </w:rPr>
        <w:t>ctives</w:t>
      </w:r>
      <w:r w:rsidR="00D37961">
        <w:rPr>
          <w:rFonts w:ascii="Times New Roman" w:hAnsi="Times New Roman"/>
          <w:spacing w:val="-4"/>
          <w:sz w:val="24"/>
          <w:szCs w:val="24"/>
        </w:rPr>
        <w:t>.</w:t>
      </w:r>
    </w:p>
    <w:p w14:paraId="207E64C5" w14:textId="77777777" w:rsidR="00620D73" w:rsidRPr="009F4902" w:rsidRDefault="00620D73" w:rsidP="00D47256">
      <w:pPr>
        <w:pStyle w:val="mainanswerparagraph"/>
        <w:spacing w:line="240" w:lineRule="auto"/>
        <w:jc w:val="left"/>
        <w:rPr>
          <w:rFonts w:ascii="Times New Roman" w:hAnsi="Times New Roman"/>
          <w:sz w:val="24"/>
          <w:szCs w:val="24"/>
        </w:rPr>
      </w:pPr>
    </w:p>
    <w:p w14:paraId="2D8129F2" w14:textId="6AFC49B8" w:rsidR="00620D73" w:rsidRPr="006A7DC0" w:rsidRDefault="00047FC6" w:rsidP="00717CDC">
      <w:pPr>
        <w:pStyle w:val="mainanswerparagraph"/>
        <w:tabs>
          <w:tab w:val="clear" w:pos="720"/>
        </w:tabs>
        <w:spacing w:line="240" w:lineRule="auto"/>
        <w:jc w:val="left"/>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00664283" w:rsidRPr="009F4902">
        <w:rPr>
          <w:rFonts w:ascii="Times New Roman" w:hAnsi="Times New Roman"/>
          <w:sz w:val="24"/>
          <w:szCs w:val="24"/>
        </w:rPr>
        <w:t>Control</w:t>
      </w:r>
      <w:r w:rsidR="00664283">
        <w:rPr>
          <w:rFonts w:ascii="Times New Roman" w:hAnsi="Times New Roman"/>
          <w:sz w:val="24"/>
          <w:szCs w:val="24"/>
        </w:rPr>
        <w:t xml:space="preserve"> of</w:t>
      </w:r>
      <w:r w:rsidR="00664283" w:rsidRPr="009F4902">
        <w:rPr>
          <w:rFonts w:ascii="Times New Roman" w:hAnsi="Times New Roman"/>
          <w:sz w:val="24"/>
          <w:szCs w:val="24"/>
        </w:rPr>
        <w:t xml:space="preserve"> </w:t>
      </w:r>
      <w:r w:rsidR="00620D73" w:rsidRPr="009F4902">
        <w:rPr>
          <w:rFonts w:ascii="Times New Roman" w:hAnsi="Times New Roman"/>
          <w:sz w:val="24"/>
          <w:szCs w:val="24"/>
        </w:rPr>
        <w:t xml:space="preserve">the Economy. </w:t>
      </w:r>
      <w:r w:rsidR="00620D73" w:rsidRPr="006A7DC0">
        <w:rPr>
          <w:rFonts w:ascii="Times New Roman" w:hAnsi="Times New Roman"/>
          <w:sz w:val="24"/>
          <w:szCs w:val="24"/>
        </w:rPr>
        <w:t>Congress h</w:t>
      </w:r>
      <w:r w:rsidR="00C04AD8" w:rsidRPr="006A7DC0">
        <w:rPr>
          <w:rFonts w:ascii="Times New Roman" w:hAnsi="Times New Roman"/>
          <w:sz w:val="24"/>
          <w:szCs w:val="24"/>
        </w:rPr>
        <w:t>a</w:t>
      </w:r>
      <w:r w:rsidR="00620D73" w:rsidRPr="006A7DC0">
        <w:rPr>
          <w:rFonts w:ascii="Times New Roman" w:hAnsi="Times New Roman"/>
          <w:sz w:val="24"/>
          <w:szCs w:val="24"/>
        </w:rPr>
        <w:t xml:space="preserve">s used </w:t>
      </w:r>
      <w:r w:rsidR="00664283" w:rsidRPr="006A7DC0">
        <w:rPr>
          <w:rFonts w:ascii="Times New Roman" w:hAnsi="Times New Roman"/>
          <w:sz w:val="24"/>
          <w:szCs w:val="24"/>
        </w:rPr>
        <w:t xml:space="preserve">the tax </w:t>
      </w:r>
      <w:r w:rsidR="00620D73" w:rsidRPr="006A7DC0">
        <w:rPr>
          <w:rFonts w:ascii="Times New Roman" w:hAnsi="Times New Roman"/>
          <w:sz w:val="24"/>
          <w:szCs w:val="24"/>
        </w:rPr>
        <w:t xml:space="preserve">depreciation </w:t>
      </w:r>
      <w:r w:rsidR="00664283" w:rsidRPr="006A7DC0">
        <w:rPr>
          <w:rFonts w:ascii="Times New Roman" w:hAnsi="Times New Roman"/>
          <w:sz w:val="24"/>
          <w:szCs w:val="24"/>
        </w:rPr>
        <w:t>system as one means of controlling</w:t>
      </w:r>
      <w:r w:rsidR="00620D73" w:rsidRPr="006A7DC0">
        <w:rPr>
          <w:rFonts w:ascii="Times New Roman" w:hAnsi="Times New Roman"/>
          <w:sz w:val="24"/>
          <w:szCs w:val="24"/>
        </w:rPr>
        <w:t xml:space="preserve"> the economy.</w:t>
      </w:r>
    </w:p>
    <w:p w14:paraId="4F32EBD3" w14:textId="77777777" w:rsidR="00664283" w:rsidRDefault="00664283" w:rsidP="00717CDC">
      <w:pPr>
        <w:pStyle w:val="Subpartsanswer"/>
        <w:tabs>
          <w:tab w:val="clear" w:pos="1296"/>
          <w:tab w:val="left" w:pos="1440"/>
        </w:tabs>
        <w:spacing w:line="240" w:lineRule="auto"/>
        <w:ind w:left="1440" w:hanging="720"/>
        <w:jc w:val="left"/>
        <w:rPr>
          <w:rFonts w:ascii="Times New Roman" w:hAnsi="Times New Roman"/>
          <w:sz w:val="24"/>
          <w:szCs w:val="24"/>
        </w:rPr>
      </w:pPr>
    </w:p>
    <w:p w14:paraId="6F8DDF5B" w14:textId="77777777" w:rsidR="001C6A6A" w:rsidRDefault="006A7DC0" w:rsidP="003E156B">
      <w:pPr>
        <w:pStyle w:val="Subpartsanswer"/>
        <w:tabs>
          <w:tab w:val="clear" w:pos="576"/>
          <w:tab w:val="clear" w:pos="1296"/>
          <w:tab w:val="left" w:pos="1440"/>
        </w:tabs>
        <w:spacing w:line="240" w:lineRule="auto"/>
        <w:ind w:left="1440" w:hanging="720"/>
        <w:jc w:val="left"/>
        <w:rPr>
          <w:rFonts w:ascii="Times New Roman" w:hAnsi="Times New Roman"/>
          <w:sz w:val="24"/>
          <w:szCs w:val="24"/>
        </w:rPr>
      </w:pPr>
      <w:r>
        <w:rPr>
          <w:rFonts w:ascii="Times New Roman" w:hAnsi="Times New Roman"/>
          <w:sz w:val="24"/>
          <w:szCs w:val="24"/>
        </w:rPr>
        <w:t>a</w:t>
      </w:r>
      <w:r w:rsidR="00664283">
        <w:rPr>
          <w:rFonts w:ascii="Times New Roman" w:hAnsi="Times New Roman"/>
          <w:sz w:val="24"/>
          <w:szCs w:val="24"/>
        </w:rPr>
        <w:t>.</w:t>
      </w:r>
      <w:r w:rsidR="00664283">
        <w:rPr>
          <w:rFonts w:ascii="Times New Roman" w:hAnsi="Times New Roman"/>
          <w:sz w:val="24"/>
          <w:szCs w:val="24"/>
        </w:rPr>
        <w:tab/>
      </w:r>
      <w:r w:rsidR="00616793">
        <w:rPr>
          <w:rFonts w:ascii="Times New Roman" w:hAnsi="Times New Roman"/>
          <w:sz w:val="24"/>
          <w:szCs w:val="24"/>
        </w:rPr>
        <w:t>S</w:t>
      </w:r>
      <w:r w:rsidR="00616793" w:rsidRPr="00616793">
        <w:rPr>
          <w:rFonts w:ascii="Times New Roman" w:hAnsi="Times New Roman"/>
          <w:sz w:val="24"/>
          <w:szCs w:val="24"/>
        </w:rPr>
        <w:t xml:space="preserve">horter asset </w:t>
      </w:r>
      <w:proofErr w:type="gramStart"/>
      <w:r w:rsidR="00616793" w:rsidRPr="00616793">
        <w:rPr>
          <w:rFonts w:ascii="Times New Roman" w:hAnsi="Times New Roman"/>
          <w:sz w:val="24"/>
          <w:szCs w:val="24"/>
        </w:rPr>
        <w:t>lives</w:t>
      </w:r>
      <w:proofErr w:type="gramEnd"/>
      <w:r w:rsidR="00616793" w:rsidRPr="00616793">
        <w:rPr>
          <w:rFonts w:ascii="Times New Roman" w:hAnsi="Times New Roman"/>
          <w:sz w:val="24"/>
          <w:szCs w:val="24"/>
        </w:rPr>
        <w:t xml:space="preserve"> and accelerated methods should encourage additional</w:t>
      </w:r>
      <w:r w:rsidR="00616793">
        <w:rPr>
          <w:rFonts w:ascii="Times New Roman" w:hAnsi="Times New Roman"/>
          <w:sz w:val="24"/>
          <w:szCs w:val="24"/>
        </w:rPr>
        <w:t xml:space="preserve"> </w:t>
      </w:r>
      <w:r w:rsidR="00616793" w:rsidRPr="00616793">
        <w:rPr>
          <w:rFonts w:ascii="Times New Roman" w:hAnsi="Times New Roman"/>
          <w:sz w:val="24"/>
          <w:szCs w:val="24"/>
        </w:rPr>
        <w:t>investments in depreciable business property.</w:t>
      </w:r>
    </w:p>
    <w:p w14:paraId="30BEA0DE" w14:textId="77777777" w:rsidR="001C6A6A" w:rsidRDefault="001C6A6A" w:rsidP="003E156B">
      <w:pPr>
        <w:pStyle w:val="Subpartsanswer"/>
        <w:tabs>
          <w:tab w:val="clear" w:pos="576"/>
          <w:tab w:val="clear" w:pos="1296"/>
          <w:tab w:val="left" w:pos="1440"/>
        </w:tabs>
        <w:spacing w:line="240" w:lineRule="auto"/>
        <w:ind w:left="1440" w:hanging="720"/>
        <w:rPr>
          <w:rFonts w:ascii="Times New Roman" w:hAnsi="Times New Roman"/>
          <w:sz w:val="24"/>
          <w:szCs w:val="24"/>
        </w:rPr>
      </w:pPr>
    </w:p>
    <w:p w14:paraId="1C2E3367" w14:textId="77777777" w:rsidR="001C6A6A" w:rsidRDefault="006A7DC0" w:rsidP="003E156B">
      <w:pPr>
        <w:pStyle w:val="Subpartsanswer"/>
        <w:tabs>
          <w:tab w:val="clear" w:pos="576"/>
          <w:tab w:val="clear" w:pos="1296"/>
          <w:tab w:val="left" w:pos="1440"/>
        </w:tabs>
        <w:spacing w:line="240" w:lineRule="auto"/>
        <w:ind w:left="1440" w:hanging="720"/>
        <w:jc w:val="left"/>
        <w:rPr>
          <w:rFonts w:ascii="Times New Roman" w:hAnsi="Times New Roman"/>
          <w:sz w:val="24"/>
          <w:szCs w:val="24"/>
        </w:rPr>
      </w:pPr>
      <w:r>
        <w:rPr>
          <w:rFonts w:ascii="Times New Roman" w:hAnsi="Times New Roman"/>
          <w:sz w:val="24"/>
          <w:szCs w:val="24"/>
        </w:rPr>
        <w:t>b</w:t>
      </w:r>
      <w:r w:rsidR="001C6A6A">
        <w:rPr>
          <w:rFonts w:ascii="Times New Roman" w:hAnsi="Times New Roman"/>
          <w:sz w:val="24"/>
          <w:szCs w:val="24"/>
        </w:rPr>
        <w:t>.</w:t>
      </w:r>
      <w:r w:rsidR="001C6A6A">
        <w:rPr>
          <w:rFonts w:ascii="Times New Roman" w:hAnsi="Times New Roman"/>
          <w:sz w:val="24"/>
          <w:szCs w:val="24"/>
        </w:rPr>
        <w:tab/>
        <w:t>L</w:t>
      </w:r>
      <w:r w:rsidR="001C6A6A" w:rsidRPr="001C6A6A">
        <w:rPr>
          <w:rFonts w:ascii="Times New Roman" w:hAnsi="Times New Roman"/>
          <w:sz w:val="24"/>
          <w:szCs w:val="24"/>
        </w:rPr>
        <w:t>onger asset</w:t>
      </w:r>
      <w:r w:rsidR="001C6A6A">
        <w:rPr>
          <w:rFonts w:ascii="Times New Roman" w:hAnsi="Times New Roman"/>
          <w:sz w:val="24"/>
          <w:szCs w:val="24"/>
        </w:rPr>
        <w:t xml:space="preserve"> </w:t>
      </w:r>
      <w:proofErr w:type="gramStart"/>
      <w:r w:rsidR="001C6A6A" w:rsidRPr="001C6A6A">
        <w:rPr>
          <w:rFonts w:ascii="Times New Roman" w:hAnsi="Times New Roman"/>
          <w:sz w:val="24"/>
          <w:szCs w:val="24"/>
        </w:rPr>
        <w:t>lives</w:t>
      </w:r>
      <w:proofErr w:type="gramEnd"/>
      <w:r w:rsidR="001C6A6A" w:rsidRPr="001C6A6A">
        <w:rPr>
          <w:rFonts w:ascii="Times New Roman" w:hAnsi="Times New Roman"/>
          <w:sz w:val="24"/>
          <w:szCs w:val="24"/>
        </w:rPr>
        <w:t xml:space="preserve"> and the use of straight-line depreciation should discourage capital outlays.</w:t>
      </w:r>
    </w:p>
    <w:p w14:paraId="3376A639" w14:textId="77777777" w:rsidR="001C6A6A" w:rsidRDefault="001C6A6A" w:rsidP="003E156B">
      <w:pPr>
        <w:pStyle w:val="Subpartsanswer"/>
        <w:tabs>
          <w:tab w:val="clear" w:pos="576"/>
          <w:tab w:val="clear" w:pos="1296"/>
          <w:tab w:val="left" w:pos="1440"/>
        </w:tabs>
        <w:spacing w:line="240" w:lineRule="auto"/>
        <w:ind w:left="1440" w:hanging="720"/>
        <w:rPr>
          <w:rFonts w:ascii="Times New Roman" w:hAnsi="Times New Roman"/>
          <w:sz w:val="24"/>
          <w:szCs w:val="24"/>
        </w:rPr>
      </w:pPr>
    </w:p>
    <w:p w14:paraId="69D3AE33" w14:textId="77777777" w:rsidR="001C6A6A" w:rsidRDefault="006A7DC0" w:rsidP="003E156B">
      <w:pPr>
        <w:pStyle w:val="Subpartsanswer"/>
        <w:tabs>
          <w:tab w:val="clear" w:pos="1296"/>
          <w:tab w:val="left" w:pos="1440"/>
        </w:tabs>
        <w:spacing w:line="240" w:lineRule="auto"/>
        <w:ind w:left="1440" w:hanging="720"/>
        <w:jc w:val="left"/>
        <w:rPr>
          <w:rFonts w:ascii="Times New Roman" w:hAnsi="Times New Roman"/>
          <w:sz w:val="24"/>
          <w:szCs w:val="24"/>
        </w:rPr>
      </w:pPr>
      <w:r>
        <w:rPr>
          <w:rFonts w:ascii="Times New Roman" w:hAnsi="Times New Roman"/>
          <w:sz w:val="24"/>
          <w:szCs w:val="24"/>
        </w:rPr>
        <w:t>c</w:t>
      </w:r>
      <w:r w:rsidR="001C6A6A">
        <w:rPr>
          <w:rFonts w:ascii="Times New Roman" w:hAnsi="Times New Roman"/>
          <w:sz w:val="24"/>
          <w:szCs w:val="24"/>
        </w:rPr>
        <w:t>.</w:t>
      </w:r>
      <w:r w:rsidR="001C6A6A">
        <w:rPr>
          <w:rFonts w:ascii="Times New Roman" w:hAnsi="Times New Roman"/>
          <w:sz w:val="24"/>
          <w:szCs w:val="24"/>
        </w:rPr>
        <w:tab/>
      </w:r>
      <w:r w:rsidR="001C6A6A" w:rsidRPr="001C6A6A">
        <w:rPr>
          <w:rFonts w:ascii="Times New Roman" w:hAnsi="Times New Roman"/>
          <w:sz w:val="24"/>
          <w:szCs w:val="24"/>
        </w:rPr>
        <w:t>Congress</w:t>
      </w:r>
      <w:r w:rsidR="001C6A6A">
        <w:rPr>
          <w:rFonts w:ascii="Times New Roman" w:hAnsi="Times New Roman"/>
          <w:sz w:val="24"/>
          <w:szCs w:val="24"/>
        </w:rPr>
        <w:t xml:space="preserve"> </w:t>
      </w:r>
      <w:r w:rsidR="001C6A6A" w:rsidRPr="001C6A6A">
        <w:rPr>
          <w:rFonts w:ascii="Times New Roman" w:hAnsi="Times New Roman"/>
          <w:sz w:val="24"/>
          <w:szCs w:val="24"/>
        </w:rPr>
        <w:t>also uses incentives like immediate expensing (§ 179) and bonus depreciation to</w:t>
      </w:r>
      <w:r w:rsidR="001C6A6A">
        <w:rPr>
          <w:rFonts w:ascii="Times New Roman" w:hAnsi="Times New Roman"/>
          <w:sz w:val="24"/>
          <w:szCs w:val="24"/>
        </w:rPr>
        <w:t xml:space="preserve"> </w:t>
      </w:r>
      <w:r w:rsidR="001C6A6A" w:rsidRPr="001C6A6A">
        <w:rPr>
          <w:rFonts w:ascii="Times New Roman" w:hAnsi="Times New Roman"/>
          <w:sz w:val="24"/>
          <w:szCs w:val="24"/>
        </w:rPr>
        <w:t>stimulate the economy when needed.</w:t>
      </w:r>
    </w:p>
    <w:p w14:paraId="78CEBE07" w14:textId="77777777" w:rsidR="001C6A6A" w:rsidRDefault="001C6A6A" w:rsidP="003E156B">
      <w:pPr>
        <w:pStyle w:val="Subpartsanswer"/>
        <w:tabs>
          <w:tab w:val="left" w:pos="1440"/>
        </w:tabs>
        <w:spacing w:line="240" w:lineRule="auto"/>
        <w:ind w:left="1440" w:hanging="720"/>
        <w:rPr>
          <w:rFonts w:ascii="Times New Roman" w:hAnsi="Times New Roman"/>
          <w:sz w:val="24"/>
          <w:szCs w:val="24"/>
        </w:rPr>
      </w:pPr>
    </w:p>
    <w:p w14:paraId="2E5D1B23" w14:textId="5BA7FCF7" w:rsidR="00C26888" w:rsidRPr="00486083" w:rsidRDefault="006A7DC0" w:rsidP="003E156B">
      <w:pPr>
        <w:pStyle w:val="Subpartsanswer"/>
        <w:tabs>
          <w:tab w:val="clear" w:pos="1296"/>
          <w:tab w:val="left" w:pos="1440"/>
        </w:tabs>
        <w:spacing w:line="240" w:lineRule="auto"/>
        <w:ind w:left="1440" w:hanging="72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6A7DC0">
        <w:rPr>
          <w:rFonts w:ascii="Times New Roman" w:hAnsi="Times New Roman"/>
          <w:sz w:val="24"/>
          <w:szCs w:val="24"/>
        </w:rPr>
        <w:t>When tax rates</w:t>
      </w:r>
      <w:r>
        <w:rPr>
          <w:rFonts w:ascii="Times New Roman" w:hAnsi="Times New Roman"/>
          <w:sz w:val="24"/>
          <w:szCs w:val="24"/>
        </w:rPr>
        <w:t xml:space="preserve"> </w:t>
      </w:r>
      <w:r w:rsidRPr="006A7DC0">
        <w:rPr>
          <w:rFonts w:ascii="Times New Roman" w:hAnsi="Times New Roman"/>
          <w:sz w:val="24"/>
          <w:szCs w:val="24"/>
        </w:rPr>
        <w:t xml:space="preserve">are lowered, taxpayers retain money </w:t>
      </w:r>
      <w:r w:rsidR="006A0574">
        <w:rPr>
          <w:rFonts w:ascii="Times New Roman" w:hAnsi="Times New Roman"/>
          <w:sz w:val="24"/>
          <w:szCs w:val="24"/>
        </w:rPr>
        <w:t>that</w:t>
      </w:r>
      <w:r w:rsidR="006A0574" w:rsidRPr="006A7DC0">
        <w:rPr>
          <w:rFonts w:ascii="Times New Roman" w:hAnsi="Times New Roman"/>
          <w:sz w:val="24"/>
          <w:szCs w:val="24"/>
        </w:rPr>
        <w:t xml:space="preserve"> </w:t>
      </w:r>
      <w:r w:rsidRPr="006A7DC0">
        <w:rPr>
          <w:rFonts w:ascii="Times New Roman" w:hAnsi="Times New Roman"/>
          <w:sz w:val="24"/>
          <w:szCs w:val="24"/>
        </w:rPr>
        <w:t>can be used for other purposes</w:t>
      </w:r>
      <w:r>
        <w:rPr>
          <w:rFonts w:ascii="Times New Roman" w:hAnsi="Times New Roman"/>
          <w:sz w:val="24"/>
          <w:szCs w:val="24"/>
        </w:rPr>
        <w:t>.</w:t>
      </w:r>
    </w:p>
    <w:p w14:paraId="44E6ECA6" w14:textId="77777777" w:rsidR="00664283" w:rsidRDefault="00664283" w:rsidP="003E156B">
      <w:pPr>
        <w:pStyle w:val="Subpartsanswer"/>
        <w:tabs>
          <w:tab w:val="clear" w:pos="1296"/>
          <w:tab w:val="left" w:pos="1440"/>
        </w:tabs>
        <w:spacing w:line="240" w:lineRule="auto"/>
        <w:ind w:left="1440" w:hanging="720"/>
        <w:jc w:val="left"/>
        <w:rPr>
          <w:rFonts w:ascii="Times New Roman" w:hAnsi="Times New Roman"/>
          <w:sz w:val="24"/>
          <w:szCs w:val="24"/>
        </w:rPr>
      </w:pPr>
    </w:p>
    <w:p w14:paraId="6A117B76" w14:textId="26C9E9AB" w:rsidR="00C26888" w:rsidRPr="00486083" w:rsidRDefault="006A7DC0" w:rsidP="003E156B">
      <w:pPr>
        <w:pStyle w:val="Subpartsanswer"/>
        <w:tabs>
          <w:tab w:val="clear" w:pos="1296"/>
          <w:tab w:val="left" w:pos="1440"/>
        </w:tabs>
        <w:spacing w:line="240" w:lineRule="auto"/>
        <w:ind w:left="1440" w:hanging="720"/>
        <w:jc w:val="left"/>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If</w:t>
      </w:r>
      <w:r w:rsidRPr="006A7DC0">
        <w:rPr>
          <w:rFonts w:ascii="Times New Roman" w:hAnsi="Times New Roman"/>
          <w:sz w:val="24"/>
          <w:szCs w:val="24"/>
        </w:rPr>
        <w:t xml:space="preserve"> Congress is using the concept of revenue neutrality,</w:t>
      </w:r>
      <w:r>
        <w:rPr>
          <w:rFonts w:ascii="Times New Roman" w:hAnsi="Times New Roman"/>
          <w:sz w:val="24"/>
          <w:szCs w:val="24"/>
        </w:rPr>
        <w:t xml:space="preserve"> </w:t>
      </w:r>
      <w:r w:rsidRPr="006A7DC0">
        <w:rPr>
          <w:rFonts w:ascii="Times New Roman" w:hAnsi="Times New Roman"/>
          <w:sz w:val="24"/>
          <w:szCs w:val="24"/>
        </w:rPr>
        <w:t>rate reductions may be offset by a reduction or elimination of deductions or credits.</w:t>
      </w:r>
      <w:r>
        <w:rPr>
          <w:rFonts w:ascii="Times New Roman" w:hAnsi="Times New Roman"/>
          <w:sz w:val="24"/>
          <w:szCs w:val="24"/>
        </w:rPr>
        <w:t xml:space="preserve"> </w:t>
      </w:r>
      <w:r w:rsidRPr="006A7DC0">
        <w:rPr>
          <w:rFonts w:ascii="Times New Roman" w:hAnsi="Times New Roman"/>
          <w:sz w:val="24"/>
          <w:szCs w:val="24"/>
        </w:rPr>
        <w:t>As a result, lower rates do not always mean lower taxes.</w:t>
      </w:r>
    </w:p>
    <w:p w14:paraId="3BBA51EF" w14:textId="77777777" w:rsidR="006A7DC0" w:rsidRDefault="006A7DC0" w:rsidP="003E156B">
      <w:pPr>
        <w:pStyle w:val="mainanswerparagraph"/>
        <w:spacing w:line="240" w:lineRule="auto"/>
        <w:jc w:val="left"/>
        <w:rPr>
          <w:rFonts w:ascii="Times New Roman" w:hAnsi="Times New Roman"/>
          <w:sz w:val="24"/>
          <w:szCs w:val="24"/>
        </w:rPr>
      </w:pPr>
    </w:p>
    <w:p w14:paraId="75E5FF29" w14:textId="77777777" w:rsidR="006A7DC0" w:rsidRDefault="006A7DC0" w:rsidP="003E156B">
      <w:pPr>
        <w:pStyle w:val="mainanswerparagraph"/>
        <w:spacing w:line="240" w:lineRule="auto"/>
        <w:jc w:val="left"/>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Encouragement of Certain Activities.</w:t>
      </w:r>
    </w:p>
    <w:p w14:paraId="137AB0B9" w14:textId="77777777" w:rsidR="006A7DC0" w:rsidRDefault="006A7DC0" w:rsidP="003E156B">
      <w:pPr>
        <w:pStyle w:val="mainanswerparagraph"/>
        <w:spacing w:line="240" w:lineRule="auto"/>
        <w:jc w:val="left"/>
        <w:rPr>
          <w:rFonts w:ascii="Times New Roman" w:hAnsi="Times New Roman"/>
          <w:sz w:val="24"/>
          <w:szCs w:val="24"/>
        </w:rPr>
      </w:pPr>
    </w:p>
    <w:p w14:paraId="64DA612D" w14:textId="082AB203" w:rsidR="006A7DC0" w:rsidRDefault="006A7DC0" w:rsidP="003E156B">
      <w:pPr>
        <w:pStyle w:val="mainanswerparagraph"/>
        <w:spacing w:line="240" w:lineRule="auto"/>
        <w:ind w:left="14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BB10D6">
        <w:rPr>
          <w:rFonts w:ascii="Times New Roman" w:hAnsi="Times New Roman"/>
          <w:sz w:val="24"/>
          <w:szCs w:val="24"/>
        </w:rPr>
        <w:t>R</w:t>
      </w:r>
      <w:r w:rsidR="00BB10D6" w:rsidRPr="00BB10D6">
        <w:rPr>
          <w:rFonts w:ascii="Times New Roman" w:hAnsi="Times New Roman"/>
          <w:sz w:val="24"/>
          <w:szCs w:val="24"/>
        </w:rPr>
        <w:t>esearch and development expenditures can be deducted</w:t>
      </w:r>
      <w:r w:rsidR="00BB10D6">
        <w:rPr>
          <w:rFonts w:ascii="Times New Roman" w:hAnsi="Times New Roman"/>
          <w:sz w:val="24"/>
          <w:szCs w:val="24"/>
        </w:rPr>
        <w:t xml:space="preserve"> </w:t>
      </w:r>
      <w:r w:rsidR="00BB10D6" w:rsidRPr="00BB10D6">
        <w:rPr>
          <w:rFonts w:ascii="Times New Roman" w:hAnsi="Times New Roman"/>
          <w:sz w:val="24"/>
          <w:szCs w:val="24"/>
        </w:rPr>
        <w:t>in the year incurred or, alternatively, capitalized and amortized over a period of</w:t>
      </w:r>
      <w:r w:rsidR="00BB10D6">
        <w:rPr>
          <w:rFonts w:ascii="Times New Roman" w:hAnsi="Times New Roman"/>
          <w:sz w:val="24"/>
          <w:szCs w:val="24"/>
        </w:rPr>
        <w:t xml:space="preserve"> </w:t>
      </w:r>
      <w:r w:rsidR="00BB10D6" w:rsidRPr="00BB10D6">
        <w:rPr>
          <w:rFonts w:ascii="Times New Roman" w:hAnsi="Times New Roman"/>
          <w:sz w:val="24"/>
          <w:szCs w:val="24"/>
        </w:rPr>
        <w:t>60 months or more.</w:t>
      </w:r>
    </w:p>
    <w:p w14:paraId="28CEEF7D" w14:textId="77777777" w:rsidR="00EF7B6D" w:rsidRDefault="00EF7B6D" w:rsidP="003E156B">
      <w:pPr>
        <w:pStyle w:val="mainanswerparagraph"/>
        <w:spacing w:line="240" w:lineRule="auto"/>
        <w:ind w:left="1440"/>
        <w:jc w:val="left"/>
        <w:rPr>
          <w:rFonts w:ascii="Times New Roman" w:hAnsi="Times New Roman"/>
          <w:sz w:val="24"/>
          <w:szCs w:val="24"/>
        </w:rPr>
      </w:pPr>
    </w:p>
    <w:p w14:paraId="25C656B8" w14:textId="1DE6D1B1" w:rsidR="00BB10D6" w:rsidRDefault="00EF7B6D" w:rsidP="003E156B">
      <w:pPr>
        <w:pStyle w:val="mainanswerparagraph"/>
        <w:spacing w:line="240" w:lineRule="auto"/>
        <w:ind w:left="1440"/>
        <w:jc w:val="left"/>
        <w:rPr>
          <w:rFonts w:ascii="Times New Roman" w:hAnsi="Times New Roman"/>
          <w:sz w:val="24"/>
          <w:szCs w:val="24"/>
        </w:rPr>
      </w:pPr>
      <w:r>
        <w:rPr>
          <w:rFonts w:ascii="Times New Roman" w:hAnsi="Times New Roman"/>
          <w:sz w:val="24"/>
          <w:szCs w:val="24"/>
        </w:rPr>
        <w:lastRenderedPageBreak/>
        <w:t>b.</w:t>
      </w:r>
      <w:r>
        <w:rPr>
          <w:rFonts w:ascii="Times New Roman" w:hAnsi="Times New Roman"/>
          <w:sz w:val="24"/>
          <w:szCs w:val="24"/>
        </w:rPr>
        <w:tab/>
      </w:r>
      <w:r w:rsidR="00BB10D6" w:rsidRPr="00BB10D6">
        <w:rPr>
          <w:rFonts w:ascii="Times New Roman" w:hAnsi="Times New Roman"/>
          <w:sz w:val="24"/>
          <w:szCs w:val="24"/>
        </w:rPr>
        <w:t xml:space="preserve">Inventions </w:t>
      </w:r>
      <w:r w:rsidR="00DE12CB">
        <w:rPr>
          <w:rFonts w:ascii="Times New Roman" w:hAnsi="Times New Roman"/>
          <w:sz w:val="24"/>
          <w:szCs w:val="24"/>
        </w:rPr>
        <w:t xml:space="preserve">(including technological innovations) also </w:t>
      </w:r>
      <w:r w:rsidR="00BB10D6" w:rsidRPr="00BB10D6">
        <w:rPr>
          <w:rFonts w:ascii="Times New Roman" w:hAnsi="Times New Roman"/>
          <w:sz w:val="24"/>
          <w:szCs w:val="24"/>
        </w:rPr>
        <w:t>are encouraged under tax law. Patents can qualify as capital assets,</w:t>
      </w:r>
      <w:r w:rsidR="00BB10D6">
        <w:rPr>
          <w:rFonts w:ascii="Times New Roman" w:hAnsi="Times New Roman"/>
          <w:sz w:val="24"/>
          <w:szCs w:val="24"/>
        </w:rPr>
        <w:t xml:space="preserve"> </w:t>
      </w:r>
      <w:r w:rsidR="00BB10D6" w:rsidRPr="00BB10D6">
        <w:rPr>
          <w:rFonts w:ascii="Times New Roman" w:hAnsi="Times New Roman"/>
          <w:sz w:val="24"/>
          <w:szCs w:val="24"/>
        </w:rPr>
        <w:t>and under certain conditions, their disposition automatically carries long-term capital</w:t>
      </w:r>
      <w:r w:rsidR="00BB10D6">
        <w:rPr>
          <w:rFonts w:ascii="Times New Roman" w:hAnsi="Times New Roman"/>
          <w:sz w:val="24"/>
          <w:szCs w:val="24"/>
        </w:rPr>
        <w:t xml:space="preserve"> </w:t>
      </w:r>
      <w:r w:rsidR="00BB10D6" w:rsidRPr="00BB10D6">
        <w:rPr>
          <w:rFonts w:ascii="Times New Roman" w:hAnsi="Times New Roman"/>
          <w:sz w:val="24"/>
          <w:szCs w:val="24"/>
        </w:rPr>
        <w:t>gain treatment</w:t>
      </w:r>
      <w:r w:rsidR="006F68A3">
        <w:rPr>
          <w:rFonts w:ascii="Times New Roman" w:hAnsi="Times New Roman"/>
          <w:sz w:val="24"/>
          <w:szCs w:val="24"/>
        </w:rPr>
        <w:t>.</w:t>
      </w:r>
    </w:p>
    <w:p w14:paraId="44F98F2F" w14:textId="77777777" w:rsidR="00BB10D6" w:rsidRDefault="00BB10D6" w:rsidP="00717CDC">
      <w:pPr>
        <w:pStyle w:val="mainanswerparagraph"/>
        <w:spacing w:line="240" w:lineRule="auto"/>
        <w:ind w:left="1440"/>
        <w:jc w:val="left"/>
        <w:rPr>
          <w:rFonts w:ascii="Times New Roman" w:hAnsi="Times New Roman"/>
          <w:sz w:val="24"/>
          <w:szCs w:val="24"/>
        </w:rPr>
      </w:pPr>
    </w:p>
    <w:p w14:paraId="34F6DCB6" w14:textId="77777777" w:rsidR="00EF7B6D" w:rsidRDefault="00BB10D6" w:rsidP="003E156B">
      <w:pPr>
        <w:pStyle w:val="mainanswerparagraph"/>
        <w:ind w:left="144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EF7B6D" w:rsidRPr="009F4902">
        <w:rPr>
          <w:rFonts w:ascii="Times New Roman" w:hAnsi="Times New Roman"/>
          <w:sz w:val="24"/>
          <w:szCs w:val="24"/>
        </w:rPr>
        <w:t>Ecology is encouraged by allowing pollution control facilities to be amortized over 60 months</w:t>
      </w:r>
      <w:r w:rsidRPr="00BB10D6">
        <w:t xml:space="preserve"> </w:t>
      </w:r>
      <w:r w:rsidRPr="00BB10D6">
        <w:rPr>
          <w:rFonts w:ascii="Times New Roman" w:hAnsi="Times New Roman"/>
          <w:sz w:val="24"/>
          <w:szCs w:val="24"/>
        </w:rPr>
        <w:t>(rather than over the</w:t>
      </w:r>
      <w:r>
        <w:rPr>
          <w:rFonts w:ascii="Times New Roman" w:hAnsi="Times New Roman"/>
          <w:sz w:val="24"/>
          <w:szCs w:val="24"/>
        </w:rPr>
        <w:t xml:space="preserve"> </w:t>
      </w:r>
      <w:r w:rsidRPr="00BB10D6">
        <w:rPr>
          <w:rFonts w:ascii="Times New Roman" w:hAnsi="Times New Roman"/>
          <w:sz w:val="24"/>
          <w:szCs w:val="24"/>
        </w:rPr>
        <w:t>39-year period required for most business buildings)</w:t>
      </w:r>
      <w:r w:rsidR="00EF7B6D" w:rsidRPr="009F4902">
        <w:rPr>
          <w:rFonts w:ascii="Times New Roman" w:hAnsi="Times New Roman"/>
          <w:sz w:val="24"/>
          <w:szCs w:val="24"/>
        </w:rPr>
        <w:t>.</w:t>
      </w:r>
    </w:p>
    <w:p w14:paraId="643C4E9A" w14:textId="77777777" w:rsidR="00EF7B6D" w:rsidRDefault="00EF7B6D" w:rsidP="00717CDC">
      <w:pPr>
        <w:pStyle w:val="Subpartsanswer"/>
        <w:tabs>
          <w:tab w:val="clear" w:pos="1296"/>
          <w:tab w:val="left" w:pos="1440"/>
        </w:tabs>
        <w:spacing w:line="240" w:lineRule="auto"/>
        <w:ind w:left="1440" w:hanging="720"/>
        <w:jc w:val="left"/>
        <w:rPr>
          <w:rFonts w:ascii="Times New Roman" w:hAnsi="Times New Roman"/>
          <w:sz w:val="24"/>
          <w:szCs w:val="24"/>
        </w:rPr>
      </w:pPr>
    </w:p>
    <w:p w14:paraId="78A05038" w14:textId="77777777" w:rsidR="00C04AD8" w:rsidRPr="009F4902" w:rsidRDefault="00EF7B6D" w:rsidP="00717CDC">
      <w:pPr>
        <w:pStyle w:val="Subpartsanswer"/>
        <w:tabs>
          <w:tab w:val="clear" w:pos="1296"/>
          <w:tab w:val="left" w:pos="1440"/>
        </w:tabs>
        <w:spacing w:line="240" w:lineRule="auto"/>
        <w:ind w:left="1440" w:hanging="72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6A0277" w:rsidRPr="009F4902">
        <w:rPr>
          <w:rFonts w:ascii="Times New Roman" w:hAnsi="Times New Roman"/>
          <w:sz w:val="24"/>
          <w:szCs w:val="24"/>
        </w:rPr>
        <w:t>Saving</w:t>
      </w:r>
      <w:r w:rsidR="00BB10D6">
        <w:rPr>
          <w:rFonts w:ascii="Times New Roman" w:hAnsi="Times New Roman"/>
          <w:sz w:val="24"/>
          <w:szCs w:val="24"/>
        </w:rPr>
        <w:t>,</w:t>
      </w:r>
      <w:r w:rsidR="006A0277" w:rsidRPr="009F4902">
        <w:rPr>
          <w:rFonts w:ascii="Times New Roman" w:hAnsi="Times New Roman"/>
          <w:sz w:val="24"/>
          <w:szCs w:val="24"/>
        </w:rPr>
        <w:t xml:space="preserve"> which leads to capital formation</w:t>
      </w:r>
      <w:r w:rsidR="00BB10D6">
        <w:rPr>
          <w:rFonts w:ascii="Times New Roman" w:hAnsi="Times New Roman"/>
          <w:sz w:val="24"/>
          <w:szCs w:val="24"/>
        </w:rPr>
        <w:t>,</w:t>
      </w:r>
      <w:r w:rsidR="006A0277" w:rsidRPr="009F4902">
        <w:rPr>
          <w:rFonts w:ascii="Times New Roman" w:hAnsi="Times New Roman"/>
          <w:sz w:val="24"/>
          <w:szCs w:val="24"/>
        </w:rPr>
        <w:t xml:space="preserve"> </w:t>
      </w:r>
      <w:r w:rsidR="002B2B44" w:rsidRPr="009F4902">
        <w:rPr>
          <w:rFonts w:ascii="Times New Roman" w:hAnsi="Times New Roman"/>
          <w:sz w:val="24"/>
          <w:szCs w:val="24"/>
        </w:rPr>
        <w:t xml:space="preserve">is stimulated by incentives to increase private retirement </w:t>
      </w:r>
      <w:r w:rsidR="000553DF" w:rsidRPr="009F4902">
        <w:rPr>
          <w:rFonts w:ascii="Times New Roman" w:hAnsi="Times New Roman"/>
          <w:sz w:val="24"/>
          <w:szCs w:val="24"/>
        </w:rPr>
        <w:t>plans.</w:t>
      </w:r>
      <w:r w:rsidR="00C04AD8" w:rsidRPr="009F4902">
        <w:rPr>
          <w:rFonts w:ascii="Times New Roman" w:hAnsi="Times New Roman"/>
          <w:sz w:val="24"/>
          <w:szCs w:val="24"/>
        </w:rPr>
        <w:t xml:space="preserve"> The encouragement of private-sector pension plans can be justified under social considerations as well.</w:t>
      </w:r>
    </w:p>
    <w:p w14:paraId="39327239" w14:textId="77777777" w:rsidR="003A2290" w:rsidRPr="009F4902" w:rsidRDefault="003A2290" w:rsidP="00D47256">
      <w:pPr>
        <w:pStyle w:val="Subpartsanswer"/>
        <w:tabs>
          <w:tab w:val="clear" w:pos="1296"/>
          <w:tab w:val="left" w:pos="1440"/>
        </w:tabs>
        <w:spacing w:line="240" w:lineRule="auto"/>
        <w:ind w:left="1440" w:hanging="720"/>
        <w:jc w:val="left"/>
        <w:rPr>
          <w:rFonts w:ascii="Times New Roman" w:hAnsi="Times New Roman"/>
          <w:sz w:val="24"/>
          <w:szCs w:val="24"/>
        </w:rPr>
      </w:pPr>
    </w:p>
    <w:p w14:paraId="5F54D48A" w14:textId="6D50BA6B" w:rsidR="000553DF" w:rsidRPr="009F4902" w:rsidRDefault="00BB10D6" w:rsidP="00BF2095">
      <w:pPr>
        <w:pStyle w:val="mainanswerparagraph"/>
        <w:spacing w:line="240" w:lineRule="auto"/>
        <w:jc w:val="left"/>
        <w:rPr>
          <w:rFonts w:ascii="Times New Roman" w:hAnsi="Times New Roman"/>
          <w:sz w:val="24"/>
          <w:szCs w:val="24"/>
        </w:rPr>
      </w:pPr>
      <w:r>
        <w:rPr>
          <w:rFonts w:ascii="Times New Roman" w:hAnsi="Times New Roman"/>
          <w:sz w:val="24"/>
          <w:szCs w:val="24"/>
        </w:rPr>
        <w:t>8</w:t>
      </w:r>
      <w:r w:rsidR="00C26888" w:rsidRPr="009F4902">
        <w:rPr>
          <w:rFonts w:ascii="Times New Roman" w:hAnsi="Times New Roman"/>
          <w:sz w:val="24"/>
          <w:szCs w:val="24"/>
        </w:rPr>
        <w:t>.</w:t>
      </w:r>
      <w:r w:rsidR="00C26888" w:rsidRPr="009F4902">
        <w:rPr>
          <w:rFonts w:ascii="Times New Roman" w:hAnsi="Times New Roman"/>
          <w:sz w:val="24"/>
          <w:szCs w:val="24"/>
        </w:rPr>
        <w:tab/>
      </w:r>
      <w:r w:rsidR="000553DF" w:rsidRPr="009F4902">
        <w:rPr>
          <w:rFonts w:ascii="Times New Roman" w:hAnsi="Times New Roman"/>
          <w:sz w:val="24"/>
          <w:szCs w:val="24"/>
        </w:rPr>
        <w:t>Encouragement of Certain</w:t>
      </w:r>
      <w:r w:rsidR="007241E7" w:rsidRPr="009F4902">
        <w:rPr>
          <w:rFonts w:ascii="Times New Roman" w:hAnsi="Times New Roman"/>
          <w:sz w:val="24"/>
          <w:szCs w:val="24"/>
        </w:rPr>
        <w:t xml:space="preserve"> Industries</w:t>
      </w:r>
      <w:r w:rsidR="004248DC" w:rsidRPr="009F4902">
        <w:rPr>
          <w:rFonts w:ascii="Times New Roman" w:hAnsi="Times New Roman"/>
          <w:sz w:val="24"/>
          <w:szCs w:val="24"/>
        </w:rPr>
        <w:t>.</w:t>
      </w:r>
      <w:r w:rsidR="007241E7" w:rsidRPr="009F4902">
        <w:rPr>
          <w:rFonts w:ascii="Times New Roman" w:hAnsi="Times New Roman"/>
          <w:sz w:val="24"/>
          <w:szCs w:val="24"/>
        </w:rPr>
        <w:t xml:space="preserve"> </w:t>
      </w:r>
    </w:p>
    <w:p w14:paraId="546A982F" w14:textId="77777777" w:rsidR="006A7DC0" w:rsidRDefault="006A7DC0" w:rsidP="00717CDC">
      <w:pPr>
        <w:pStyle w:val="mainanswerparagraph"/>
        <w:tabs>
          <w:tab w:val="clear" w:pos="720"/>
          <w:tab w:val="left" w:pos="1440"/>
        </w:tabs>
        <w:spacing w:line="240" w:lineRule="auto"/>
        <w:ind w:left="1440"/>
        <w:jc w:val="left"/>
        <w:rPr>
          <w:rFonts w:ascii="Times New Roman" w:hAnsi="Times New Roman"/>
          <w:sz w:val="24"/>
          <w:szCs w:val="24"/>
        </w:rPr>
      </w:pPr>
    </w:p>
    <w:p w14:paraId="185D2C0D" w14:textId="77777777" w:rsidR="00791E89" w:rsidRPr="00791E89" w:rsidRDefault="00BB10D6" w:rsidP="00717CDC">
      <w:pPr>
        <w:pStyle w:val="mainanswerparagraph"/>
        <w:tabs>
          <w:tab w:val="clear" w:pos="720"/>
          <w:tab w:val="left" w:pos="1440"/>
        </w:tabs>
        <w:spacing w:line="240" w:lineRule="auto"/>
        <w:ind w:left="144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0553DF" w:rsidRPr="00791E89">
        <w:rPr>
          <w:rFonts w:ascii="Times New Roman" w:hAnsi="Times New Roman"/>
          <w:sz w:val="24"/>
          <w:szCs w:val="24"/>
        </w:rPr>
        <w:t>Tax law</w:t>
      </w:r>
      <w:r w:rsidR="00C04AD8" w:rsidRPr="00791E89">
        <w:rPr>
          <w:rFonts w:ascii="Times New Roman" w:hAnsi="Times New Roman"/>
          <w:sz w:val="24"/>
          <w:szCs w:val="24"/>
        </w:rPr>
        <w:t>s</w:t>
      </w:r>
      <w:r w:rsidR="000553DF" w:rsidRPr="00791E89">
        <w:rPr>
          <w:rFonts w:ascii="Times New Roman" w:hAnsi="Times New Roman"/>
          <w:sz w:val="24"/>
          <w:szCs w:val="24"/>
        </w:rPr>
        <w:t xml:space="preserve"> f</w:t>
      </w:r>
      <w:r w:rsidR="00C26888" w:rsidRPr="00791E89">
        <w:rPr>
          <w:rFonts w:ascii="Times New Roman" w:hAnsi="Times New Roman"/>
          <w:sz w:val="24"/>
          <w:szCs w:val="24"/>
        </w:rPr>
        <w:t>avor</w:t>
      </w:r>
      <w:r w:rsidR="004B74AC" w:rsidRPr="00791E89">
        <w:rPr>
          <w:rFonts w:ascii="Times New Roman" w:hAnsi="Times New Roman"/>
          <w:sz w:val="24"/>
          <w:szCs w:val="24"/>
        </w:rPr>
        <w:t xml:space="preserve"> fa</w:t>
      </w:r>
      <w:r w:rsidR="00C26888" w:rsidRPr="00791E89">
        <w:rPr>
          <w:rFonts w:ascii="Times New Roman" w:hAnsi="Times New Roman"/>
          <w:sz w:val="24"/>
          <w:szCs w:val="24"/>
        </w:rPr>
        <w:t>rming</w:t>
      </w:r>
      <w:r w:rsidR="00090D97" w:rsidRPr="00791E89">
        <w:rPr>
          <w:rFonts w:ascii="Times New Roman" w:hAnsi="Times New Roman"/>
          <w:sz w:val="24"/>
          <w:szCs w:val="24"/>
        </w:rPr>
        <w:t xml:space="preserve"> by allowing expensing </w:t>
      </w:r>
      <w:r w:rsidR="00253DDC" w:rsidRPr="00791E89">
        <w:rPr>
          <w:rFonts w:ascii="Times New Roman" w:hAnsi="Times New Roman"/>
          <w:sz w:val="24"/>
          <w:szCs w:val="24"/>
        </w:rPr>
        <w:t xml:space="preserve">of </w:t>
      </w:r>
      <w:r w:rsidR="00090D97" w:rsidRPr="00791E89">
        <w:rPr>
          <w:rFonts w:ascii="Times New Roman" w:hAnsi="Times New Roman"/>
          <w:sz w:val="24"/>
          <w:szCs w:val="24"/>
        </w:rPr>
        <w:t xml:space="preserve">soil and water conservation and fertilizers. </w:t>
      </w:r>
      <w:r w:rsidR="00D80EC8" w:rsidRPr="00791E89">
        <w:rPr>
          <w:rFonts w:ascii="Times New Roman" w:hAnsi="Times New Roman"/>
          <w:sz w:val="24"/>
          <w:szCs w:val="24"/>
        </w:rPr>
        <w:t>Also</w:t>
      </w:r>
      <w:r w:rsidR="00A97330">
        <w:rPr>
          <w:rFonts w:ascii="Times New Roman" w:hAnsi="Times New Roman"/>
          <w:sz w:val="24"/>
          <w:szCs w:val="24"/>
        </w:rPr>
        <w:t>,</w:t>
      </w:r>
      <w:r w:rsidR="00D80EC8" w:rsidRPr="00791E89">
        <w:rPr>
          <w:rFonts w:ascii="Times New Roman" w:hAnsi="Times New Roman"/>
          <w:sz w:val="24"/>
          <w:szCs w:val="24"/>
        </w:rPr>
        <w:t xml:space="preserve"> farmers </w:t>
      </w:r>
      <w:r>
        <w:rPr>
          <w:rFonts w:ascii="Times New Roman" w:hAnsi="Times New Roman"/>
          <w:sz w:val="24"/>
          <w:szCs w:val="24"/>
        </w:rPr>
        <w:t xml:space="preserve">can </w:t>
      </w:r>
      <w:r w:rsidR="00D80EC8" w:rsidRPr="00791E89">
        <w:rPr>
          <w:rFonts w:ascii="Times New Roman" w:hAnsi="Times New Roman"/>
          <w:sz w:val="24"/>
          <w:szCs w:val="24"/>
        </w:rPr>
        <w:t>defer the gain recognition on crop insurance proceeds.</w:t>
      </w:r>
    </w:p>
    <w:p w14:paraId="496FB48E" w14:textId="77777777" w:rsidR="006A7DC0" w:rsidRDefault="006A7DC0" w:rsidP="00717CDC">
      <w:pPr>
        <w:pStyle w:val="mainanswerparagraph"/>
        <w:tabs>
          <w:tab w:val="clear" w:pos="720"/>
          <w:tab w:val="left" w:pos="1440"/>
        </w:tabs>
        <w:spacing w:line="240" w:lineRule="auto"/>
        <w:ind w:left="1440"/>
        <w:jc w:val="left"/>
        <w:rPr>
          <w:rFonts w:ascii="Times New Roman" w:hAnsi="Times New Roman"/>
          <w:sz w:val="24"/>
          <w:szCs w:val="24"/>
        </w:rPr>
      </w:pPr>
    </w:p>
    <w:p w14:paraId="5D6E9083" w14:textId="0627A83C" w:rsidR="00791E89" w:rsidRDefault="00BB10D6" w:rsidP="00717CDC">
      <w:pPr>
        <w:pStyle w:val="mainanswerparagraph"/>
        <w:tabs>
          <w:tab w:val="clear" w:pos="720"/>
          <w:tab w:val="left" w:pos="1440"/>
        </w:tabs>
        <w:spacing w:line="240" w:lineRule="auto"/>
        <w:ind w:left="144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DE12CB">
        <w:rPr>
          <w:rFonts w:ascii="Times New Roman" w:hAnsi="Times New Roman"/>
          <w:sz w:val="24"/>
          <w:szCs w:val="24"/>
        </w:rPr>
        <w:t>The tax law favors the</w:t>
      </w:r>
      <w:r w:rsidR="00DA44E4" w:rsidRPr="00791E89">
        <w:rPr>
          <w:rFonts w:ascii="Times New Roman" w:hAnsi="Times New Roman"/>
          <w:sz w:val="24"/>
          <w:szCs w:val="24"/>
        </w:rPr>
        <w:t xml:space="preserve"> development </w:t>
      </w:r>
      <w:r w:rsidR="00DE12CB">
        <w:rPr>
          <w:rFonts w:ascii="Times New Roman" w:hAnsi="Times New Roman"/>
          <w:sz w:val="24"/>
          <w:szCs w:val="24"/>
        </w:rPr>
        <w:t>of natural resource</w:t>
      </w:r>
      <w:r w:rsidR="00F06188">
        <w:rPr>
          <w:rFonts w:ascii="Times New Roman" w:hAnsi="Times New Roman"/>
          <w:sz w:val="24"/>
          <w:szCs w:val="24"/>
        </w:rPr>
        <w:t>s</w:t>
      </w:r>
      <w:r w:rsidR="00DE12CB">
        <w:rPr>
          <w:rFonts w:ascii="Times New Roman" w:hAnsi="Times New Roman"/>
          <w:sz w:val="24"/>
          <w:szCs w:val="24"/>
        </w:rPr>
        <w:t xml:space="preserve"> (like oil and gas and mineral deposits) </w:t>
      </w:r>
      <w:r w:rsidR="00C36975" w:rsidRPr="00791E89">
        <w:rPr>
          <w:rFonts w:ascii="Times New Roman" w:hAnsi="Times New Roman"/>
          <w:sz w:val="24"/>
          <w:szCs w:val="24"/>
        </w:rPr>
        <w:t xml:space="preserve">by </w:t>
      </w:r>
      <w:r w:rsidR="00C03685">
        <w:rPr>
          <w:rFonts w:ascii="Times New Roman" w:hAnsi="Times New Roman"/>
          <w:sz w:val="24"/>
          <w:szCs w:val="24"/>
        </w:rPr>
        <w:t xml:space="preserve">permitting the use of </w:t>
      </w:r>
      <w:r w:rsidR="00C36975" w:rsidRPr="00791E89">
        <w:rPr>
          <w:rFonts w:ascii="Times New Roman" w:hAnsi="Times New Roman"/>
          <w:sz w:val="24"/>
          <w:szCs w:val="24"/>
        </w:rPr>
        <w:t>p</w:t>
      </w:r>
      <w:r w:rsidR="00C26888" w:rsidRPr="00791E89">
        <w:rPr>
          <w:rFonts w:ascii="Times New Roman" w:hAnsi="Times New Roman"/>
          <w:sz w:val="24"/>
          <w:szCs w:val="24"/>
        </w:rPr>
        <w:t xml:space="preserve">ercentage depletion </w:t>
      </w:r>
      <w:r w:rsidR="00C03685">
        <w:rPr>
          <w:rFonts w:ascii="Times New Roman" w:hAnsi="Times New Roman"/>
          <w:sz w:val="24"/>
          <w:szCs w:val="24"/>
        </w:rPr>
        <w:t>and a write-off (rather than a capitalization) of certain exploration costs.</w:t>
      </w:r>
    </w:p>
    <w:p w14:paraId="75AAE520" w14:textId="77777777" w:rsidR="006A7DC0" w:rsidRDefault="006A7DC0" w:rsidP="00717CDC">
      <w:pPr>
        <w:pStyle w:val="mainanswerparagraph"/>
        <w:tabs>
          <w:tab w:val="clear" w:pos="720"/>
          <w:tab w:val="left" w:pos="1440"/>
        </w:tabs>
        <w:spacing w:line="240" w:lineRule="auto"/>
        <w:ind w:left="1440"/>
        <w:jc w:val="left"/>
        <w:rPr>
          <w:rFonts w:ascii="Times New Roman" w:hAnsi="Times New Roman"/>
          <w:sz w:val="24"/>
          <w:szCs w:val="24"/>
        </w:rPr>
      </w:pPr>
    </w:p>
    <w:p w14:paraId="7E885CCF" w14:textId="37FB6E17" w:rsidR="00791E89" w:rsidRDefault="00BB10D6" w:rsidP="00717CDC">
      <w:pPr>
        <w:pStyle w:val="mainanswerparagraph"/>
        <w:tabs>
          <w:tab w:val="clear" w:pos="720"/>
          <w:tab w:val="left" w:pos="1440"/>
        </w:tabs>
        <w:spacing w:line="240" w:lineRule="auto"/>
        <w:ind w:left="144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D37961">
        <w:rPr>
          <w:rFonts w:ascii="Times New Roman" w:hAnsi="Times New Roman"/>
          <w:sz w:val="24"/>
          <w:szCs w:val="24"/>
        </w:rPr>
        <w:t>The r</w:t>
      </w:r>
      <w:r w:rsidR="00C26888" w:rsidRPr="00791E89">
        <w:rPr>
          <w:rFonts w:ascii="Times New Roman" w:hAnsi="Times New Roman"/>
          <w:sz w:val="24"/>
          <w:szCs w:val="24"/>
        </w:rPr>
        <w:t xml:space="preserve">ailroad </w:t>
      </w:r>
      <w:r>
        <w:rPr>
          <w:rFonts w:ascii="Times New Roman" w:hAnsi="Times New Roman"/>
          <w:sz w:val="24"/>
          <w:szCs w:val="24"/>
        </w:rPr>
        <w:t xml:space="preserve">and banking </w:t>
      </w:r>
      <w:r w:rsidRPr="00791E89">
        <w:rPr>
          <w:rFonts w:ascii="Times New Roman" w:hAnsi="Times New Roman"/>
          <w:sz w:val="24"/>
          <w:szCs w:val="24"/>
        </w:rPr>
        <w:t>industr</w:t>
      </w:r>
      <w:r>
        <w:rPr>
          <w:rFonts w:ascii="Times New Roman" w:hAnsi="Times New Roman"/>
          <w:sz w:val="24"/>
          <w:szCs w:val="24"/>
        </w:rPr>
        <w:t>ies</w:t>
      </w:r>
      <w:r w:rsidRPr="00791E89">
        <w:rPr>
          <w:rFonts w:ascii="Times New Roman" w:hAnsi="Times New Roman"/>
          <w:sz w:val="24"/>
          <w:szCs w:val="24"/>
        </w:rPr>
        <w:t xml:space="preserve"> </w:t>
      </w:r>
      <w:r>
        <w:rPr>
          <w:rFonts w:ascii="Times New Roman" w:hAnsi="Times New Roman"/>
          <w:sz w:val="24"/>
          <w:szCs w:val="24"/>
        </w:rPr>
        <w:t>also receive special tax treatment</w:t>
      </w:r>
      <w:r w:rsidR="00C26888" w:rsidRPr="00791E89">
        <w:rPr>
          <w:rFonts w:ascii="Times New Roman" w:hAnsi="Times New Roman"/>
          <w:sz w:val="24"/>
          <w:szCs w:val="24"/>
        </w:rPr>
        <w:t>.</w:t>
      </w:r>
    </w:p>
    <w:p w14:paraId="2D249EF6" w14:textId="77777777" w:rsidR="00C04762" w:rsidRPr="00791E89" w:rsidRDefault="00C04762" w:rsidP="00D47256">
      <w:pPr>
        <w:pStyle w:val="Subpartsanswer"/>
        <w:tabs>
          <w:tab w:val="clear" w:pos="1296"/>
          <w:tab w:val="left" w:pos="1440"/>
        </w:tabs>
        <w:spacing w:line="240" w:lineRule="auto"/>
        <w:ind w:left="720" w:firstLine="0"/>
        <w:jc w:val="left"/>
        <w:rPr>
          <w:rFonts w:ascii="Times New Roman" w:hAnsi="Times New Roman"/>
          <w:sz w:val="24"/>
          <w:szCs w:val="24"/>
        </w:rPr>
      </w:pPr>
    </w:p>
    <w:p w14:paraId="6520C308" w14:textId="3A6DAD5C" w:rsidR="00C42A49" w:rsidRPr="009F4902" w:rsidRDefault="00BB10D6" w:rsidP="00717CDC">
      <w:pPr>
        <w:pStyle w:val="mainanswerparagraph"/>
        <w:numPr>
          <w:ilvl w:val="12"/>
          <w:numId w:val="0"/>
        </w:numPr>
        <w:spacing w:line="240" w:lineRule="auto"/>
        <w:ind w:left="720" w:hanging="720"/>
        <w:jc w:val="left"/>
        <w:rPr>
          <w:rFonts w:ascii="Times New Roman" w:hAnsi="Times New Roman"/>
          <w:sz w:val="24"/>
          <w:szCs w:val="24"/>
        </w:rPr>
      </w:pPr>
      <w:r>
        <w:rPr>
          <w:rFonts w:ascii="Times New Roman" w:hAnsi="Times New Roman"/>
          <w:sz w:val="24"/>
          <w:szCs w:val="24"/>
        </w:rPr>
        <w:t>9</w:t>
      </w:r>
      <w:r w:rsidR="00C26888" w:rsidRPr="009F4902">
        <w:rPr>
          <w:rFonts w:ascii="Times New Roman" w:hAnsi="Times New Roman"/>
          <w:sz w:val="24"/>
          <w:szCs w:val="24"/>
        </w:rPr>
        <w:t>.</w:t>
      </w:r>
      <w:r w:rsidR="00C26888" w:rsidRPr="009F4902">
        <w:rPr>
          <w:rFonts w:ascii="Times New Roman" w:hAnsi="Times New Roman"/>
          <w:sz w:val="24"/>
          <w:szCs w:val="24"/>
        </w:rPr>
        <w:tab/>
      </w:r>
      <w:r w:rsidR="005B0052" w:rsidRPr="009F4902">
        <w:rPr>
          <w:rFonts w:ascii="Times New Roman" w:hAnsi="Times New Roman"/>
          <w:sz w:val="24"/>
          <w:szCs w:val="24"/>
        </w:rPr>
        <w:t>Encouragement of Small Business</w:t>
      </w:r>
      <w:r w:rsidR="004248DC" w:rsidRPr="009F4902">
        <w:rPr>
          <w:rFonts w:ascii="Times New Roman" w:hAnsi="Times New Roman"/>
          <w:sz w:val="24"/>
          <w:szCs w:val="24"/>
        </w:rPr>
        <w:t>.</w:t>
      </w:r>
      <w:r>
        <w:rPr>
          <w:rFonts w:ascii="Times New Roman" w:hAnsi="Times New Roman"/>
          <w:sz w:val="24"/>
          <w:szCs w:val="24"/>
        </w:rPr>
        <w:t xml:space="preserve"> </w:t>
      </w:r>
      <w:r w:rsidR="00C42A49" w:rsidRPr="009F4902">
        <w:rPr>
          <w:rFonts w:ascii="Times New Roman" w:hAnsi="Times New Roman"/>
          <w:sz w:val="24"/>
          <w:szCs w:val="24"/>
        </w:rPr>
        <w:t>S</w:t>
      </w:r>
      <w:r w:rsidR="00E9574E">
        <w:rPr>
          <w:rFonts w:ascii="Times New Roman" w:hAnsi="Times New Roman"/>
          <w:sz w:val="24"/>
          <w:szCs w:val="24"/>
        </w:rPr>
        <w:t xml:space="preserve">everal </w:t>
      </w:r>
      <w:r w:rsidR="00C42A49" w:rsidRPr="009F4902">
        <w:rPr>
          <w:rFonts w:ascii="Times New Roman" w:hAnsi="Times New Roman"/>
          <w:sz w:val="24"/>
          <w:szCs w:val="24"/>
        </w:rPr>
        <w:t>provisions</w:t>
      </w:r>
      <w:r w:rsidR="006875AD" w:rsidRPr="009F4902">
        <w:rPr>
          <w:rFonts w:ascii="Times New Roman" w:hAnsi="Times New Roman"/>
          <w:sz w:val="24"/>
          <w:szCs w:val="24"/>
        </w:rPr>
        <w:t xml:space="preserve"> </w:t>
      </w:r>
      <w:r w:rsidR="00A77B5E">
        <w:rPr>
          <w:rFonts w:ascii="Times New Roman" w:hAnsi="Times New Roman"/>
          <w:sz w:val="24"/>
          <w:szCs w:val="24"/>
        </w:rPr>
        <w:t>illus</w:t>
      </w:r>
      <w:r w:rsidR="00C26888" w:rsidRPr="009F4902">
        <w:rPr>
          <w:rFonts w:ascii="Times New Roman" w:hAnsi="Times New Roman"/>
          <w:sz w:val="24"/>
          <w:szCs w:val="24"/>
        </w:rPr>
        <w:t>trat</w:t>
      </w:r>
      <w:r w:rsidR="00E9574E">
        <w:rPr>
          <w:rFonts w:ascii="Times New Roman" w:hAnsi="Times New Roman"/>
          <w:sz w:val="24"/>
          <w:szCs w:val="24"/>
        </w:rPr>
        <w:t>e</w:t>
      </w:r>
      <w:r w:rsidR="006875AD" w:rsidRPr="009F4902">
        <w:rPr>
          <w:rFonts w:ascii="Times New Roman" w:hAnsi="Times New Roman"/>
          <w:sz w:val="24"/>
          <w:szCs w:val="24"/>
        </w:rPr>
        <w:t xml:space="preserve"> </w:t>
      </w:r>
      <w:r w:rsidR="00E9574E">
        <w:rPr>
          <w:rFonts w:ascii="Times New Roman" w:hAnsi="Times New Roman"/>
          <w:sz w:val="24"/>
          <w:szCs w:val="24"/>
        </w:rPr>
        <w:t xml:space="preserve">a desire to </w:t>
      </w:r>
      <w:r w:rsidR="00FE0C0D">
        <w:rPr>
          <w:rFonts w:ascii="Times New Roman" w:hAnsi="Times New Roman"/>
          <w:sz w:val="24"/>
          <w:szCs w:val="24"/>
        </w:rPr>
        <w:t xml:space="preserve">benefit </w:t>
      </w:r>
      <w:r w:rsidR="00FE0C0D" w:rsidRPr="009F4902">
        <w:rPr>
          <w:rFonts w:ascii="Times New Roman" w:hAnsi="Times New Roman"/>
          <w:sz w:val="24"/>
          <w:szCs w:val="24"/>
        </w:rPr>
        <w:t>small</w:t>
      </w:r>
      <w:r w:rsidR="006875AD" w:rsidRPr="009F4902">
        <w:rPr>
          <w:rFonts w:ascii="Times New Roman" w:hAnsi="Times New Roman"/>
          <w:sz w:val="24"/>
          <w:szCs w:val="24"/>
        </w:rPr>
        <w:t xml:space="preserve"> business</w:t>
      </w:r>
      <w:r w:rsidR="00E9574E">
        <w:rPr>
          <w:rFonts w:ascii="Times New Roman" w:hAnsi="Times New Roman"/>
          <w:sz w:val="24"/>
          <w:szCs w:val="24"/>
        </w:rPr>
        <w:t>.</w:t>
      </w:r>
      <w:r w:rsidR="00E033C2">
        <w:rPr>
          <w:rFonts w:ascii="Times New Roman" w:hAnsi="Times New Roman"/>
          <w:sz w:val="24"/>
          <w:szCs w:val="24"/>
        </w:rPr>
        <w:t xml:space="preserve"> </w:t>
      </w:r>
      <w:r w:rsidR="00E9574E">
        <w:rPr>
          <w:rFonts w:ascii="Times New Roman" w:hAnsi="Times New Roman"/>
          <w:sz w:val="24"/>
          <w:szCs w:val="24"/>
        </w:rPr>
        <w:t>These</w:t>
      </w:r>
      <w:r w:rsidR="006875AD" w:rsidRPr="009F4902">
        <w:rPr>
          <w:rFonts w:ascii="Times New Roman" w:hAnsi="Times New Roman"/>
          <w:sz w:val="24"/>
          <w:szCs w:val="24"/>
        </w:rPr>
        <w:t xml:space="preserve"> include</w:t>
      </w:r>
      <w:r w:rsidR="00B04AAB" w:rsidRPr="009F4902">
        <w:rPr>
          <w:rFonts w:ascii="Times New Roman" w:hAnsi="Times New Roman"/>
          <w:sz w:val="24"/>
          <w:szCs w:val="24"/>
        </w:rPr>
        <w:t xml:space="preserve"> the following</w:t>
      </w:r>
      <w:r w:rsidR="00871075">
        <w:rPr>
          <w:rFonts w:ascii="Times New Roman" w:hAnsi="Times New Roman"/>
          <w:sz w:val="24"/>
          <w:szCs w:val="24"/>
        </w:rPr>
        <w:t>.</w:t>
      </w:r>
      <w:r w:rsidR="00891A04" w:rsidRPr="009F4902">
        <w:rPr>
          <w:rFonts w:ascii="Times New Roman" w:hAnsi="Times New Roman"/>
          <w:sz w:val="24"/>
          <w:szCs w:val="24"/>
        </w:rPr>
        <w:t xml:space="preserve"> </w:t>
      </w:r>
    </w:p>
    <w:p w14:paraId="34E70949" w14:textId="77777777" w:rsidR="00BB10D6" w:rsidRDefault="00BB10D6" w:rsidP="00717CDC">
      <w:pPr>
        <w:pStyle w:val="mainanswerparagraph"/>
        <w:tabs>
          <w:tab w:val="clear" w:pos="720"/>
        </w:tabs>
        <w:spacing w:line="240" w:lineRule="auto"/>
        <w:ind w:left="1440"/>
        <w:jc w:val="left"/>
        <w:rPr>
          <w:rFonts w:ascii="Times New Roman" w:hAnsi="Times New Roman"/>
          <w:sz w:val="24"/>
          <w:szCs w:val="24"/>
        </w:rPr>
      </w:pPr>
    </w:p>
    <w:p w14:paraId="1E5C0745" w14:textId="77777777" w:rsidR="003D7A12" w:rsidRPr="00D47256" w:rsidRDefault="00BB10D6" w:rsidP="00717CDC">
      <w:pPr>
        <w:pStyle w:val="mainanswerparagraph"/>
        <w:tabs>
          <w:tab w:val="clear" w:pos="720"/>
        </w:tabs>
        <w:spacing w:line="240" w:lineRule="auto"/>
        <w:ind w:left="144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C04AD8" w:rsidRPr="009F4902">
        <w:rPr>
          <w:rFonts w:ascii="Times New Roman" w:hAnsi="Times New Roman"/>
          <w:sz w:val="24"/>
          <w:szCs w:val="24"/>
        </w:rPr>
        <w:t>S</w:t>
      </w:r>
      <w:r w:rsidR="00C42A49" w:rsidRPr="009F4902">
        <w:rPr>
          <w:rFonts w:ascii="Times New Roman" w:hAnsi="Times New Roman"/>
          <w:sz w:val="24"/>
          <w:szCs w:val="24"/>
        </w:rPr>
        <w:t xml:space="preserve">pecial treatment </w:t>
      </w:r>
      <w:r w:rsidR="00C04AD8" w:rsidRPr="009F4902">
        <w:rPr>
          <w:rFonts w:ascii="Times New Roman" w:hAnsi="Times New Roman"/>
          <w:sz w:val="24"/>
          <w:szCs w:val="24"/>
        </w:rPr>
        <w:t xml:space="preserve">of </w:t>
      </w:r>
      <w:r w:rsidR="00C42A49" w:rsidRPr="009F4902">
        <w:rPr>
          <w:rFonts w:ascii="Times New Roman" w:hAnsi="Times New Roman"/>
          <w:sz w:val="24"/>
          <w:szCs w:val="24"/>
        </w:rPr>
        <w:t>small business corporation stock lead</w:t>
      </w:r>
      <w:r w:rsidR="00C04AD8" w:rsidRPr="009F4902">
        <w:rPr>
          <w:rFonts w:ascii="Times New Roman" w:hAnsi="Times New Roman"/>
          <w:sz w:val="24"/>
          <w:szCs w:val="24"/>
        </w:rPr>
        <w:t>ing</w:t>
      </w:r>
      <w:r w:rsidR="00C42A49" w:rsidRPr="009F4902">
        <w:rPr>
          <w:rFonts w:ascii="Times New Roman" w:hAnsi="Times New Roman"/>
          <w:sz w:val="24"/>
          <w:szCs w:val="24"/>
        </w:rPr>
        <w:t xml:space="preserve"> to ordinary (rather than capital) loss treatment (§ 1244</w:t>
      </w:r>
      <w:r w:rsidR="00674706" w:rsidRPr="009F4902">
        <w:rPr>
          <w:rFonts w:ascii="Times New Roman" w:hAnsi="Times New Roman"/>
          <w:sz w:val="24"/>
          <w:szCs w:val="24"/>
        </w:rPr>
        <w:t xml:space="preserve"> stock</w:t>
      </w:r>
      <w:r w:rsidR="00C42A49" w:rsidRPr="009F4902">
        <w:rPr>
          <w:rFonts w:ascii="Times New Roman" w:hAnsi="Times New Roman"/>
          <w:sz w:val="24"/>
          <w:szCs w:val="24"/>
        </w:rPr>
        <w:t>).</w:t>
      </w:r>
    </w:p>
    <w:p w14:paraId="4B8F9C0F" w14:textId="77777777" w:rsidR="00BB10D6" w:rsidRDefault="00BB10D6" w:rsidP="00717CDC">
      <w:pPr>
        <w:pStyle w:val="mainanswerparagraph"/>
        <w:tabs>
          <w:tab w:val="clear" w:pos="720"/>
        </w:tabs>
        <w:spacing w:line="240" w:lineRule="auto"/>
        <w:ind w:left="1440"/>
        <w:jc w:val="left"/>
        <w:rPr>
          <w:rFonts w:ascii="Times New Roman" w:hAnsi="Times New Roman"/>
          <w:sz w:val="24"/>
          <w:szCs w:val="24"/>
        </w:rPr>
      </w:pPr>
    </w:p>
    <w:p w14:paraId="5F62DBEA" w14:textId="3FDECDB1" w:rsidR="00C26888" w:rsidRPr="00791E89" w:rsidRDefault="00BB10D6" w:rsidP="00717CDC">
      <w:pPr>
        <w:pStyle w:val="mainanswerparagraph"/>
        <w:tabs>
          <w:tab w:val="clear" w:pos="720"/>
        </w:tabs>
        <w:spacing w:line="240" w:lineRule="auto"/>
        <w:ind w:left="144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C26888" w:rsidRPr="00791E89">
        <w:rPr>
          <w:rFonts w:ascii="Times New Roman" w:hAnsi="Times New Roman"/>
          <w:sz w:val="24"/>
          <w:szCs w:val="24"/>
        </w:rPr>
        <w:t>S corporation election</w:t>
      </w:r>
      <w:r w:rsidR="00C04AD8" w:rsidRPr="00791E89">
        <w:rPr>
          <w:rFonts w:ascii="Times New Roman" w:hAnsi="Times New Roman"/>
          <w:sz w:val="24"/>
          <w:szCs w:val="24"/>
        </w:rPr>
        <w:t>s</w:t>
      </w:r>
      <w:r w:rsidR="00C26888" w:rsidRPr="00791E89">
        <w:rPr>
          <w:rFonts w:ascii="Times New Roman" w:hAnsi="Times New Roman"/>
          <w:sz w:val="24"/>
          <w:szCs w:val="24"/>
        </w:rPr>
        <w:t xml:space="preserve"> </w:t>
      </w:r>
      <w:r w:rsidR="003042C1" w:rsidRPr="00791E89">
        <w:rPr>
          <w:rFonts w:ascii="Times New Roman" w:hAnsi="Times New Roman"/>
          <w:sz w:val="24"/>
          <w:szCs w:val="24"/>
        </w:rPr>
        <w:t xml:space="preserve">allow the avoidance of </w:t>
      </w:r>
      <w:r w:rsidR="00C26888" w:rsidRPr="00791E89">
        <w:rPr>
          <w:rFonts w:ascii="Times New Roman" w:hAnsi="Times New Roman"/>
          <w:sz w:val="24"/>
          <w:szCs w:val="24"/>
        </w:rPr>
        <w:t xml:space="preserve">corporate income tax and </w:t>
      </w:r>
      <w:r w:rsidR="00891A04" w:rsidRPr="00791E89">
        <w:rPr>
          <w:rFonts w:ascii="Times New Roman" w:hAnsi="Times New Roman"/>
          <w:sz w:val="24"/>
          <w:szCs w:val="24"/>
        </w:rPr>
        <w:t xml:space="preserve">the </w:t>
      </w:r>
      <w:r w:rsidR="00C26888" w:rsidRPr="00791E89">
        <w:rPr>
          <w:rFonts w:ascii="Times New Roman" w:hAnsi="Times New Roman"/>
          <w:sz w:val="24"/>
          <w:szCs w:val="24"/>
        </w:rPr>
        <w:t>pass-throug</w:t>
      </w:r>
      <w:r w:rsidR="00674706" w:rsidRPr="00791E89">
        <w:rPr>
          <w:rFonts w:ascii="Times New Roman" w:hAnsi="Times New Roman"/>
          <w:sz w:val="24"/>
          <w:szCs w:val="24"/>
        </w:rPr>
        <w:t xml:space="preserve">h of </w:t>
      </w:r>
      <w:r w:rsidR="00122840">
        <w:rPr>
          <w:rFonts w:ascii="Times New Roman" w:hAnsi="Times New Roman"/>
          <w:sz w:val="24"/>
          <w:szCs w:val="24"/>
        </w:rPr>
        <w:t xml:space="preserve">profits (or </w:t>
      </w:r>
      <w:r w:rsidR="00674706" w:rsidRPr="00791E89">
        <w:rPr>
          <w:rFonts w:ascii="Times New Roman" w:hAnsi="Times New Roman"/>
          <w:sz w:val="24"/>
          <w:szCs w:val="24"/>
        </w:rPr>
        <w:t>losses</w:t>
      </w:r>
      <w:r w:rsidR="00122840">
        <w:rPr>
          <w:rFonts w:ascii="Times New Roman" w:hAnsi="Times New Roman"/>
          <w:sz w:val="24"/>
          <w:szCs w:val="24"/>
        </w:rPr>
        <w:t>)</w:t>
      </w:r>
      <w:r w:rsidR="00674706" w:rsidRPr="00791E89">
        <w:rPr>
          <w:rFonts w:ascii="Times New Roman" w:hAnsi="Times New Roman"/>
          <w:sz w:val="24"/>
          <w:szCs w:val="24"/>
        </w:rPr>
        <w:t xml:space="preserve"> to the shareholders</w:t>
      </w:r>
      <w:r w:rsidR="00C26888" w:rsidRPr="00791E89">
        <w:rPr>
          <w:rFonts w:ascii="Times New Roman" w:hAnsi="Times New Roman"/>
          <w:sz w:val="24"/>
          <w:szCs w:val="24"/>
        </w:rPr>
        <w:t>.</w:t>
      </w:r>
    </w:p>
    <w:p w14:paraId="6E9B927F" w14:textId="77777777" w:rsidR="00C26888" w:rsidRPr="009F4902" w:rsidRDefault="00C26888" w:rsidP="00D47256">
      <w:pPr>
        <w:pStyle w:val="Subpartsanswer"/>
        <w:numPr>
          <w:ilvl w:val="12"/>
          <w:numId w:val="0"/>
        </w:numPr>
        <w:tabs>
          <w:tab w:val="clear" w:pos="1296"/>
          <w:tab w:val="left" w:pos="1440"/>
        </w:tabs>
        <w:spacing w:line="240" w:lineRule="auto"/>
        <w:jc w:val="left"/>
        <w:rPr>
          <w:rFonts w:ascii="Times New Roman" w:hAnsi="Times New Roman"/>
          <w:sz w:val="24"/>
          <w:szCs w:val="24"/>
        </w:rPr>
      </w:pPr>
    </w:p>
    <w:p w14:paraId="615000F4" w14:textId="77777777" w:rsidR="00C26888" w:rsidRPr="009F4902" w:rsidRDefault="002C17FC" w:rsidP="00D47256">
      <w:pPr>
        <w:pStyle w:val="mainanswerparagraph"/>
        <w:numPr>
          <w:ilvl w:val="12"/>
          <w:numId w:val="0"/>
        </w:numPr>
        <w:spacing w:line="240" w:lineRule="auto"/>
        <w:ind w:left="720" w:hanging="720"/>
        <w:jc w:val="left"/>
        <w:rPr>
          <w:rFonts w:ascii="Times New Roman" w:hAnsi="Times New Roman"/>
          <w:b/>
          <w:sz w:val="24"/>
          <w:szCs w:val="24"/>
        </w:rPr>
      </w:pPr>
      <w:r w:rsidRPr="009F4902">
        <w:rPr>
          <w:rFonts w:ascii="Times New Roman" w:hAnsi="Times New Roman"/>
          <w:b/>
          <w:sz w:val="24"/>
          <w:szCs w:val="24"/>
        </w:rPr>
        <w:t>Social Considerations</w:t>
      </w:r>
    </w:p>
    <w:p w14:paraId="5541835B" w14:textId="77777777" w:rsidR="00C26888" w:rsidRPr="009F4902" w:rsidRDefault="00C26888" w:rsidP="00D47256">
      <w:pPr>
        <w:numPr>
          <w:ilvl w:val="12"/>
          <w:numId w:val="0"/>
        </w:numPr>
      </w:pPr>
    </w:p>
    <w:p w14:paraId="3AFB3704" w14:textId="77777777" w:rsidR="00C37146" w:rsidRDefault="00BB10D6" w:rsidP="00D47256">
      <w:pPr>
        <w:pStyle w:val="Subpartsanswer"/>
        <w:numPr>
          <w:ilvl w:val="12"/>
          <w:numId w:val="0"/>
        </w:numPr>
        <w:tabs>
          <w:tab w:val="clear" w:pos="576"/>
          <w:tab w:val="clear" w:pos="1296"/>
          <w:tab w:val="left" w:pos="720"/>
        </w:tabs>
        <w:spacing w:line="240" w:lineRule="auto"/>
        <w:ind w:left="720" w:hanging="720"/>
        <w:jc w:val="left"/>
        <w:rPr>
          <w:rFonts w:ascii="Times New Roman" w:hAnsi="Times New Roman"/>
          <w:sz w:val="24"/>
          <w:szCs w:val="24"/>
        </w:rPr>
      </w:pPr>
      <w:r>
        <w:rPr>
          <w:rFonts w:ascii="Times New Roman" w:hAnsi="Times New Roman"/>
          <w:sz w:val="24"/>
          <w:szCs w:val="24"/>
        </w:rPr>
        <w:t>10</w:t>
      </w:r>
      <w:r w:rsidR="00C26888" w:rsidRPr="009F4902">
        <w:rPr>
          <w:rFonts w:ascii="Times New Roman" w:hAnsi="Times New Roman"/>
          <w:sz w:val="24"/>
          <w:szCs w:val="24"/>
        </w:rPr>
        <w:t>.</w:t>
      </w:r>
      <w:r w:rsidR="00C26888" w:rsidRPr="009F4902">
        <w:rPr>
          <w:rFonts w:ascii="Times New Roman" w:hAnsi="Times New Roman"/>
          <w:sz w:val="24"/>
          <w:szCs w:val="24"/>
        </w:rPr>
        <w:tab/>
      </w:r>
      <w:r w:rsidR="00DD7CC6" w:rsidRPr="009F4902">
        <w:rPr>
          <w:rFonts w:ascii="Times New Roman" w:hAnsi="Times New Roman"/>
          <w:sz w:val="24"/>
          <w:szCs w:val="24"/>
        </w:rPr>
        <w:t>Many of the tax provisions passed by Congress can be explained by s</w:t>
      </w:r>
      <w:r w:rsidR="00C26888" w:rsidRPr="009F4902">
        <w:rPr>
          <w:rFonts w:ascii="Times New Roman" w:hAnsi="Times New Roman"/>
          <w:sz w:val="24"/>
          <w:szCs w:val="24"/>
        </w:rPr>
        <w:t>ocial desirability</w:t>
      </w:r>
      <w:r w:rsidR="00DD7CC6" w:rsidRPr="009F4902">
        <w:rPr>
          <w:rFonts w:ascii="Times New Roman" w:hAnsi="Times New Roman"/>
          <w:sz w:val="24"/>
          <w:szCs w:val="24"/>
        </w:rPr>
        <w:t xml:space="preserve">. </w:t>
      </w:r>
    </w:p>
    <w:p w14:paraId="3DEBC4A9" w14:textId="77777777" w:rsidR="00C37146" w:rsidRDefault="00C37146" w:rsidP="00D47256">
      <w:pPr>
        <w:pStyle w:val="Subpartsanswer"/>
        <w:numPr>
          <w:ilvl w:val="12"/>
          <w:numId w:val="0"/>
        </w:numPr>
        <w:tabs>
          <w:tab w:val="clear" w:pos="576"/>
          <w:tab w:val="clear" w:pos="1296"/>
          <w:tab w:val="left" w:pos="720"/>
        </w:tabs>
        <w:spacing w:line="240" w:lineRule="auto"/>
        <w:ind w:left="720" w:hanging="720"/>
        <w:jc w:val="left"/>
        <w:rPr>
          <w:rFonts w:ascii="Times New Roman" w:hAnsi="Times New Roman"/>
          <w:sz w:val="24"/>
          <w:szCs w:val="24"/>
        </w:rPr>
      </w:pPr>
    </w:p>
    <w:p w14:paraId="3A853DE1" w14:textId="77777777" w:rsidR="00C37146" w:rsidRDefault="00C37146" w:rsidP="003E156B">
      <w:pPr>
        <w:pStyle w:val="Subpartsanswer"/>
        <w:numPr>
          <w:ilvl w:val="12"/>
          <w:numId w:val="0"/>
        </w:numPr>
        <w:tabs>
          <w:tab w:val="clear" w:pos="576"/>
          <w:tab w:val="clear" w:pos="1296"/>
          <w:tab w:val="left" w:pos="720"/>
        </w:tabs>
        <w:spacing w:line="240" w:lineRule="auto"/>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3F103B" w:rsidRPr="009F4902">
        <w:rPr>
          <w:rFonts w:ascii="Times New Roman" w:hAnsi="Times New Roman"/>
          <w:sz w:val="24"/>
          <w:szCs w:val="24"/>
        </w:rPr>
        <w:t xml:space="preserve">These provisions encourage individuals to work, give to charities, </w:t>
      </w:r>
      <w:r w:rsidR="00E9574E">
        <w:rPr>
          <w:rFonts w:ascii="Times New Roman" w:hAnsi="Times New Roman"/>
          <w:sz w:val="24"/>
          <w:szCs w:val="24"/>
        </w:rPr>
        <w:t xml:space="preserve">and </w:t>
      </w:r>
      <w:r w:rsidR="003F103B" w:rsidRPr="009F4902">
        <w:rPr>
          <w:rFonts w:ascii="Times New Roman" w:hAnsi="Times New Roman"/>
          <w:sz w:val="24"/>
          <w:szCs w:val="24"/>
        </w:rPr>
        <w:t xml:space="preserve">obtain </w:t>
      </w:r>
      <w:r w:rsidR="00A97330">
        <w:rPr>
          <w:rFonts w:ascii="Times New Roman" w:hAnsi="Times New Roman"/>
          <w:sz w:val="24"/>
          <w:szCs w:val="24"/>
        </w:rPr>
        <w:t xml:space="preserve">an </w:t>
      </w:r>
      <w:r w:rsidR="003F103B" w:rsidRPr="009F4902">
        <w:rPr>
          <w:rFonts w:ascii="Times New Roman" w:hAnsi="Times New Roman"/>
          <w:sz w:val="24"/>
          <w:szCs w:val="24"/>
        </w:rPr>
        <w:t>education</w:t>
      </w:r>
      <w:r w:rsidR="00FE0C0D">
        <w:rPr>
          <w:rFonts w:ascii="Times New Roman" w:hAnsi="Times New Roman"/>
          <w:sz w:val="24"/>
          <w:szCs w:val="24"/>
        </w:rPr>
        <w:t xml:space="preserve">. </w:t>
      </w:r>
    </w:p>
    <w:p w14:paraId="37E63530" w14:textId="77777777" w:rsidR="00C37146" w:rsidRDefault="00C37146" w:rsidP="003E156B">
      <w:pPr>
        <w:pStyle w:val="Subpartsanswer"/>
        <w:numPr>
          <w:ilvl w:val="12"/>
          <w:numId w:val="0"/>
        </w:numPr>
        <w:tabs>
          <w:tab w:val="clear" w:pos="576"/>
          <w:tab w:val="clear" w:pos="1296"/>
          <w:tab w:val="left" w:pos="720"/>
        </w:tabs>
        <w:spacing w:line="240" w:lineRule="auto"/>
        <w:ind w:left="1440" w:hanging="720"/>
        <w:jc w:val="left"/>
        <w:rPr>
          <w:rFonts w:ascii="Times New Roman" w:hAnsi="Times New Roman"/>
          <w:sz w:val="24"/>
          <w:szCs w:val="24"/>
        </w:rPr>
      </w:pPr>
    </w:p>
    <w:p w14:paraId="4D59176B" w14:textId="0ACA40E0" w:rsidR="003F103B" w:rsidRPr="009F4902" w:rsidRDefault="00C37146" w:rsidP="003E156B">
      <w:pPr>
        <w:pStyle w:val="Subpartsanswer"/>
        <w:numPr>
          <w:ilvl w:val="12"/>
          <w:numId w:val="0"/>
        </w:numPr>
        <w:tabs>
          <w:tab w:val="clear" w:pos="576"/>
          <w:tab w:val="clear" w:pos="1296"/>
          <w:tab w:val="left" w:pos="720"/>
        </w:tabs>
        <w:spacing w:line="240" w:lineRule="auto"/>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3F103B" w:rsidRPr="009F4902">
        <w:rPr>
          <w:rFonts w:ascii="Times New Roman" w:hAnsi="Times New Roman"/>
          <w:sz w:val="24"/>
          <w:szCs w:val="24"/>
        </w:rPr>
        <w:t>Employers are encouraged to provide accident, health, and group</w:t>
      </w:r>
      <w:r w:rsidR="00285F56">
        <w:rPr>
          <w:rFonts w:ascii="Times New Roman" w:hAnsi="Times New Roman"/>
          <w:sz w:val="24"/>
          <w:szCs w:val="24"/>
        </w:rPr>
        <w:t xml:space="preserve"> </w:t>
      </w:r>
      <w:r w:rsidR="003F103B" w:rsidRPr="009F4902">
        <w:rPr>
          <w:rFonts w:ascii="Times New Roman" w:hAnsi="Times New Roman"/>
          <w:sz w:val="24"/>
          <w:szCs w:val="24"/>
        </w:rPr>
        <w:t>term life insurance as well as retirement plans for employees.</w:t>
      </w:r>
    </w:p>
    <w:p w14:paraId="6DE44A25" w14:textId="77777777" w:rsidR="00A92056" w:rsidRPr="009F4902" w:rsidRDefault="00A92056" w:rsidP="00D47256">
      <w:pPr>
        <w:pStyle w:val="Subpartsanswer"/>
        <w:tabs>
          <w:tab w:val="clear" w:pos="576"/>
          <w:tab w:val="clear" w:pos="1296"/>
        </w:tabs>
        <w:spacing w:line="240" w:lineRule="auto"/>
        <w:jc w:val="left"/>
        <w:rPr>
          <w:rFonts w:ascii="Times New Roman" w:hAnsi="Times New Roman"/>
          <w:sz w:val="24"/>
          <w:szCs w:val="24"/>
        </w:rPr>
      </w:pPr>
    </w:p>
    <w:p w14:paraId="20AF8537" w14:textId="77777777" w:rsidR="00C26888" w:rsidRPr="009F4902" w:rsidRDefault="002C17FC" w:rsidP="00D47256">
      <w:pPr>
        <w:rPr>
          <w:b/>
        </w:rPr>
      </w:pPr>
      <w:r w:rsidRPr="009F4902">
        <w:rPr>
          <w:b/>
        </w:rPr>
        <w:t>Equity Considerations</w:t>
      </w:r>
    </w:p>
    <w:p w14:paraId="08965292" w14:textId="77777777" w:rsidR="00E84F87" w:rsidRPr="009F4902" w:rsidRDefault="00E84F87" w:rsidP="00D47256">
      <w:pPr>
        <w:rPr>
          <w:b/>
        </w:rPr>
      </w:pPr>
    </w:p>
    <w:p w14:paraId="09EA5860" w14:textId="7FE514E6" w:rsidR="004859B2" w:rsidRPr="009F4902" w:rsidRDefault="00BB10D6" w:rsidP="002B0C49">
      <w:pPr>
        <w:pStyle w:val="mainanswerparagraph"/>
        <w:rPr>
          <w:rFonts w:ascii="Times New Roman" w:hAnsi="Times New Roman"/>
          <w:sz w:val="24"/>
          <w:szCs w:val="24"/>
        </w:rPr>
      </w:pPr>
      <w:r w:rsidRPr="009F4902">
        <w:rPr>
          <w:rFonts w:ascii="Times New Roman" w:hAnsi="Times New Roman"/>
          <w:sz w:val="24"/>
          <w:szCs w:val="24"/>
        </w:rPr>
        <w:t>1</w:t>
      </w:r>
      <w:r>
        <w:rPr>
          <w:rFonts w:ascii="Times New Roman" w:hAnsi="Times New Roman"/>
          <w:sz w:val="24"/>
          <w:szCs w:val="24"/>
        </w:rPr>
        <w:t>1</w:t>
      </w:r>
      <w:r w:rsidR="00C26888" w:rsidRPr="009F4902">
        <w:rPr>
          <w:rFonts w:ascii="Times New Roman" w:hAnsi="Times New Roman"/>
          <w:sz w:val="24"/>
          <w:szCs w:val="24"/>
        </w:rPr>
        <w:t>.</w:t>
      </w:r>
      <w:r w:rsidR="00AC3E53" w:rsidRPr="009F4902">
        <w:rPr>
          <w:rFonts w:ascii="Times New Roman" w:hAnsi="Times New Roman"/>
          <w:sz w:val="24"/>
          <w:szCs w:val="24"/>
        </w:rPr>
        <w:tab/>
      </w:r>
      <w:r w:rsidR="00304143" w:rsidRPr="009F4902">
        <w:rPr>
          <w:rFonts w:ascii="Times New Roman" w:hAnsi="Times New Roman"/>
          <w:sz w:val="24"/>
          <w:szCs w:val="24"/>
        </w:rPr>
        <w:t>Equity is a relative concept</w:t>
      </w:r>
      <w:r w:rsidR="00A97330">
        <w:rPr>
          <w:rFonts w:ascii="Times New Roman" w:hAnsi="Times New Roman"/>
          <w:sz w:val="24"/>
          <w:szCs w:val="24"/>
        </w:rPr>
        <w:t>,</w:t>
      </w:r>
      <w:r w:rsidR="00304143" w:rsidRPr="009F4902">
        <w:rPr>
          <w:rFonts w:ascii="Times New Roman" w:hAnsi="Times New Roman"/>
          <w:sz w:val="24"/>
          <w:szCs w:val="24"/>
        </w:rPr>
        <w:t xml:space="preserve"> and people often disagree as to what is equitable.</w:t>
      </w:r>
      <w:r w:rsidR="00B5487F" w:rsidRPr="009F4902">
        <w:rPr>
          <w:rFonts w:ascii="Times New Roman" w:hAnsi="Times New Roman"/>
          <w:sz w:val="24"/>
          <w:szCs w:val="24"/>
        </w:rPr>
        <w:t xml:space="preserve"> For tax purposes, equity is </w:t>
      </w:r>
      <w:r w:rsidR="00A26BF8" w:rsidRPr="009F4902">
        <w:rPr>
          <w:rFonts w:ascii="Times New Roman" w:hAnsi="Times New Roman"/>
          <w:sz w:val="24"/>
          <w:szCs w:val="24"/>
        </w:rPr>
        <w:t xml:space="preserve">equal application of </w:t>
      </w:r>
      <w:r w:rsidR="00B5487F" w:rsidRPr="009F4902">
        <w:rPr>
          <w:rFonts w:ascii="Times New Roman" w:hAnsi="Times New Roman"/>
          <w:sz w:val="24"/>
          <w:szCs w:val="24"/>
        </w:rPr>
        <w:t xml:space="preserve">what the tax law recognizes. </w:t>
      </w:r>
      <w:r w:rsidR="00122840" w:rsidRPr="00122840">
        <w:rPr>
          <w:rFonts w:ascii="Times New Roman" w:hAnsi="Times New Roman"/>
          <w:sz w:val="24"/>
          <w:szCs w:val="24"/>
        </w:rPr>
        <w:t xml:space="preserve">One measure of </w:t>
      </w:r>
      <w:r w:rsidR="00122840" w:rsidRPr="00122840">
        <w:rPr>
          <w:rFonts w:ascii="Times New Roman" w:hAnsi="Times New Roman"/>
          <w:sz w:val="24"/>
          <w:szCs w:val="24"/>
        </w:rPr>
        <w:lastRenderedPageBreak/>
        <w:t>equity is whether a tax is progressive (e.g., the Federal income tax</w:t>
      </w:r>
      <w:r w:rsidR="00122840">
        <w:rPr>
          <w:rFonts w:ascii="Times New Roman" w:hAnsi="Times New Roman"/>
          <w:sz w:val="24"/>
          <w:szCs w:val="24"/>
        </w:rPr>
        <w:t xml:space="preserve"> </w:t>
      </w:r>
      <w:r w:rsidR="00122840" w:rsidRPr="00122840">
        <w:rPr>
          <w:rFonts w:ascii="Times New Roman" w:hAnsi="Times New Roman"/>
          <w:sz w:val="24"/>
          <w:szCs w:val="24"/>
        </w:rPr>
        <w:t>on individuals) or regressive (e.g., gasoline excise tax). The determination is made by</w:t>
      </w:r>
      <w:r w:rsidR="006A7263">
        <w:rPr>
          <w:rFonts w:ascii="Times New Roman" w:hAnsi="Times New Roman"/>
          <w:sz w:val="24"/>
          <w:szCs w:val="24"/>
        </w:rPr>
        <w:t xml:space="preserve"> </w:t>
      </w:r>
      <w:r w:rsidR="00122840" w:rsidRPr="00122840">
        <w:rPr>
          <w:rFonts w:ascii="Times New Roman" w:hAnsi="Times New Roman"/>
          <w:sz w:val="24"/>
          <w:szCs w:val="24"/>
        </w:rPr>
        <w:t>calculating the percentage of a taxpayer’s income that is used to pay a tax.</w:t>
      </w:r>
    </w:p>
    <w:p w14:paraId="7E4D0A3A" w14:textId="2EA834DA" w:rsidR="00103276" w:rsidRDefault="00103276"/>
    <w:p w14:paraId="6C8E4B7A" w14:textId="06004C6A" w:rsidR="00B04F07" w:rsidRPr="009F4902" w:rsidRDefault="00B04FB9" w:rsidP="00717CDC">
      <w:pPr>
        <w:pStyle w:val="mainanswerparagraph"/>
        <w:tabs>
          <w:tab w:val="clear" w:pos="720"/>
        </w:tabs>
        <w:spacing w:line="240" w:lineRule="auto"/>
        <w:jc w:val="left"/>
        <w:rPr>
          <w:rFonts w:ascii="Times New Roman" w:hAnsi="Times New Roman"/>
          <w:sz w:val="24"/>
          <w:szCs w:val="24"/>
        </w:rPr>
      </w:pPr>
      <w:r w:rsidRPr="009F4902">
        <w:rPr>
          <w:rFonts w:ascii="Times New Roman" w:hAnsi="Times New Roman"/>
          <w:sz w:val="24"/>
          <w:szCs w:val="24"/>
        </w:rPr>
        <w:t>1</w:t>
      </w:r>
      <w:r>
        <w:rPr>
          <w:rFonts w:ascii="Times New Roman" w:hAnsi="Times New Roman"/>
          <w:sz w:val="24"/>
          <w:szCs w:val="24"/>
        </w:rPr>
        <w:t>2</w:t>
      </w:r>
      <w:r w:rsidR="007241E7" w:rsidRPr="009F4902">
        <w:rPr>
          <w:rFonts w:ascii="Times New Roman" w:hAnsi="Times New Roman"/>
          <w:sz w:val="24"/>
          <w:szCs w:val="24"/>
        </w:rPr>
        <w:t>.</w:t>
      </w:r>
      <w:r w:rsidR="004859B2" w:rsidRPr="009F4902">
        <w:rPr>
          <w:rFonts w:ascii="Times New Roman" w:hAnsi="Times New Roman"/>
          <w:sz w:val="24"/>
          <w:szCs w:val="24"/>
        </w:rPr>
        <w:tab/>
      </w:r>
      <w:r w:rsidRPr="00B04FB9">
        <w:rPr>
          <w:rFonts w:ascii="Times New Roman" w:hAnsi="Times New Roman"/>
          <w:sz w:val="24"/>
          <w:szCs w:val="24"/>
        </w:rPr>
        <w:t>Alleviating the Effect of Multiple Taxation</w:t>
      </w:r>
      <w:r>
        <w:rPr>
          <w:rFonts w:ascii="Times New Roman" w:hAnsi="Times New Roman"/>
          <w:sz w:val="24"/>
          <w:szCs w:val="24"/>
        </w:rPr>
        <w:t xml:space="preserve">. </w:t>
      </w:r>
      <w:r w:rsidR="00E9574E">
        <w:rPr>
          <w:rFonts w:ascii="Times New Roman" w:hAnsi="Times New Roman"/>
          <w:sz w:val="24"/>
          <w:szCs w:val="24"/>
        </w:rPr>
        <w:t>Several provisions are intended to a</w:t>
      </w:r>
      <w:r w:rsidR="00AC3E53" w:rsidRPr="009F4902">
        <w:rPr>
          <w:rFonts w:ascii="Times New Roman" w:hAnsi="Times New Roman"/>
          <w:sz w:val="24"/>
          <w:szCs w:val="24"/>
        </w:rPr>
        <w:t>lleviat</w:t>
      </w:r>
      <w:r w:rsidR="00A86928" w:rsidRPr="009F4902">
        <w:rPr>
          <w:rFonts w:ascii="Times New Roman" w:hAnsi="Times New Roman"/>
          <w:sz w:val="24"/>
          <w:szCs w:val="24"/>
        </w:rPr>
        <w:t>e</w:t>
      </w:r>
      <w:r w:rsidR="00AC3E53" w:rsidRPr="009F4902">
        <w:rPr>
          <w:rFonts w:ascii="Times New Roman" w:hAnsi="Times New Roman"/>
          <w:sz w:val="24"/>
          <w:szCs w:val="24"/>
        </w:rPr>
        <w:t xml:space="preserve"> the </w:t>
      </w:r>
      <w:r w:rsidR="002E7104" w:rsidRPr="009F4902">
        <w:rPr>
          <w:rFonts w:ascii="Times New Roman" w:hAnsi="Times New Roman"/>
          <w:sz w:val="24"/>
          <w:szCs w:val="24"/>
        </w:rPr>
        <w:t>effect of multiple</w:t>
      </w:r>
      <w:r w:rsidR="002E7104">
        <w:rPr>
          <w:rFonts w:ascii="Times New Roman" w:hAnsi="Times New Roman"/>
          <w:sz w:val="24"/>
          <w:szCs w:val="24"/>
        </w:rPr>
        <w:t xml:space="preserve"> t</w:t>
      </w:r>
      <w:r w:rsidR="002E7104" w:rsidRPr="009F4902">
        <w:rPr>
          <w:rFonts w:ascii="Times New Roman" w:hAnsi="Times New Roman"/>
          <w:sz w:val="24"/>
          <w:szCs w:val="24"/>
        </w:rPr>
        <w:t>axatio</w:t>
      </w:r>
      <w:r w:rsidR="00C26888" w:rsidRPr="009F4902">
        <w:rPr>
          <w:rFonts w:ascii="Times New Roman" w:hAnsi="Times New Roman"/>
          <w:sz w:val="24"/>
          <w:szCs w:val="24"/>
        </w:rPr>
        <w:t>n</w:t>
      </w:r>
      <w:r w:rsidR="002E7104">
        <w:rPr>
          <w:rFonts w:ascii="Times New Roman" w:hAnsi="Times New Roman"/>
          <w:sz w:val="24"/>
          <w:szCs w:val="24"/>
        </w:rPr>
        <w:t>.</w:t>
      </w:r>
    </w:p>
    <w:p w14:paraId="29F283A1" w14:textId="77777777" w:rsidR="00C04762" w:rsidRPr="009F4902" w:rsidRDefault="00C04762" w:rsidP="00D47256">
      <w:pPr>
        <w:pStyle w:val="mainanswerparagraph"/>
        <w:spacing w:line="240" w:lineRule="auto"/>
        <w:ind w:left="1440" w:hanging="1440"/>
        <w:jc w:val="left"/>
        <w:rPr>
          <w:rFonts w:ascii="Times New Roman" w:hAnsi="Times New Roman"/>
          <w:sz w:val="24"/>
          <w:szCs w:val="24"/>
        </w:rPr>
      </w:pPr>
    </w:p>
    <w:p w14:paraId="57B07826" w14:textId="6FA971E7" w:rsidR="00C20D46" w:rsidRDefault="007241E7" w:rsidP="00285F56">
      <w:pPr>
        <w:pStyle w:val="mainanswerparagraph"/>
        <w:spacing w:line="240" w:lineRule="auto"/>
        <w:ind w:left="1440" w:hanging="1440"/>
        <w:jc w:val="left"/>
        <w:rPr>
          <w:rFonts w:ascii="Times New Roman" w:hAnsi="Times New Roman"/>
          <w:sz w:val="24"/>
          <w:szCs w:val="24"/>
        </w:rPr>
      </w:pPr>
      <w:r w:rsidRPr="009F4902">
        <w:rPr>
          <w:rFonts w:ascii="Times New Roman" w:hAnsi="Times New Roman"/>
          <w:sz w:val="24"/>
          <w:szCs w:val="24"/>
        </w:rPr>
        <w:tab/>
        <w:t>a.</w:t>
      </w:r>
      <w:r w:rsidRPr="009F4902">
        <w:rPr>
          <w:rFonts w:ascii="Times New Roman" w:hAnsi="Times New Roman"/>
          <w:sz w:val="24"/>
          <w:szCs w:val="24"/>
        </w:rPr>
        <w:tab/>
      </w:r>
      <w:r w:rsidR="007461B6" w:rsidRPr="007461B6">
        <w:rPr>
          <w:rFonts w:ascii="Times New Roman" w:hAnsi="Times New Roman"/>
          <w:sz w:val="24"/>
          <w:szCs w:val="24"/>
        </w:rPr>
        <w:t>Federal tax law allows a taxpayer to claim a deduction</w:t>
      </w:r>
      <w:r w:rsidR="007461B6">
        <w:rPr>
          <w:rFonts w:ascii="Times New Roman" w:hAnsi="Times New Roman"/>
          <w:sz w:val="24"/>
          <w:szCs w:val="24"/>
        </w:rPr>
        <w:t xml:space="preserve"> </w:t>
      </w:r>
      <w:r w:rsidR="007461B6" w:rsidRPr="007461B6">
        <w:rPr>
          <w:rFonts w:ascii="Times New Roman" w:hAnsi="Times New Roman"/>
          <w:sz w:val="24"/>
          <w:szCs w:val="24"/>
        </w:rPr>
        <w:t>for some state and local income taxes. The deduction, however, does not eliminate</w:t>
      </w:r>
      <w:r w:rsidR="007461B6">
        <w:rPr>
          <w:rFonts w:ascii="Times New Roman" w:hAnsi="Times New Roman"/>
          <w:sz w:val="24"/>
          <w:szCs w:val="24"/>
        </w:rPr>
        <w:t xml:space="preserve"> </w:t>
      </w:r>
      <w:r w:rsidR="007461B6" w:rsidRPr="007461B6">
        <w:rPr>
          <w:rFonts w:ascii="Times New Roman" w:hAnsi="Times New Roman"/>
          <w:sz w:val="24"/>
          <w:szCs w:val="24"/>
        </w:rPr>
        <w:t>the effect of multiple taxation</w:t>
      </w:r>
      <w:r w:rsidR="00C04546" w:rsidRPr="009F4902">
        <w:rPr>
          <w:rFonts w:ascii="Times New Roman" w:hAnsi="Times New Roman"/>
          <w:sz w:val="24"/>
          <w:szCs w:val="24"/>
        </w:rPr>
        <w:t>.</w:t>
      </w:r>
    </w:p>
    <w:p w14:paraId="27FE40A5" w14:textId="77777777" w:rsidR="009F4902" w:rsidRPr="009F4902" w:rsidRDefault="009F4902" w:rsidP="00D47256">
      <w:pPr>
        <w:pStyle w:val="mainanswerparagraph"/>
        <w:spacing w:line="240" w:lineRule="auto"/>
        <w:ind w:left="1440" w:hanging="1440"/>
        <w:jc w:val="left"/>
        <w:rPr>
          <w:rFonts w:ascii="Times New Roman" w:hAnsi="Times New Roman"/>
          <w:sz w:val="24"/>
          <w:szCs w:val="24"/>
        </w:rPr>
      </w:pPr>
    </w:p>
    <w:p w14:paraId="2006D560" w14:textId="77777777" w:rsidR="007461B6" w:rsidRDefault="007241E7" w:rsidP="003E156B">
      <w:pPr>
        <w:pStyle w:val="Subpartsanswer"/>
        <w:tabs>
          <w:tab w:val="clear" w:pos="1296"/>
        </w:tabs>
        <w:spacing w:line="240" w:lineRule="auto"/>
        <w:ind w:left="1440" w:hanging="720"/>
        <w:jc w:val="left"/>
        <w:rPr>
          <w:rFonts w:ascii="Times New Roman" w:hAnsi="Times New Roman"/>
          <w:sz w:val="24"/>
          <w:szCs w:val="24"/>
        </w:rPr>
      </w:pPr>
      <w:r w:rsidRPr="009F4902">
        <w:rPr>
          <w:rFonts w:ascii="Times New Roman" w:hAnsi="Times New Roman"/>
          <w:sz w:val="24"/>
          <w:szCs w:val="24"/>
        </w:rPr>
        <w:t>b.</w:t>
      </w:r>
      <w:r w:rsidRPr="009F4902">
        <w:rPr>
          <w:rFonts w:ascii="Times New Roman" w:hAnsi="Times New Roman"/>
          <w:sz w:val="24"/>
          <w:szCs w:val="24"/>
        </w:rPr>
        <w:tab/>
      </w:r>
      <w:r w:rsidR="007461B6" w:rsidRPr="007461B6">
        <w:rPr>
          <w:rFonts w:ascii="Times New Roman" w:hAnsi="Times New Roman"/>
          <w:sz w:val="24"/>
          <w:szCs w:val="24"/>
        </w:rPr>
        <w:t>Because double taxation results when the same income is subject to both foreign</w:t>
      </w:r>
      <w:r w:rsidR="007461B6">
        <w:rPr>
          <w:rFonts w:ascii="Times New Roman" w:hAnsi="Times New Roman"/>
          <w:sz w:val="24"/>
          <w:szCs w:val="24"/>
        </w:rPr>
        <w:t xml:space="preserve"> </w:t>
      </w:r>
      <w:r w:rsidR="007461B6" w:rsidRPr="007461B6">
        <w:rPr>
          <w:rFonts w:ascii="Times New Roman" w:hAnsi="Times New Roman"/>
          <w:sz w:val="24"/>
          <w:szCs w:val="24"/>
        </w:rPr>
        <w:t>and U.S. income taxes, the tax law permits the taxpayer to choose either a credit</w:t>
      </w:r>
      <w:r w:rsidR="007461B6">
        <w:rPr>
          <w:rFonts w:ascii="Times New Roman" w:hAnsi="Times New Roman"/>
          <w:sz w:val="24"/>
          <w:szCs w:val="24"/>
        </w:rPr>
        <w:t xml:space="preserve"> </w:t>
      </w:r>
      <w:r w:rsidR="007461B6" w:rsidRPr="007461B6">
        <w:rPr>
          <w:rFonts w:ascii="Times New Roman" w:hAnsi="Times New Roman"/>
          <w:sz w:val="24"/>
          <w:szCs w:val="24"/>
        </w:rPr>
        <w:t>or a deduction for the foreign taxes paid.</w:t>
      </w:r>
    </w:p>
    <w:p w14:paraId="1948B607" w14:textId="77777777" w:rsidR="007461B6" w:rsidRDefault="007461B6" w:rsidP="003E156B">
      <w:pPr>
        <w:pStyle w:val="Subpartsanswer"/>
        <w:tabs>
          <w:tab w:val="clear" w:pos="1296"/>
        </w:tabs>
        <w:ind w:left="1440" w:hanging="720"/>
        <w:jc w:val="left"/>
        <w:rPr>
          <w:rFonts w:ascii="Times New Roman" w:hAnsi="Times New Roman"/>
          <w:sz w:val="24"/>
          <w:szCs w:val="24"/>
        </w:rPr>
      </w:pPr>
    </w:p>
    <w:p w14:paraId="153F2F52" w14:textId="5C3C8399" w:rsidR="007461B6" w:rsidRDefault="007461B6" w:rsidP="003E156B">
      <w:pPr>
        <w:pStyle w:val="Subpartsanswer"/>
        <w:spacing w:line="240" w:lineRule="auto"/>
        <w:ind w:left="1440" w:hanging="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3E156B">
        <w:rPr>
          <w:rFonts w:ascii="Times New Roman" w:hAnsi="Times New Roman"/>
          <w:sz w:val="24"/>
          <w:szCs w:val="24"/>
        </w:rPr>
        <w:tab/>
      </w:r>
      <w:r w:rsidR="00B04F07" w:rsidRPr="00B8198F">
        <w:rPr>
          <w:rFonts w:ascii="Times New Roman" w:hAnsi="Times New Roman"/>
          <w:sz w:val="24"/>
          <w:szCs w:val="24"/>
        </w:rPr>
        <w:t xml:space="preserve">Triple taxation relief for corporations is provided by </w:t>
      </w:r>
      <w:r w:rsidRPr="007461B6">
        <w:rPr>
          <w:rFonts w:ascii="Times New Roman" w:hAnsi="Times New Roman"/>
          <w:sz w:val="24"/>
          <w:szCs w:val="24"/>
        </w:rPr>
        <w:t>a deduction for dividends received from certain domestic corporations</w:t>
      </w:r>
      <w:r w:rsidR="00B04F07" w:rsidRPr="00B8198F">
        <w:rPr>
          <w:rFonts w:ascii="Times New Roman" w:hAnsi="Times New Roman"/>
          <w:sz w:val="24"/>
          <w:szCs w:val="24"/>
        </w:rPr>
        <w:t>.</w:t>
      </w:r>
      <w:r w:rsidR="00E033C2">
        <w:rPr>
          <w:rFonts w:ascii="Times New Roman" w:hAnsi="Times New Roman"/>
          <w:sz w:val="24"/>
          <w:szCs w:val="24"/>
        </w:rPr>
        <w:t xml:space="preserve"> </w:t>
      </w:r>
      <w:r w:rsidR="00B8198F" w:rsidRPr="00B8198F">
        <w:rPr>
          <w:rFonts w:ascii="Times New Roman" w:hAnsi="Times New Roman"/>
          <w:sz w:val="24"/>
          <w:szCs w:val="24"/>
        </w:rPr>
        <w:t>In the case of individual shareholders,</w:t>
      </w:r>
      <w:r w:rsidR="00B8198F">
        <w:rPr>
          <w:rFonts w:ascii="Times New Roman" w:hAnsi="Times New Roman"/>
          <w:sz w:val="24"/>
          <w:szCs w:val="24"/>
        </w:rPr>
        <w:t xml:space="preserve"> they receive a reduced rate of tax </w:t>
      </w:r>
      <w:r w:rsidRPr="007461B6">
        <w:rPr>
          <w:rFonts w:ascii="Times New Roman" w:hAnsi="Times New Roman"/>
          <w:sz w:val="24"/>
          <w:szCs w:val="24"/>
        </w:rPr>
        <w:t>(from 0</w:t>
      </w:r>
      <w:r>
        <w:rPr>
          <w:rFonts w:ascii="Times New Roman" w:hAnsi="Times New Roman"/>
          <w:sz w:val="24"/>
          <w:szCs w:val="24"/>
        </w:rPr>
        <w:t>%</w:t>
      </w:r>
      <w:r w:rsidRPr="007461B6">
        <w:rPr>
          <w:rFonts w:ascii="Times New Roman" w:hAnsi="Times New Roman"/>
          <w:sz w:val="24"/>
          <w:szCs w:val="24"/>
        </w:rPr>
        <w:t xml:space="preserve"> for</w:t>
      </w:r>
      <w:r>
        <w:rPr>
          <w:rFonts w:ascii="Times New Roman" w:hAnsi="Times New Roman"/>
          <w:sz w:val="24"/>
          <w:szCs w:val="24"/>
        </w:rPr>
        <w:t xml:space="preserve"> </w:t>
      </w:r>
      <w:r w:rsidRPr="007461B6">
        <w:rPr>
          <w:rFonts w:ascii="Times New Roman" w:hAnsi="Times New Roman"/>
          <w:sz w:val="24"/>
          <w:szCs w:val="24"/>
        </w:rPr>
        <w:t>lower tax bracket shareholders to 20</w:t>
      </w:r>
      <w:r>
        <w:rPr>
          <w:rFonts w:ascii="Times New Roman" w:hAnsi="Times New Roman"/>
          <w:sz w:val="24"/>
          <w:szCs w:val="24"/>
        </w:rPr>
        <w:t>%</w:t>
      </w:r>
      <w:r w:rsidRPr="007461B6">
        <w:rPr>
          <w:rFonts w:ascii="Times New Roman" w:hAnsi="Times New Roman"/>
          <w:sz w:val="24"/>
          <w:szCs w:val="24"/>
        </w:rPr>
        <w:t xml:space="preserve"> for certain high-income shareholders)</w:t>
      </w:r>
      <w:r>
        <w:rPr>
          <w:rFonts w:ascii="Times New Roman" w:hAnsi="Times New Roman"/>
          <w:sz w:val="24"/>
          <w:szCs w:val="24"/>
        </w:rPr>
        <w:t>.</w:t>
      </w:r>
    </w:p>
    <w:p w14:paraId="0FE7DCC8" w14:textId="77777777" w:rsidR="007461B6" w:rsidRDefault="007461B6" w:rsidP="003E156B">
      <w:pPr>
        <w:pStyle w:val="Subpartsanswer"/>
        <w:ind w:left="1440" w:hanging="720"/>
        <w:rPr>
          <w:rFonts w:ascii="Times New Roman" w:hAnsi="Times New Roman"/>
          <w:sz w:val="24"/>
          <w:szCs w:val="24"/>
        </w:rPr>
      </w:pPr>
    </w:p>
    <w:p w14:paraId="2D26E44E" w14:textId="00E4145B" w:rsidR="007461B6" w:rsidRDefault="007461B6" w:rsidP="003E156B">
      <w:pPr>
        <w:pStyle w:val="Subpartsanswer"/>
        <w:spacing w:line="240" w:lineRule="auto"/>
        <w:ind w:left="1440" w:hanging="72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003E156B">
        <w:rPr>
          <w:rFonts w:ascii="Times New Roman" w:hAnsi="Times New Roman"/>
          <w:sz w:val="24"/>
          <w:szCs w:val="24"/>
        </w:rPr>
        <w:tab/>
      </w:r>
      <w:r>
        <w:rPr>
          <w:rFonts w:ascii="Times New Roman" w:hAnsi="Times New Roman"/>
          <w:sz w:val="24"/>
          <w:szCs w:val="24"/>
        </w:rPr>
        <w:t xml:space="preserve">For </w:t>
      </w:r>
      <w:r w:rsidRPr="007461B6">
        <w:rPr>
          <w:rFonts w:ascii="Times New Roman" w:hAnsi="Times New Roman"/>
          <w:sz w:val="24"/>
          <w:szCs w:val="24"/>
        </w:rPr>
        <w:t>the Federal estate tax, several provisions reflect attempts to mitigate</w:t>
      </w:r>
      <w:r>
        <w:rPr>
          <w:rFonts w:ascii="Times New Roman" w:hAnsi="Times New Roman"/>
          <w:sz w:val="24"/>
          <w:szCs w:val="24"/>
        </w:rPr>
        <w:t xml:space="preserve"> </w:t>
      </w:r>
      <w:r w:rsidRPr="007461B6">
        <w:rPr>
          <w:rFonts w:ascii="Times New Roman" w:hAnsi="Times New Roman"/>
          <w:sz w:val="24"/>
          <w:szCs w:val="24"/>
        </w:rPr>
        <w:t xml:space="preserve">the effect of multiple taxation. </w:t>
      </w:r>
    </w:p>
    <w:p w14:paraId="5C318336" w14:textId="77777777" w:rsidR="007461B6" w:rsidRDefault="007461B6" w:rsidP="007461B6">
      <w:pPr>
        <w:pStyle w:val="Subpartsanswer"/>
        <w:ind w:left="1440" w:hanging="720"/>
        <w:rPr>
          <w:rFonts w:ascii="Times New Roman" w:hAnsi="Times New Roman"/>
          <w:sz w:val="24"/>
          <w:szCs w:val="24"/>
        </w:rPr>
      </w:pPr>
    </w:p>
    <w:p w14:paraId="46964E44" w14:textId="5952C23F" w:rsidR="007461B6" w:rsidRDefault="007461B6" w:rsidP="003E156B">
      <w:pPr>
        <w:pStyle w:val="Subpartsanswer"/>
        <w:tabs>
          <w:tab w:val="clear" w:pos="1296"/>
        </w:tabs>
        <w:spacing w:line="240" w:lineRule="auto"/>
        <w:ind w:left="2016"/>
        <w:jc w:val="left"/>
        <w:rPr>
          <w:rFonts w:ascii="Times New Roman" w:hAnsi="Times New Roman"/>
          <w:sz w:val="24"/>
          <w:szCs w:val="24"/>
        </w:rPr>
      </w:pPr>
      <w:r>
        <w:rPr>
          <w:rFonts w:ascii="Times New Roman" w:hAnsi="Times New Roman"/>
          <w:sz w:val="24"/>
          <w:szCs w:val="24"/>
        </w:rPr>
        <w:t xml:space="preserve">(1) </w:t>
      </w:r>
      <w:r w:rsidR="003E156B">
        <w:rPr>
          <w:rFonts w:ascii="Times New Roman" w:hAnsi="Times New Roman"/>
          <w:sz w:val="24"/>
          <w:szCs w:val="24"/>
        </w:rPr>
        <w:tab/>
      </w:r>
      <w:r>
        <w:rPr>
          <w:rFonts w:ascii="Times New Roman" w:hAnsi="Times New Roman"/>
          <w:sz w:val="24"/>
          <w:szCs w:val="24"/>
        </w:rPr>
        <w:t>A</w:t>
      </w:r>
      <w:r w:rsidRPr="007461B6">
        <w:rPr>
          <w:rFonts w:ascii="Times New Roman" w:hAnsi="Times New Roman"/>
          <w:sz w:val="24"/>
          <w:szCs w:val="24"/>
        </w:rPr>
        <w:t xml:space="preserve"> limited credit against the estate tax for</w:t>
      </w:r>
      <w:r>
        <w:rPr>
          <w:rFonts w:ascii="Times New Roman" w:hAnsi="Times New Roman"/>
          <w:sz w:val="24"/>
          <w:szCs w:val="24"/>
        </w:rPr>
        <w:t xml:space="preserve"> </w:t>
      </w:r>
      <w:r w:rsidRPr="007461B6">
        <w:rPr>
          <w:rFonts w:ascii="Times New Roman" w:hAnsi="Times New Roman"/>
          <w:sz w:val="24"/>
          <w:szCs w:val="24"/>
        </w:rPr>
        <w:t xml:space="preserve">foreign death taxes imposed is allowed. </w:t>
      </w:r>
    </w:p>
    <w:p w14:paraId="76898427" w14:textId="77777777" w:rsidR="007461B6" w:rsidRDefault="007461B6" w:rsidP="003E156B">
      <w:pPr>
        <w:pStyle w:val="Subpartsanswer"/>
        <w:tabs>
          <w:tab w:val="clear" w:pos="1296"/>
        </w:tabs>
        <w:spacing w:line="240" w:lineRule="auto"/>
        <w:ind w:left="2016" w:hanging="720"/>
        <w:rPr>
          <w:rFonts w:ascii="Times New Roman" w:hAnsi="Times New Roman"/>
          <w:sz w:val="24"/>
          <w:szCs w:val="24"/>
        </w:rPr>
      </w:pPr>
    </w:p>
    <w:p w14:paraId="6002B090" w14:textId="1E10ADB1" w:rsidR="00B8198F" w:rsidRDefault="007461B6" w:rsidP="003E156B">
      <w:pPr>
        <w:pStyle w:val="Subpartsanswer"/>
        <w:tabs>
          <w:tab w:val="clear" w:pos="1296"/>
        </w:tabs>
        <w:spacing w:line="240" w:lineRule="auto"/>
        <w:ind w:left="2016"/>
        <w:jc w:val="left"/>
        <w:rPr>
          <w:rFonts w:ascii="Times New Roman" w:hAnsi="Times New Roman"/>
          <w:sz w:val="24"/>
          <w:szCs w:val="24"/>
        </w:rPr>
      </w:pPr>
      <w:r>
        <w:rPr>
          <w:rFonts w:ascii="Times New Roman" w:hAnsi="Times New Roman"/>
          <w:sz w:val="24"/>
          <w:szCs w:val="24"/>
        </w:rPr>
        <w:t>(2)</w:t>
      </w:r>
      <w:r w:rsidR="003E156B">
        <w:rPr>
          <w:rFonts w:ascii="Times New Roman" w:hAnsi="Times New Roman"/>
          <w:sz w:val="24"/>
          <w:szCs w:val="24"/>
        </w:rPr>
        <w:tab/>
      </w:r>
      <w:r w:rsidRPr="007461B6">
        <w:rPr>
          <w:rFonts w:ascii="Times New Roman" w:hAnsi="Times New Roman"/>
          <w:sz w:val="24"/>
          <w:szCs w:val="24"/>
        </w:rPr>
        <w:t>Other estate tax credits are available and can</w:t>
      </w:r>
      <w:r w:rsidR="009E4B69">
        <w:rPr>
          <w:rFonts w:ascii="Times New Roman" w:hAnsi="Times New Roman"/>
          <w:sz w:val="24"/>
          <w:szCs w:val="24"/>
        </w:rPr>
        <w:t xml:space="preserve"> </w:t>
      </w:r>
      <w:r w:rsidRPr="007461B6">
        <w:rPr>
          <w:rFonts w:ascii="Times New Roman" w:hAnsi="Times New Roman"/>
          <w:sz w:val="24"/>
          <w:szCs w:val="24"/>
        </w:rPr>
        <w:t>be explained on the same grounds.</w:t>
      </w:r>
    </w:p>
    <w:p w14:paraId="21B20F23" w14:textId="77777777" w:rsidR="007241E7" w:rsidRPr="009F4902" w:rsidRDefault="007241E7" w:rsidP="00D47256">
      <w:pPr>
        <w:pStyle w:val="Subpartsanswer"/>
        <w:tabs>
          <w:tab w:val="clear" w:pos="576"/>
          <w:tab w:val="clear" w:pos="1296"/>
        </w:tabs>
        <w:spacing w:line="240" w:lineRule="auto"/>
        <w:jc w:val="left"/>
        <w:rPr>
          <w:rFonts w:ascii="Times New Roman" w:hAnsi="Times New Roman"/>
          <w:sz w:val="24"/>
          <w:szCs w:val="24"/>
        </w:rPr>
      </w:pPr>
    </w:p>
    <w:p w14:paraId="507CD03A" w14:textId="4A8B4F17" w:rsidR="00FA7539" w:rsidRPr="009F4902" w:rsidRDefault="00B04FB9" w:rsidP="00717CDC">
      <w:pPr>
        <w:pStyle w:val="Subpartsanswer"/>
        <w:tabs>
          <w:tab w:val="clear" w:pos="576"/>
          <w:tab w:val="clear" w:pos="1296"/>
          <w:tab w:val="left" w:pos="720"/>
        </w:tabs>
        <w:spacing w:line="240" w:lineRule="auto"/>
        <w:ind w:left="720" w:hanging="720"/>
        <w:jc w:val="left"/>
        <w:rPr>
          <w:rFonts w:ascii="Times New Roman" w:hAnsi="Times New Roman"/>
          <w:sz w:val="24"/>
          <w:szCs w:val="24"/>
        </w:rPr>
      </w:pPr>
      <w:r w:rsidRPr="009F4902">
        <w:rPr>
          <w:rFonts w:ascii="Times New Roman" w:hAnsi="Times New Roman"/>
          <w:sz w:val="24"/>
          <w:szCs w:val="24"/>
        </w:rPr>
        <w:t>1</w:t>
      </w:r>
      <w:r>
        <w:rPr>
          <w:rFonts w:ascii="Times New Roman" w:hAnsi="Times New Roman"/>
          <w:sz w:val="24"/>
          <w:szCs w:val="24"/>
        </w:rPr>
        <w:t>3</w:t>
      </w:r>
      <w:r w:rsidR="007241E7" w:rsidRPr="009F4902">
        <w:rPr>
          <w:rFonts w:ascii="Times New Roman" w:hAnsi="Times New Roman"/>
          <w:sz w:val="24"/>
          <w:szCs w:val="24"/>
        </w:rPr>
        <w:t>.</w:t>
      </w:r>
      <w:r w:rsidR="006A0602">
        <w:rPr>
          <w:rFonts w:ascii="Times New Roman" w:hAnsi="Times New Roman"/>
          <w:sz w:val="24"/>
          <w:szCs w:val="24"/>
        </w:rPr>
        <w:tab/>
      </w:r>
      <w:r>
        <w:rPr>
          <w:rFonts w:ascii="Times New Roman" w:hAnsi="Times New Roman"/>
          <w:sz w:val="24"/>
          <w:szCs w:val="24"/>
        </w:rPr>
        <w:t xml:space="preserve">The </w:t>
      </w:r>
      <w:r w:rsidR="00E84F87" w:rsidRPr="009F4902">
        <w:rPr>
          <w:rFonts w:ascii="Times New Roman" w:hAnsi="Times New Roman"/>
          <w:sz w:val="24"/>
          <w:szCs w:val="24"/>
        </w:rPr>
        <w:t>W</w:t>
      </w:r>
      <w:r w:rsidR="00FA7539" w:rsidRPr="009F4902">
        <w:rPr>
          <w:rFonts w:ascii="Times New Roman" w:hAnsi="Times New Roman"/>
          <w:sz w:val="24"/>
          <w:szCs w:val="24"/>
        </w:rPr>
        <w:t xml:space="preserve">herewithal to </w:t>
      </w:r>
      <w:r w:rsidR="007241E7" w:rsidRPr="009F4902">
        <w:rPr>
          <w:rFonts w:ascii="Times New Roman" w:hAnsi="Times New Roman"/>
          <w:sz w:val="24"/>
          <w:szCs w:val="24"/>
        </w:rPr>
        <w:t>Pay C</w:t>
      </w:r>
      <w:r w:rsidR="00FA7539" w:rsidRPr="009F4902">
        <w:rPr>
          <w:rFonts w:ascii="Times New Roman" w:hAnsi="Times New Roman"/>
          <w:sz w:val="24"/>
          <w:szCs w:val="24"/>
        </w:rPr>
        <w:t>oncept</w:t>
      </w:r>
      <w:r w:rsidR="007241E7" w:rsidRPr="009F4902">
        <w:rPr>
          <w:rFonts w:ascii="Times New Roman" w:hAnsi="Times New Roman"/>
          <w:sz w:val="24"/>
          <w:szCs w:val="24"/>
        </w:rPr>
        <w:t>.</w:t>
      </w:r>
      <w:r>
        <w:rPr>
          <w:rFonts w:ascii="Times New Roman" w:hAnsi="Times New Roman"/>
          <w:sz w:val="24"/>
          <w:szCs w:val="24"/>
        </w:rPr>
        <w:t xml:space="preserve"> </w:t>
      </w:r>
      <w:r w:rsidR="007241E7" w:rsidRPr="009F4902">
        <w:rPr>
          <w:rFonts w:ascii="Times New Roman" w:hAnsi="Times New Roman"/>
          <w:sz w:val="24"/>
          <w:szCs w:val="24"/>
        </w:rPr>
        <w:t>This concept</w:t>
      </w:r>
      <w:r w:rsidR="00FA7539" w:rsidRPr="009F4902">
        <w:rPr>
          <w:rFonts w:ascii="Times New Roman" w:hAnsi="Times New Roman"/>
          <w:sz w:val="24"/>
          <w:szCs w:val="24"/>
        </w:rPr>
        <w:t xml:space="preserve"> is based on equity. It recognizes that it is inequitable to tax transactions when the taxpayer has no ability to pay the tax. </w:t>
      </w:r>
    </w:p>
    <w:p w14:paraId="5F4D15E3" w14:textId="77777777" w:rsidR="006A0602" w:rsidRDefault="006A0602" w:rsidP="00D47256">
      <w:pPr>
        <w:pStyle w:val="Subpartsanswer"/>
        <w:tabs>
          <w:tab w:val="clear" w:pos="1296"/>
          <w:tab w:val="left" w:pos="1440"/>
        </w:tabs>
        <w:spacing w:line="240" w:lineRule="auto"/>
        <w:ind w:left="2160" w:hanging="1440"/>
        <w:jc w:val="left"/>
        <w:rPr>
          <w:rFonts w:ascii="Times New Roman" w:hAnsi="Times New Roman"/>
          <w:sz w:val="24"/>
          <w:szCs w:val="24"/>
        </w:rPr>
      </w:pPr>
    </w:p>
    <w:p w14:paraId="2B4D96FC" w14:textId="5D65F813" w:rsidR="00FA7539" w:rsidRPr="009F4902" w:rsidRDefault="00B04FB9" w:rsidP="00717CDC">
      <w:pPr>
        <w:pStyle w:val="Subpartsanswer"/>
        <w:tabs>
          <w:tab w:val="clear" w:pos="1296"/>
          <w:tab w:val="left" w:pos="1440"/>
        </w:tabs>
        <w:spacing w:line="240" w:lineRule="auto"/>
        <w:ind w:left="1440" w:hanging="720"/>
        <w:jc w:val="left"/>
        <w:rPr>
          <w:rFonts w:ascii="Times New Roman" w:hAnsi="Times New Roman"/>
          <w:sz w:val="24"/>
          <w:szCs w:val="24"/>
        </w:rPr>
      </w:pPr>
      <w:r>
        <w:rPr>
          <w:rFonts w:ascii="Times New Roman" w:hAnsi="Times New Roman"/>
          <w:sz w:val="24"/>
          <w:szCs w:val="24"/>
        </w:rPr>
        <w:t>a.</w:t>
      </w:r>
      <w:r w:rsidR="00FA7539" w:rsidRPr="009F4902">
        <w:rPr>
          <w:rFonts w:ascii="Times New Roman" w:hAnsi="Times New Roman"/>
          <w:sz w:val="24"/>
          <w:szCs w:val="24"/>
        </w:rPr>
        <w:tab/>
      </w:r>
      <w:r w:rsidR="002D205E" w:rsidRPr="009F4902">
        <w:rPr>
          <w:rFonts w:ascii="Times New Roman" w:hAnsi="Times New Roman"/>
          <w:spacing w:val="-4"/>
          <w:sz w:val="24"/>
          <w:szCs w:val="24"/>
        </w:rPr>
        <w:t>A</w:t>
      </w:r>
      <w:r w:rsidR="00FA7539" w:rsidRPr="009F4902">
        <w:rPr>
          <w:rFonts w:ascii="Times New Roman" w:hAnsi="Times New Roman"/>
          <w:spacing w:val="-4"/>
          <w:sz w:val="24"/>
          <w:szCs w:val="24"/>
        </w:rPr>
        <w:t>pplies only where Congress specifically</w:t>
      </w:r>
      <w:r w:rsidR="00A40335" w:rsidRPr="009F4902">
        <w:rPr>
          <w:rFonts w:ascii="Times New Roman" w:hAnsi="Times New Roman"/>
          <w:spacing w:val="-4"/>
          <w:sz w:val="24"/>
          <w:szCs w:val="24"/>
        </w:rPr>
        <w:t xml:space="preserve"> </w:t>
      </w:r>
      <w:r w:rsidR="00FA7539" w:rsidRPr="009F4902">
        <w:rPr>
          <w:rFonts w:ascii="Times New Roman" w:hAnsi="Times New Roman"/>
          <w:spacing w:val="-4"/>
          <w:sz w:val="24"/>
          <w:szCs w:val="24"/>
        </w:rPr>
        <w:t>provides</w:t>
      </w:r>
      <w:r w:rsidR="00A97330">
        <w:rPr>
          <w:rFonts w:ascii="Times New Roman" w:hAnsi="Times New Roman"/>
          <w:spacing w:val="-4"/>
          <w:sz w:val="24"/>
          <w:szCs w:val="24"/>
        </w:rPr>
        <w:t>;</w:t>
      </w:r>
      <w:r w:rsidR="00A40335" w:rsidRPr="009F4902">
        <w:rPr>
          <w:rFonts w:ascii="Times New Roman" w:hAnsi="Times New Roman"/>
          <w:spacing w:val="-4"/>
          <w:sz w:val="24"/>
          <w:szCs w:val="24"/>
        </w:rPr>
        <w:t xml:space="preserve"> thus, one cannot conclude that </w:t>
      </w:r>
      <w:r w:rsidR="00FA7539" w:rsidRPr="009F4902">
        <w:rPr>
          <w:rFonts w:ascii="Times New Roman" w:hAnsi="Times New Roman"/>
          <w:spacing w:val="-4"/>
          <w:sz w:val="24"/>
          <w:szCs w:val="24"/>
        </w:rPr>
        <w:t>a transaction is nontaxable just because no cash results from the exchange.</w:t>
      </w:r>
    </w:p>
    <w:p w14:paraId="5AA5FC24" w14:textId="77777777" w:rsidR="00FE7CB6" w:rsidRPr="009F4902" w:rsidRDefault="00FE7CB6" w:rsidP="00D47256">
      <w:pPr>
        <w:pStyle w:val="Subpartsanswer"/>
        <w:tabs>
          <w:tab w:val="clear" w:pos="1296"/>
          <w:tab w:val="left" w:pos="1440"/>
        </w:tabs>
        <w:spacing w:line="240" w:lineRule="auto"/>
        <w:ind w:left="2160" w:hanging="1440"/>
        <w:jc w:val="left"/>
        <w:rPr>
          <w:rFonts w:ascii="Times New Roman" w:hAnsi="Times New Roman"/>
          <w:sz w:val="24"/>
          <w:szCs w:val="24"/>
        </w:rPr>
      </w:pPr>
    </w:p>
    <w:p w14:paraId="1DEE2482" w14:textId="6E418001" w:rsidR="00325631" w:rsidRPr="009F4902" w:rsidRDefault="00B04FB9" w:rsidP="00717CDC">
      <w:pPr>
        <w:pStyle w:val="Subpartsanswer"/>
        <w:tabs>
          <w:tab w:val="clear" w:pos="1296"/>
          <w:tab w:val="left" w:pos="1440"/>
        </w:tabs>
        <w:spacing w:line="240" w:lineRule="auto"/>
        <w:ind w:left="1440" w:hanging="720"/>
        <w:jc w:val="left"/>
        <w:rPr>
          <w:rFonts w:ascii="Times New Roman" w:hAnsi="Times New Roman"/>
          <w:sz w:val="24"/>
          <w:szCs w:val="24"/>
        </w:rPr>
      </w:pPr>
      <w:r>
        <w:rPr>
          <w:rFonts w:ascii="Times New Roman" w:hAnsi="Times New Roman"/>
          <w:sz w:val="24"/>
          <w:szCs w:val="24"/>
        </w:rPr>
        <w:t>b.</w:t>
      </w:r>
      <w:r w:rsidR="00A40335" w:rsidRPr="009F4902">
        <w:rPr>
          <w:rFonts w:ascii="Times New Roman" w:hAnsi="Times New Roman"/>
          <w:sz w:val="24"/>
          <w:szCs w:val="24"/>
        </w:rPr>
        <w:tab/>
        <w:t>M</w:t>
      </w:r>
      <w:r w:rsidR="00FA7539" w:rsidRPr="009F4902">
        <w:rPr>
          <w:rFonts w:ascii="Times New Roman" w:hAnsi="Times New Roman"/>
          <w:sz w:val="24"/>
          <w:szCs w:val="24"/>
        </w:rPr>
        <w:t xml:space="preserve">ost </w:t>
      </w:r>
      <w:r w:rsidR="007241E7" w:rsidRPr="009F4902">
        <w:rPr>
          <w:rFonts w:ascii="Times New Roman" w:hAnsi="Times New Roman"/>
          <w:sz w:val="24"/>
          <w:szCs w:val="24"/>
        </w:rPr>
        <w:t>wherewithal</w:t>
      </w:r>
      <w:r w:rsidR="00FA7539" w:rsidRPr="009F4902">
        <w:rPr>
          <w:rFonts w:ascii="Times New Roman" w:hAnsi="Times New Roman"/>
          <w:sz w:val="24"/>
          <w:szCs w:val="24"/>
        </w:rPr>
        <w:t xml:space="preserve"> to pay provisions in the tax law do not permanently avoid gain or loss but operate on a deferral principle.</w:t>
      </w:r>
      <w:r w:rsidR="000D3881" w:rsidRPr="009F4902">
        <w:rPr>
          <w:rFonts w:ascii="Times New Roman" w:hAnsi="Times New Roman"/>
          <w:sz w:val="24"/>
          <w:szCs w:val="24"/>
        </w:rPr>
        <w:t xml:space="preserve"> </w:t>
      </w:r>
      <w:r w:rsidR="00FA7539" w:rsidRPr="009F4902">
        <w:rPr>
          <w:rFonts w:ascii="Times New Roman" w:hAnsi="Times New Roman"/>
          <w:sz w:val="24"/>
          <w:szCs w:val="24"/>
        </w:rPr>
        <w:t xml:space="preserve">Because of the basis carryover rules, gain or loss merely is postponed to </w:t>
      </w:r>
      <w:r w:rsidR="00C04546" w:rsidRPr="009F4902">
        <w:rPr>
          <w:rFonts w:ascii="Times New Roman" w:hAnsi="Times New Roman"/>
          <w:sz w:val="24"/>
          <w:szCs w:val="24"/>
        </w:rPr>
        <w:t xml:space="preserve">the </w:t>
      </w:r>
      <w:r w:rsidR="00FA7539" w:rsidRPr="009F4902">
        <w:rPr>
          <w:rFonts w:ascii="Times New Roman" w:hAnsi="Times New Roman"/>
          <w:sz w:val="24"/>
          <w:szCs w:val="24"/>
        </w:rPr>
        <w:t>future disposition.</w:t>
      </w:r>
      <w:r w:rsidR="00A40335" w:rsidRPr="009F4902">
        <w:rPr>
          <w:rFonts w:ascii="Times New Roman" w:hAnsi="Times New Roman"/>
          <w:sz w:val="24"/>
          <w:szCs w:val="24"/>
        </w:rPr>
        <w:t xml:space="preserve"> </w:t>
      </w:r>
    </w:p>
    <w:p w14:paraId="53FB4C98" w14:textId="77777777" w:rsidR="003E1818" w:rsidRPr="009F4902" w:rsidRDefault="003E1818" w:rsidP="00D47256">
      <w:pPr>
        <w:pStyle w:val="Subpartsanswer"/>
        <w:tabs>
          <w:tab w:val="clear" w:pos="1296"/>
          <w:tab w:val="left" w:pos="1440"/>
        </w:tabs>
        <w:spacing w:line="240" w:lineRule="auto"/>
        <w:ind w:left="0" w:firstLine="0"/>
        <w:jc w:val="left"/>
        <w:rPr>
          <w:rFonts w:ascii="Times New Roman" w:hAnsi="Times New Roman"/>
          <w:sz w:val="24"/>
          <w:szCs w:val="24"/>
        </w:rPr>
      </w:pPr>
    </w:p>
    <w:p w14:paraId="63E783E1" w14:textId="1CA078AB" w:rsidR="00806F0E" w:rsidRPr="009F4902" w:rsidRDefault="00B04FB9" w:rsidP="00717CDC">
      <w:pPr>
        <w:pStyle w:val="Subpartsanswer"/>
        <w:tabs>
          <w:tab w:val="clear" w:pos="576"/>
          <w:tab w:val="clear" w:pos="1296"/>
        </w:tabs>
        <w:spacing w:line="240" w:lineRule="auto"/>
        <w:ind w:left="720" w:hanging="720"/>
        <w:jc w:val="left"/>
        <w:rPr>
          <w:rFonts w:ascii="Times New Roman" w:hAnsi="Times New Roman"/>
          <w:sz w:val="24"/>
          <w:szCs w:val="24"/>
        </w:rPr>
      </w:pPr>
      <w:r>
        <w:rPr>
          <w:rFonts w:ascii="Times New Roman" w:hAnsi="Times New Roman"/>
          <w:sz w:val="24"/>
          <w:szCs w:val="24"/>
        </w:rPr>
        <w:t>14</w:t>
      </w:r>
      <w:r w:rsidR="00490E7F">
        <w:rPr>
          <w:rFonts w:ascii="Times New Roman" w:hAnsi="Times New Roman"/>
          <w:sz w:val="24"/>
          <w:szCs w:val="24"/>
        </w:rPr>
        <w:t>.</w:t>
      </w:r>
      <w:r w:rsidR="00490E7F">
        <w:rPr>
          <w:rFonts w:ascii="Times New Roman" w:hAnsi="Times New Roman"/>
          <w:sz w:val="24"/>
          <w:szCs w:val="24"/>
        </w:rPr>
        <w:tab/>
        <w:t>Mitigating the Effect o</w:t>
      </w:r>
      <w:r w:rsidR="003E1818" w:rsidRPr="009F4902">
        <w:rPr>
          <w:rFonts w:ascii="Times New Roman" w:hAnsi="Times New Roman"/>
          <w:sz w:val="24"/>
          <w:szCs w:val="24"/>
        </w:rPr>
        <w:t>f the Annual Accounting Period Concept.</w:t>
      </w:r>
      <w:r w:rsidR="001D5E13">
        <w:rPr>
          <w:rFonts w:ascii="Times New Roman" w:hAnsi="Times New Roman"/>
          <w:sz w:val="24"/>
          <w:szCs w:val="24"/>
        </w:rPr>
        <w:t xml:space="preserve"> </w:t>
      </w:r>
      <w:r w:rsidR="00C07968" w:rsidRPr="009F4902">
        <w:rPr>
          <w:rFonts w:ascii="Times New Roman" w:hAnsi="Times New Roman"/>
          <w:sz w:val="24"/>
          <w:szCs w:val="24"/>
        </w:rPr>
        <w:t xml:space="preserve">For administrative ease, all taxpayers </w:t>
      </w:r>
      <w:proofErr w:type="gramStart"/>
      <w:r w:rsidR="00C07968" w:rsidRPr="009F4902">
        <w:rPr>
          <w:rFonts w:ascii="Times New Roman" w:hAnsi="Times New Roman"/>
          <w:sz w:val="24"/>
          <w:szCs w:val="24"/>
        </w:rPr>
        <w:t>have to</w:t>
      </w:r>
      <w:proofErr w:type="gramEnd"/>
      <w:r w:rsidR="00C07968" w:rsidRPr="009F4902">
        <w:rPr>
          <w:rFonts w:ascii="Times New Roman" w:hAnsi="Times New Roman"/>
          <w:sz w:val="24"/>
          <w:szCs w:val="24"/>
        </w:rPr>
        <w:t xml:space="preserve"> file tax returns </w:t>
      </w:r>
      <w:r w:rsidR="008C64F1" w:rsidRPr="009F4902">
        <w:rPr>
          <w:rFonts w:ascii="Times New Roman" w:hAnsi="Times New Roman"/>
          <w:sz w:val="24"/>
          <w:szCs w:val="24"/>
        </w:rPr>
        <w:t>yearly</w:t>
      </w:r>
      <w:r w:rsidR="00C07968" w:rsidRPr="009F4902">
        <w:rPr>
          <w:rFonts w:ascii="Times New Roman" w:hAnsi="Times New Roman"/>
          <w:sz w:val="24"/>
          <w:szCs w:val="24"/>
        </w:rPr>
        <w:t xml:space="preserve">. However, all taxpayers </w:t>
      </w:r>
      <w:r w:rsidR="008C64F1" w:rsidRPr="009F4902">
        <w:rPr>
          <w:rFonts w:ascii="Times New Roman" w:hAnsi="Times New Roman"/>
          <w:sz w:val="24"/>
          <w:szCs w:val="24"/>
        </w:rPr>
        <w:t>d</w:t>
      </w:r>
      <w:r w:rsidR="00C07968" w:rsidRPr="009F4902">
        <w:rPr>
          <w:rFonts w:ascii="Times New Roman" w:hAnsi="Times New Roman"/>
          <w:sz w:val="24"/>
          <w:szCs w:val="24"/>
        </w:rPr>
        <w:t xml:space="preserve">o not </w:t>
      </w:r>
      <w:r w:rsidR="008C64F1" w:rsidRPr="009F4902">
        <w:rPr>
          <w:rFonts w:ascii="Times New Roman" w:hAnsi="Times New Roman"/>
          <w:sz w:val="24"/>
          <w:szCs w:val="24"/>
        </w:rPr>
        <w:t>have a one</w:t>
      </w:r>
      <w:r w:rsidR="00A97330">
        <w:rPr>
          <w:rFonts w:ascii="Times New Roman" w:hAnsi="Times New Roman"/>
          <w:sz w:val="24"/>
          <w:szCs w:val="24"/>
        </w:rPr>
        <w:t>-</w:t>
      </w:r>
      <w:r w:rsidR="008C64F1" w:rsidRPr="009F4902">
        <w:rPr>
          <w:rFonts w:ascii="Times New Roman" w:hAnsi="Times New Roman"/>
          <w:sz w:val="24"/>
          <w:szCs w:val="24"/>
        </w:rPr>
        <w:t xml:space="preserve">year business cycle. </w:t>
      </w:r>
      <w:r w:rsidR="00C07968" w:rsidRPr="009F4902">
        <w:rPr>
          <w:rFonts w:ascii="Times New Roman" w:hAnsi="Times New Roman"/>
          <w:sz w:val="24"/>
          <w:szCs w:val="24"/>
        </w:rPr>
        <w:t>To m</w:t>
      </w:r>
      <w:r w:rsidR="00074B66" w:rsidRPr="009F4902">
        <w:rPr>
          <w:rFonts w:ascii="Times New Roman" w:hAnsi="Times New Roman"/>
          <w:sz w:val="24"/>
          <w:szCs w:val="24"/>
        </w:rPr>
        <w:t>itigat</w:t>
      </w:r>
      <w:r w:rsidR="00674706" w:rsidRPr="009F4902">
        <w:rPr>
          <w:rFonts w:ascii="Times New Roman" w:hAnsi="Times New Roman"/>
          <w:sz w:val="24"/>
          <w:szCs w:val="24"/>
        </w:rPr>
        <w:t xml:space="preserve">e </w:t>
      </w:r>
      <w:r w:rsidR="00074B66" w:rsidRPr="009F4902">
        <w:rPr>
          <w:rFonts w:ascii="Times New Roman" w:hAnsi="Times New Roman"/>
          <w:sz w:val="24"/>
          <w:szCs w:val="24"/>
        </w:rPr>
        <w:t>the effect of annual accounting period concepts</w:t>
      </w:r>
      <w:r w:rsidR="008C64F1" w:rsidRPr="009F4902">
        <w:rPr>
          <w:rFonts w:ascii="Times New Roman" w:hAnsi="Times New Roman"/>
          <w:sz w:val="24"/>
          <w:szCs w:val="24"/>
        </w:rPr>
        <w:t xml:space="preserve">, taxpayers are allowed </w:t>
      </w:r>
      <w:r w:rsidR="00806F0E" w:rsidRPr="009F4902">
        <w:rPr>
          <w:rFonts w:ascii="Times New Roman" w:hAnsi="Times New Roman"/>
          <w:sz w:val="24"/>
          <w:szCs w:val="24"/>
        </w:rPr>
        <w:t>the following</w:t>
      </w:r>
      <w:r w:rsidR="00871075">
        <w:rPr>
          <w:rFonts w:ascii="Times New Roman" w:hAnsi="Times New Roman"/>
          <w:sz w:val="24"/>
          <w:szCs w:val="24"/>
        </w:rPr>
        <w:t>.</w:t>
      </w:r>
    </w:p>
    <w:p w14:paraId="43BB3C5C" w14:textId="77777777" w:rsidR="001D5E13" w:rsidRDefault="001D5E13" w:rsidP="00717CDC">
      <w:pPr>
        <w:pStyle w:val="Subpartsanswer"/>
        <w:tabs>
          <w:tab w:val="clear" w:pos="576"/>
          <w:tab w:val="clear" w:pos="1296"/>
        </w:tabs>
        <w:spacing w:line="240" w:lineRule="auto"/>
        <w:ind w:left="1440" w:hanging="720"/>
        <w:jc w:val="left"/>
        <w:rPr>
          <w:rFonts w:ascii="Times New Roman" w:hAnsi="Times New Roman"/>
          <w:sz w:val="24"/>
          <w:szCs w:val="24"/>
        </w:rPr>
      </w:pPr>
    </w:p>
    <w:p w14:paraId="0107654D" w14:textId="77777777" w:rsidR="000100B6" w:rsidRPr="009F4902" w:rsidRDefault="001D5E13" w:rsidP="00717CDC">
      <w:pPr>
        <w:pStyle w:val="Subpartsanswer"/>
        <w:tabs>
          <w:tab w:val="clear" w:pos="576"/>
          <w:tab w:val="clear" w:pos="1296"/>
        </w:tabs>
        <w:spacing w:line="240" w:lineRule="auto"/>
        <w:ind w:left="1440" w:hanging="72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sidR="000100B6" w:rsidRPr="009F4902">
        <w:rPr>
          <w:rFonts w:ascii="Times New Roman" w:hAnsi="Times New Roman"/>
          <w:sz w:val="24"/>
          <w:szCs w:val="24"/>
        </w:rPr>
        <w:t>Deductions for net operating losses that occur in other tax years.</w:t>
      </w:r>
    </w:p>
    <w:p w14:paraId="13C5E037" w14:textId="77777777" w:rsidR="001D5E13" w:rsidRDefault="001D5E13" w:rsidP="00717CDC">
      <w:pPr>
        <w:pStyle w:val="Subpartsanswer"/>
        <w:tabs>
          <w:tab w:val="clear" w:pos="576"/>
          <w:tab w:val="clear" w:pos="1296"/>
        </w:tabs>
        <w:spacing w:line="240" w:lineRule="auto"/>
        <w:ind w:left="1440" w:hanging="720"/>
        <w:jc w:val="left"/>
        <w:rPr>
          <w:rFonts w:ascii="Times New Roman" w:hAnsi="Times New Roman"/>
          <w:sz w:val="24"/>
          <w:szCs w:val="24"/>
        </w:rPr>
      </w:pPr>
    </w:p>
    <w:p w14:paraId="29375C06" w14:textId="29BBC5B4" w:rsidR="000100B6" w:rsidRPr="009F4902" w:rsidRDefault="001D5E13" w:rsidP="00717CDC">
      <w:pPr>
        <w:pStyle w:val="Subpartsanswer"/>
        <w:tabs>
          <w:tab w:val="clear" w:pos="576"/>
          <w:tab w:val="clear" w:pos="1296"/>
        </w:tabs>
        <w:spacing w:line="240" w:lineRule="auto"/>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22641A">
        <w:rPr>
          <w:rFonts w:ascii="Times New Roman" w:hAnsi="Times New Roman"/>
          <w:sz w:val="24"/>
          <w:szCs w:val="24"/>
        </w:rPr>
        <w:t>The i</w:t>
      </w:r>
      <w:r w:rsidR="0022641A" w:rsidRPr="009F4902">
        <w:rPr>
          <w:rFonts w:ascii="Times New Roman" w:hAnsi="Times New Roman"/>
          <w:sz w:val="24"/>
          <w:szCs w:val="24"/>
        </w:rPr>
        <w:t xml:space="preserve">nstallment </w:t>
      </w:r>
      <w:r w:rsidR="0022641A">
        <w:rPr>
          <w:rFonts w:ascii="Times New Roman" w:hAnsi="Times New Roman"/>
          <w:sz w:val="24"/>
          <w:szCs w:val="24"/>
        </w:rPr>
        <w:t>method</w:t>
      </w:r>
      <w:r w:rsidR="000100B6" w:rsidRPr="009F4902">
        <w:rPr>
          <w:rFonts w:ascii="Times New Roman" w:hAnsi="Times New Roman"/>
          <w:sz w:val="24"/>
          <w:szCs w:val="24"/>
        </w:rPr>
        <w:t>.</w:t>
      </w:r>
    </w:p>
    <w:p w14:paraId="4BD22071" w14:textId="77777777" w:rsidR="001D5E13" w:rsidRDefault="001D5E13" w:rsidP="00717CDC">
      <w:pPr>
        <w:ind w:left="1440" w:hanging="720"/>
        <w:rPr>
          <w:spacing w:val="-4"/>
        </w:rPr>
      </w:pPr>
    </w:p>
    <w:p w14:paraId="57337178" w14:textId="77777777" w:rsidR="00E103DF" w:rsidRPr="009F4902" w:rsidRDefault="001D5E13" w:rsidP="00717CDC">
      <w:pPr>
        <w:ind w:left="1440" w:hanging="720"/>
        <w:rPr>
          <w:spacing w:val="-4"/>
        </w:rPr>
      </w:pPr>
      <w:r>
        <w:rPr>
          <w:spacing w:val="-4"/>
        </w:rPr>
        <w:t>c.</w:t>
      </w:r>
      <w:r>
        <w:rPr>
          <w:spacing w:val="-4"/>
        </w:rPr>
        <w:tab/>
      </w:r>
      <w:r w:rsidR="00AE24C8" w:rsidRPr="009F4902">
        <w:rPr>
          <w:spacing w:val="-4"/>
        </w:rPr>
        <w:t>D</w:t>
      </w:r>
      <w:r w:rsidR="00924028" w:rsidRPr="009F4902">
        <w:rPr>
          <w:spacing w:val="-4"/>
        </w:rPr>
        <w:t>eduction d</w:t>
      </w:r>
      <w:r w:rsidR="00AE24C8" w:rsidRPr="009F4902">
        <w:rPr>
          <w:spacing w:val="-4"/>
        </w:rPr>
        <w:t>eterminati</w:t>
      </w:r>
      <w:r w:rsidR="00924028" w:rsidRPr="009F4902">
        <w:rPr>
          <w:spacing w:val="-4"/>
        </w:rPr>
        <w:t xml:space="preserve">on after the year-end </w:t>
      </w:r>
      <w:r w:rsidR="00AE24C8" w:rsidRPr="009F4902">
        <w:rPr>
          <w:spacing w:val="-4"/>
        </w:rPr>
        <w:t xml:space="preserve">when it is difficult to </w:t>
      </w:r>
      <w:r w:rsidR="002D205E" w:rsidRPr="009F4902">
        <w:rPr>
          <w:spacing w:val="-4"/>
        </w:rPr>
        <w:t xml:space="preserve">accurately </w:t>
      </w:r>
      <w:r w:rsidR="00AE24C8" w:rsidRPr="009F4902">
        <w:rPr>
          <w:spacing w:val="-4"/>
        </w:rPr>
        <w:t>asses</w:t>
      </w:r>
      <w:r w:rsidR="002D205E" w:rsidRPr="009F4902">
        <w:rPr>
          <w:spacing w:val="-4"/>
        </w:rPr>
        <w:t>s</w:t>
      </w:r>
      <w:r w:rsidR="00AE24C8" w:rsidRPr="009F4902">
        <w:rPr>
          <w:spacing w:val="-4"/>
        </w:rPr>
        <w:t xml:space="preserve"> the proper amount b</w:t>
      </w:r>
      <w:r w:rsidR="00924028" w:rsidRPr="009F4902">
        <w:rPr>
          <w:spacing w:val="-4"/>
        </w:rPr>
        <w:t>y</w:t>
      </w:r>
      <w:r w:rsidR="00AE24C8" w:rsidRPr="009F4902">
        <w:rPr>
          <w:spacing w:val="-4"/>
        </w:rPr>
        <w:t xml:space="preserve"> year-end</w:t>
      </w:r>
      <w:r w:rsidR="002D205E" w:rsidRPr="009F4902">
        <w:rPr>
          <w:spacing w:val="-4"/>
        </w:rPr>
        <w:t>. Examples are contributions to</w:t>
      </w:r>
      <w:r w:rsidR="00E033C2">
        <w:rPr>
          <w:spacing w:val="-4"/>
        </w:rPr>
        <w:t xml:space="preserve"> </w:t>
      </w:r>
      <w:r w:rsidR="0000677D" w:rsidRPr="009F4902">
        <w:rPr>
          <w:spacing w:val="-4"/>
        </w:rPr>
        <w:t xml:space="preserve">IRA and </w:t>
      </w:r>
      <w:r w:rsidR="00924028" w:rsidRPr="009F4902">
        <w:rPr>
          <w:spacing w:val="-4"/>
        </w:rPr>
        <w:t xml:space="preserve">H.R. 10 (Keogh) </w:t>
      </w:r>
      <w:r w:rsidR="002D205E" w:rsidRPr="009F4902">
        <w:rPr>
          <w:spacing w:val="-4"/>
        </w:rPr>
        <w:t>retirement plans.</w:t>
      </w:r>
    </w:p>
    <w:p w14:paraId="6B94E5A7" w14:textId="77777777" w:rsidR="00490E7F" w:rsidRDefault="00490E7F" w:rsidP="00D47256">
      <w:pPr>
        <w:ind w:left="720" w:hanging="630"/>
      </w:pPr>
    </w:p>
    <w:p w14:paraId="4A3B286F" w14:textId="5341EE38" w:rsidR="00CB5C9A" w:rsidRDefault="0022641A" w:rsidP="00D47256">
      <w:pPr>
        <w:ind w:left="720" w:hanging="720"/>
      </w:pPr>
      <w:r w:rsidRPr="009F4902">
        <w:t>1</w:t>
      </w:r>
      <w:r>
        <w:t>5</w:t>
      </w:r>
      <w:r w:rsidR="003E1818" w:rsidRPr="009F4902">
        <w:t>.</w:t>
      </w:r>
      <w:r w:rsidR="003E1818" w:rsidRPr="009F4902">
        <w:tab/>
        <w:t xml:space="preserve">Coping with Inflation. </w:t>
      </w:r>
      <w:r w:rsidR="00FD1E71" w:rsidRPr="009F4902">
        <w:t>To overcome the impact of inflation in many areas of the tax law,</w:t>
      </w:r>
      <w:r w:rsidR="00FD386D" w:rsidRPr="009F4902">
        <w:t xml:space="preserve"> Congress has included an index</w:t>
      </w:r>
      <w:r w:rsidR="00871075">
        <w:t>ation</w:t>
      </w:r>
      <w:r w:rsidR="00FD386D" w:rsidRPr="009F4902">
        <w:t xml:space="preserve"> procedure.</w:t>
      </w:r>
    </w:p>
    <w:p w14:paraId="5A8B1266" w14:textId="77777777" w:rsidR="00CB5C9A" w:rsidRPr="009F4902" w:rsidRDefault="00CB5C9A" w:rsidP="00D47256"/>
    <w:p w14:paraId="244DB85C" w14:textId="77777777" w:rsidR="00C26888" w:rsidRPr="009F4902" w:rsidRDefault="004F09ED" w:rsidP="00D47256">
      <w:pPr>
        <w:rPr>
          <w:b/>
        </w:rPr>
      </w:pPr>
      <w:r w:rsidRPr="009F4902">
        <w:rPr>
          <w:b/>
        </w:rPr>
        <w:t>Political Considerations</w:t>
      </w:r>
    </w:p>
    <w:p w14:paraId="54A66B13" w14:textId="77777777" w:rsidR="00FE7CB6" w:rsidRPr="009F4902" w:rsidRDefault="00FE7CB6" w:rsidP="00D47256">
      <w:pPr>
        <w:pStyle w:val="mainanswerparagraph"/>
        <w:spacing w:line="240" w:lineRule="auto"/>
        <w:jc w:val="left"/>
        <w:rPr>
          <w:rFonts w:ascii="Times New Roman" w:hAnsi="Times New Roman"/>
          <w:sz w:val="24"/>
          <w:szCs w:val="24"/>
        </w:rPr>
      </w:pPr>
    </w:p>
    <w:p w14:paraId="0F66A6F3" w14:textId="6204CFE3" w:rsidR="00C26888" w:rsidRPr="009F4902" w:rsidRDefault="0022641A" w:rsidP="00D47256">
      <w:pPr>
        <w:pStyle w:val="Subpartsanswer"/>
        <w:tabs>
          <w:tab w:val="clear" w:pos="1296"/>
        </w:tabs>
        <w:spacing w:line="240" w:lineRule="auto"/>
        <w:ind w:left="720" w:hanging="720"/>
        <w:jc w:val="left"/>
        <w:rPr>
          <w:rFonts w:ascii="Times New Roman" w:hAnsi="Times New Roman"/>
          <w:sz w:val="24"/>
          <w:szCs w:val="24"/>
        </w:rPr>
      </w:pPr>
      <w:r w:rsidRPr="009F4902">
        <w:rPr>
          <w:rFonts w:ascii="Times New Roman" w:hAnsi="Times New Roman"/>
          <w:sz w:val="24"/>
          <w:szCs w:val="24"/>
        </w:rPr>
        <w:t>1</w:t>
      </w:r>
      <w:r>
        <w:rPr>
          <w:rFonts w:ascii="Times New Roman" w:hAnsi="Times New Roman"/>
          <w:sz w:val="24"/>
          <w:szCs w:val="24"/>
        </w:rPr>
        <w:t>6</w:t>
      </w:r>
      <w:r w:rsidR="00C26888" w:rsidRPr="009F4902">
        <w:rPr>
          <w:rFonts w:ascii="Times New Roman" w:hAnsi="Times New Roman"/>
          <w:sz w:val="24"/>
          <w:szCs w:val="24"/>
        </w:rPr>
        <w:t>.</w:t>
      </w:r>
      <w:r w:rsidR="00C26888" w:rsidRPr="009F4902">
        <w:rPr>
          <w:rFonts w:ascii="Times New Roman" w:hAnsi="Times New Roman"/>
          <w:sz w:val="24"/>
          <w:szCs w:val="24"/>
        </w:rPr>
        <w:tab/>
      </w:r>
      <w:r w:rsidR="00924028" w:rsidRPr="009F4902">
        <w:rPr>
          <w:rFonts w:ascii="Times New Roman" w:hAnsi="Times New Roman"/>
          <w:sz w:val="24"/>
          <w:szCs w:val="24"/>
        </w:rPr>
        <w:tab/>
      </w:r>
      <w:r w:rsidR="009A6B12" w:rsidRPr="009A6B12">
        <w:rPr>
          <w:rFonts w:ascii="Times New Roman" w:hAnsi="Times New Roman"/>
          <w:sz w:val="24"/>
          <w:szCs w:val="24"/>
        </w:rPr>
        <w:t>Special Interest Legislation</w:t>
      </w:r>
      <w:r w:rsidR="009A6B12">
        <w:rPr>
          <w:rFonts w:ascii="Times New Roman" w:hAnsi="Times New Roman"/>
          <w:sz w:val="24"/>
          <w:szCs w:val="24"/>
        </w:rPr>
        <w:t xml:space="preserve">. </w:t>
      </w:r>
      <w:r w:rsidR="00994CE6" w:rsidRPr="009F4902">
        <w:rPr>
          <w:rFonts w:ascii="Times New Roman" w:hAnsi="Times New Roman"/>
          <w:sz w:val="24"/>
          <w:szCs w:val="24"/>
        </w:rPr>
        <w:t xml:space="preserve">Special </w:t>
      </w:r>
      <w:r w:rsidR="00103276">
        <w:rPr>
          <w:rFonts w:ascii="Times New Roman" w:hAnsi="Times New Roman"/>
          <w:sz w:val="24"/>
          <w:szCs w:val="24"/>
        </w:rPr>
        <w:t>i</w:t>
      </w:r>
      <w:r w:rsidR="00994CE6" w:rsidRPr="009F4902">
        <w:rPr>
          <w:rFonts w:ascii="Times New Roman" w:hAnsi="Times New Roman"/>
          <w:sz w:val="24"/>
          <w:szCs w:val="24"/>
        </w:rPr>
        <w:t xml:space="preserve">nterest </w:t>
      </w:r>
      <w:r w:rsidR="00103276">
        <w:rPr>
          <w:rFonts w:ascii="Times New Roman" w:hAnsi="Times New Roman"/>
          <w:sz w:val="24"/>
          <w:szCs w:val="24"/>
        </w:rPr>
        <w:t>l</w:t>
      </w:r>
      <w:r w:rsidR="00994CE6" w:rsidRPr="009F4902">
        <w:rPr>
          <w:rFonts w:ascii="Times New Roman" w:hAnsi="Times New Roman"/>
          <w:sz w:val="24"/>
          <w:szCs w:val="24"/>
        </w:rPr>
        <w:t>egislation</w:t>
      </w:r>
      <w:r w:rsidR="003E1818" w:rsidRPr="009F4902">
        <w:rPr>
          <w:rFonts w:ascii="Times New Roman" w:hAnsi="Times New Roman"/>
          <w:sz w:val="24"/>
          <w:szCs w:val="24"/>
        </w:rPr>
        <w:t xml:space="preserve"> p</w:t>
      </w:r>
      <w:r w:rsidR="00674706" w:rsidRPr="009F4902">
        <w:rPr>
          <w:rFonts w:ascii="Times New Roman" w:hAnsi="Times New Roman"/>
          <w:sz w:val="24"/>
          <w:szCs w:val="24"/>
        </w:rPr>
        <w:t xml:space="preserve">rovides benefits to limited groups of taxpayers. However, this legislation </w:t>
      </w:r>
      <w:r w:rsidR="00924028" w:rsidRPr="009F4902">
        <w:rPr>
          <w:rFonts w:ascii="Times New Roman" w:hAnsi="Times New Roman"/>
          <w:sz w:val="24"/>
          <w:szCs w:val="24"/>
        </w:rPr>
        <w:t xml:space="preserve">should </w:t>
      </w:r>
      <w:r w:rsidR="00674706" w:rsidRPr="009F4902">
        <w:rPr>
          <w:rFonts w:ascii="Times New Roman" w:hAnsi="Times New Roman"/>
          <w:sz w:val="24"/>
          <w:szCs w:val="24"/>
        </w:rPr>
        <w:t>not be condemned if justified on economic or social grounds.</w:t>
      </w:r>
    </w:p>
    <w:p w14:paraId="701F7318" w14:textId="77777777" w:rsidR="00325631" w:rsidRPr="009F4902" w:rsidRDefault="00325631" w:rsidP="00D47256">
      <w:pPr>
        <w:pStyle w:val="mainanswerparagraph"/>
        <w:spacing w:line="240" w:lineRule="auto"/>
        <w:jc w:val="left"/>
        <w:rPr>
          <w:rFonts w:ascii="Times New Roman" w:hAnsi="Times New Roman"/>
          <w:sz w:val="24"/>
          <w:szCs w:val="24"/>
        </w:rPr>
      </w:pPr>
    </w:p>
    <w:p w14:paraId="018F501E" w14:textId="4BA180DE" w:rsidR="00294196" w:rsidRPr="009F4902" w:rsidRDefault="0022641A" w:rsidP="00EA180A">
      <w:pPr>
        <w:pStyle w:val="mainanswerparagraph"/>
        <w:spacing w:line="240" w:lineRule="auto"/>
        <w:jc w:val="left"/>
        <w:rPr>
          <w:rFonts w:ascii="Times New Roman" w:hAnsi="Times New Roman"/>
          <w:sz w:val="24"/>
          <w:szCs w:val="24"/>
        </w:rPr>
      </w:pPr>
      <w:r w:rsidRPr="009F4902">
        <w:rPr>
          <w:rFonts w:ascii="Times New Roman" w:hAnsi="Times New Roman"/>
          <w:sz w:val="24"/>
          <w:szCs w:val="24"/>
        </w:rPr>
        <w:t>1</w:t>
      </w:r>
      <w:r>
        <w:rPr>
          <w:rFonts w:ascii="Times New Roman" w:hAnsi="Times New Roman"/>
          <w:sz w:val="24"/>
          <w:szCs w:val="24"/>
        </w:rPr>
        <w:t>7</w:t>
      </w:r>
      <w:r w:rsidR="00C26888" w:rsidRPr="009F4902">
        <w:rPr>
          <w:rFonts w:ascii="Times New Roman" w:hAnsi="Times New Roman"/>
          <w:sz w:val="24"/>
          <w:szCs w:val="24"/>
        </w:rPr>
        <w:t>.</w:t>
      </w:r>
      <w:r w:rsidR="00C26888" w:rsidRPr="009F4902">
        <w:rPr>
          <w:rFonts w:ascii="Times New Roman" w:hAnsi="Times New Roman"/>
          <w:sz w:val="24"/>
          <w:szCs w:val="24"/>
        </w:rPr>
        <w:tab/>
      </w:r>
      <w:r w:rsidR="00294196" w:rsidRPr="009F4902">
        <w:rPr>
          <w:rFonts w:ascii="Times New Roman" w:hAnsi="Times New Roman"/>
          <w:sz w:val="24"/>
          <w:szCs w:val="24"/>
        </w:rPr>
        <w:t xml:space="preserve">Political Expediency. Congress is sensitive to the </w:t>
      </w:r>
      <w:r w:rsidR="009A3277" w:rsidRPr="009F4902">
        <w:rPr>
          <w:rFonts w:ascii="Times New Roman" w:hAnsi="Times New Roman"/>
          <w:sz w:val="24"/>
          <w:szCs w:val="24"/>
        </w:rPr>
        <w:t xml:space="preserve">general public’s sentiment regarding taxes. </w:t>
      </w:r>
      <w:r w:rsidR="00812DEE">
        <w:rPr>
          <w:rFonts w:ascii="Times New Roman" w:hAnsi="Times New Roman"/>
          <w:sz w:val="24"/>
          <w:szCs w:val="24"/>
        </w:rPr>
        <w:t xml:space="preserve">Tax </w:t>
      </w:r>
      <w:r w:rsidR="00812DEE" w:rsidRPr="002272E0">
        <w:rPr>
          <w:rFonts w:ascii="Times New Roman" w:hAnsi="Times New Roman"/>
          <w:sz w:val="24"/>
          <w:szCs w:val="24"/>
        </w:rPr>
        <w:t xml:space="preserve">provisions </w:t>
      </w:r>
      <w:r w:rsidR="002272E0" w:rsidRPr="002272E0">
        <w:rPr>
          <w:rFonts w:ascii="Times New Roman" w:hAnsi="Times New Roman"/>
          <w:sz w:val="24"/>
          <w:szCs w:val="24"/>
        </w:rPr>
        <w:t>like the imputed interest rules and the limitation</w:t>
      </w:r>
      <w:r w:rsidR="002272E0">
        <w:rPr>
          <w:rFonts w:ascii="Times New Roman" w:hAnsi="Times New Roman"/>
          <w:sz w:val="24"/>
          <w:szCs w:val="24"/>
        </w:rPr>
        <w:t xml:space="preserve"> </w:t>
      </w:r>
      <w:r w:rsidR="002272E0" w:rsidRPr="002272E0">
        <w:rPr>
          <w:rFonts w:ascii="Times New Roman" w:hAnsi="Times New Roman"/>
          <w:sz w:val="24"/>
          <w:szCs w:val="24"/>
        </w:rPr>
        <w:t>on the deductibility of interest on investment indebtedness can be explained on</w:t>
      </w:r>
      <w:r w:rsidR="002272E0">
        <w:rPr>
          <w:rFonts w:ascii="Times New Roman" w:hAnsi="Times New Roman"/>
          <w:sz w:val="24"/>
          <w:szCs w:val="24"/>
        </w:rPr>
        <w:t xml:space="preserve"> </w:t>
      </w:r>
      <w:r w:rsidR="002272E0" w:rsidRPr="002272E0">
        <w:rPr>
          <w:rFonts w:ascii="Times New Roman" w:hAnsi="Times New Roman"/>
          <w:sz w:val="24"/>
          <w:szCs w:val="24"/>
        </w:rPr>
        <w:t>this basis.</w:t>
      </w:r>
    </w:p>
    <w:p w14:paraId="72012DB1" w14:textId="77777777" w:rsidR="002D205E" w:rsidRPr="009F4902" w:rsidRDefault="002D205E" w:rsidP="00D47256">
      <w:pPr>
        <w:pStyle w:val="mainanswerparagraph"/>
        <w:spacing w:line="240" w:lineRule="auto"/>
        <w:jc w:val="left"/>
        <w:rPr>
          <w:rFonts w:ascii="Times New Roman" w:hAnsi="Times New Roman"/>
          <w:sz w:val="24"/>
          <w:szCs w:val="24"/>
        </w:rPr>
      </w:pPr>
    </w:p>
    <w:p w14:paraId="3242D23E" w14:textId="7D57CE95" w:rsidR="00C26888" w:rsidRPr="009F4902" w:rsidRDefault="0022641A" w:rsidP="00D47256">
      <w:pPr>
        <w:pStyle w:val="mainanswerparagraph"/>
        <w:spacing w:line="240" w:lineRule="auto"/>
        <w:jc w:val="left"/>
        <w:rPr>
          <w:rFonts w:ascii="Times New Roman" w:hAnsi="Times New Roman"/>
          <w:sz w:val="24"/>
          <w:szCs w:val="24"/>
        </w:rPr>
      </w:pPr>
      <w:r w:rsidRPr="009F4902">
        <w:rPr>
          <w:rFonts w:ascii="Times New Roman" w:hAnsi="Times New Roman"/>
          <w:sz w:val="24"/>
          <w:szCs w:val="24"/>
        </w:rPr>
        <w:t>1</w:t>
      </w:r>
      <w:r>
        <w:rPr>
          <w:rFonts w:ascii="Times New Roman" w:hAnsi="Times New Roman"/>
          <w:sz w:val="24"/>
          <w:szCs w:val="24"/>
        </w:rPr>
        <w:t>8</w:t>
      </w:r>
      <w:r w:rsidR="009B7829" w:rsidRPr="009F4902">
        <w:rPr>
          <w:rFonts w:ascii="Times New Roman" w:hAnsi="Times New Roman"/>
          <w:sz w:val="24"/>
          <w:szCs w:val="24"/>
        </w:rPr>
        <w:t>.</w:t>
      </w:r>
      <w:r w:rsidR="009B7829" w:rsidRPr="009F4902">
        <w:rPr>
          <w:rFonts w:ascii="Times New Roman" w:hAnsi="Times New Roman"/>
          <w:sz w:val="24"/>
          <w:szCs w:val="24"/>
        </w:rPr>
        <w:tab/>
      </w:r>
      <w:r w:rsidR="009A6B12" w:rsidRPr="009A6B12">
        <w:rPr>
          <w:rFonts w:ascii="Times New Roman" w:hAnsi="Times New Roman"/>
          <w:sz w:val="24"/>
          <w:szCs w:val="24"/>
        </w:rPr>
        <w:t>State and Local Government Influences</w:t>
      </w:r>
      <w:r w:rsidR="009A6B12">
        <w:rPr>
          <w:rFonts w:ascii="Times New Roman" w:hAnsi="Times New Roman"/>
          <w:sz w:val="24"/>
          <w:szCs w:val="24"/>
        </w:rPr>
        <w:t xml:space="preserve">. </w:t>
      </w:r>
      <w:r w:rsidR="00893758" w:rsidRPr="009F4902">
        <w:rPr>
          <w:rFonts w:ascii="Times New Roman" w:hAnsi="Times New Roman"/>
          <w:sz w:val="24"/>
          <w:szCs w:val="24"/>
        </w:rPr>
        <w:t xml:space="preserve">State and </w:t>
      </w:r>
      <w:r w:rsidR="00103276">
        <w:rPr>
          <w:rFonts w:ascii="Times New Roman" w:hAnsi="Times New Roman"/>
          <w:sz w:val="24"/>
          <w:szCs w:val="24"/>
        </w:rPr>
        <w:t>l</w:t>
      </w:r>
      <w:r w:rsidR="00893758" w:rsidRPr="009F4902">
        <w:rPr>
          <w:rFonts w:ascii="Times New Roman" w:hAnsi="Times New Roman"/>
          <w:sz w:val="24"/>
          <w:szCs w:val="24"/>
        </w:rPr>
        <w:t xml:space="preserve">ocal </w:t>
      </w:r>
      <w:r w:rsidR="00103276">
        <w:rPr>
          <w:rFonts w:ascii="Times New Roman" w:hAnsi="Times New Roman"/>
          <w:sz w:val="24"/>
          <w:szCs w:val="24"/>
        </w:rPr>
        <w:t>i</w:t>
      </w:r>
      <w:r w:rsidR="00893758" w:rsidRPr="009F4902">
        <w:rPr>
          <w:rFonts w:ascii="Times New Roman" w:hAnsi="Times New Roman"/>
          <w:sz w:val="24"/>
          <w:szCs w:val="24"/>
        </w:rPr>
        <w:t>nfluences</w:t>
      </w:r>
      <w:r w:rsidR="0090697D" w:rsidRPr="009F4902">
        <w:rPr>
          <w:rFonts w:ascii="Times New Roman" w:hAnsi="Times New Roman"/>
          <w:sz w:val="24"/>
          <w:szCs w:val="24"/>
        </w:rPr>
        <w:t xml:space="preserve"> on </w:t>
      </w:r>
      <w:r w:rsidR="002272E0">
        <w:rPr>
          <w:rFonts w:ascii="Times New Roman" w:hAnsi="Times New Roman"/>
          <w:sz w:val="24"/>
          <w:szCs w:val="24"/>
        </w:rPr>
        <w:t>F</w:t>
      </w:r>
      <w:r w:rsidR="0090697D" w:rsidRPr="009F4902">
        <w:rPr>
          <w:rFonts w:ascii="Times New Roman" w:hAnsi="Times New Roman"/>
          <w:sz w:val="24"/>
          <w:szCs w:val="24"/>
        </w:rPr>
        <w:t>ederal taxation may be less apparent. The community property system is an example</w:t>
      </w:r>
      <w:r w:rsidR="006774BD" w:rsidRPr="009F4902">
        <w:rPr>
          <w:rFonts w:ascii="Times New Roman" w:hAnsi="Times New Roman"/>
          <w:sz w:val="24"/>
          <w:szCs w:val="24"/>
        </w:rPr>
        <w:t>.</w:t>
      </w:r>
    </w:p>
    <w:p w14:paraId="48886BF7" w14:textId="77777777" w:rsidR="00C04762" w:rsidRPr="009F4902" w:rsidRDefault="00C04762" w:rsidP="00D47256">
      <w:pPr>
        <w:pStyle w:val="mainanswerparagraph"/>
        <w:spacing w:line="240" w:lineRule="auto"/>
        <w:jc w:val="left"/>
        <w:rPr>
          <w:rFonts w:ascii="Times New Roman" w:hAnsi="Times New Roman"/>
          <w:sz w:val="24"/>
          <w:szCs w:val="24"/>
        </w:rPr>
      </w:pPr>
    </w:p>
    <w:p w14:paraId="6203A064" w14:textId="77777777" w:rsidR="00C26888" w:rsidRPr="009F4902" w:rsidRDefault="00622DBF" w:rsidP="00D47256">
      <w:pPr>
        <w:rPr>
          <w:b/>
        </w:rPr>
      </w:pPr>
      <w:r w:rsidRPr="009F4902">
        <w:rPr>
          <w:b/>
        </w:rPr>
        <w:t>Influence of the Internal Revenue Service</w:t>
      </w:r>
    </w:p>
    <w:p w14:paraId="402D04EE" w14:textId="77777777" w:rsidR="00C26888" w:rsidRPr="009F4902" w:rsidRDefault="00C26888" w:rsidP="00D47256"/>
    <w:p w14:paraId="1A22E7D2" w14:textId="3D2BF611" w:rsidR="00C26888" w:rsidRPr="009F4902" w:rsidRDefault="0022641A" w:rsidP="00D47256">
      <w:pPr>
        <w:pStyle w:val="mainanswerparagraph"/>
        <w:spacing w:line="240" w:lineRule="auto"/>
        <w:jc w:val="left"/>
        <w:rPr>
          <w:rFonts w:ascii="Times New Roman" w:hAnsi="Times New Roman"/>
          <w:sz w:val="24"/>
          <w:szCs w:val="24"/>
        </w:rPr>
      </w:pPr>
      <w:r w:rsidRPr="009F4902">
        <w:rPr>
          <w:rFonts w:ascii="Times New Roman" w:hAnsi="Times New Roman"/>
          <w:sz w:val="24"/>
          <w:szCs w:val="24"/>
        </w:rPr>
        <w:t>1</w:t>
      </w:r>
      <w:r>
        <w:rPr>
          <w:rFonts w:ascii="Times New Roman" w:hAnsi="Times New Roman"/>
          <w:sz w:val="24"/>
          <w:szCs w:val="24"/>
        </w:rPr>
        <w:t>9</w:t>
      </w:r>
      <w:r w:rsidR="004B0193" w:rsidRPr="009F4902">
        <w:rPr>
          <w:rFonts w:ascii="Times New Roman" w:hAnsi="Times New Roman"/>
          <w:sz w:val="24"/>
          <w:szCs w:val="24"/>
        </w:rPr>
        <w:t>.</w:t>
      </w:r>
      <w:r w:rsidR="004B0193" w:rsidRPr="009F4902">
        <w:rPr>
          <w:rFonts w:ascii="Times New Roman" w:hAnsi="Times New Roman"/>
          <w:sz w:val="24"/>
          <w:szCs w:val="24"/>
        </w:rPr>
        <w:tab/>
      </w:r>
      <w:r w:rsidR="009A6B12">
        <w:rPr>
          <w:rFonts w:ascii="Times New Roman" w:hAnsi="Times New Roman"/>
          <w:sz w:val="24"/>
          <w:szCs w:val="24"/>
        </w:rPr>
        <w:t xml:space="preserve">The </w:t>
      </w:r>
      <w:r w:rsidR="004B0193" w:rsidRPr="009F4902">
        <w:rPr>
          <w:rFonts w:ascii="Times New Roman" w:hAnsi="Times New Roman"/>
          <w:sz w:val="24"/>
          <w:szCs w:val="24"/>
        </w:rPr>
        <w:t xml:space="preserve">IRS </w:t>
      </w:r>
      <w:r w:rsidR="003E1818" w:rsidRPr="009F4902">
        <w:rPr>
          <w:rFonts w:ascii="Times New Roman" w:hAnsi="Times New Roman"/>
          <w:sz w:val="24"/>
          <w:szCs w:val="24"/>
        </w:rPr>
        <w:t xml:space="preserve">as Protector of the Revenue. </w:t>
      </w:r>
      <w:r w:rsidR="00FE70DF">
        <w:rPr>
          <w:rFonts w:ascii="Times New Roman" w:hAnsi="Times New Roman"/>
          <w:sz w:val="24"/>
          <w:szCs w:val="24"/>
        </w:rPr>
        <w:t xml:space="preserve">The </w:t>
      </w:r>
      <w:r w:rsidR="003E1818" w:rsidRPr="009F4902">
        <w:rPr>
          <w:rFonts w:ascii="Times New Roman" w:hAnsi="Times New Roman"/>
          <w:sz w:val="24"/>
          <w:szCs w:val="24"/>
        </w:rPr>
        <w:t xml:space="preserve">IRS </w:t>
      </w:r>
      <w:r w:rsidR="004B0193" w:rsidRPr="009F4902">
        <w:rPr>
          <w:rFonts w:ascii="Times New Roman" w:hAnsi="Times New Roman"/>
          <w:sz w:val="24"/>
          <w:szCs w:val="24"/>
        </w:rPr>
        <w:t>is influential in many areas beyond it</w:t>
      </w:r>
      <w:r w:rsidR="003E1818" w:rsidRPr="009F4902">
        <w:rPr>
          <w:rFonts w:ascii="Times New Roman" w:hAnsi="Times New Roman"/>
          <w:sz w:val="24"/>
          <w:szCs w:val="24"/>
        </w:rPr>
        <w:t>s</w:t>
      </w:r>
      <w:r w:rsidR="004B0193" w:rsidRPr="009F4902">
        <w:rPr>
          <w:rFonts w:ascii="Times New Roman" w:hAnsi="Times New Roman"/>
          <w:sz w:val="24"/>
          <w:szCs w:val="24"/>
        </w:rPr>
        <w:t xml:space="preserve"> role in issuing administrative pronouncements.</w:t>
      </w:r>
      <w:r w:rsidR="007214A4" w:rsidRPr="009F4902">
        <w:rPr>
          <w:rFonts w:ascii="Times New Roman" w:hAnsi="Times New Roman"/>
          <w:sz w:val="24"/>
          <w:szCs w:val="24"/>
        </w:rPr>
        <w:t xml:space="preserve"> </w:t>
      </w:r>
      <w:r w:rsidR="00C04546" w:rsidRPr="009F4902">
        <w:rPr>
          <w:rFonts w:ascii="Times New Roman" w:hAnsi="Times New Roman"/>
          <w:sz w:val="24"/>
          <w:szCs w:val="24"/>
        </w:rPr>
        <w:t xml:space="preserve">It </w:t>
      </w:r>
      <w:r w:rsidR="003E1818" w:rsidRPr="009F4902">
        <w:rPr>
          <w:rFonts w:ascii="Times New Roman" w:hAnsi="Times New Roman"/>
          <w:sz w:val="24"/>
          <w:szCs w:val="24"/>
        </w:rPr>
        <w:t>is</w:t>
      </w:r>
      <w:r w:rsidR="00C04546" w:rsidRPr="009F4902">
        <w:rPr>
          <w:rFonts w:ascii="Times New Roman" w:hAnsi="Times New Roman"/>
          <w:sz w:val="24"/>
          <w:szCs w:val="24"/>
        </w:rPr>
        <w:t xml:space="preserve"> proactive in closing </w:t>
      </w:r>
      <w:r w:rsidR="00C26888" w:rsidRPr="009F4902">
        <w:rPr>
          <w:rFonts w:ascii="Times New Roman" w:hAnsi="Times New Roman"/>
          <w:sz w:val="24"/>
          <w:szCs w:val="24"/>
        </w:rPr>
        <w:t>“loophole</w:t>
      </w:r>
      <w:r w:rsidR="00C04546" w:rsidRPr="009F4902">
        <w:rPr>
          <w:rFonts w:ascii="Times New Roman" w:hAnsi="Times New Roman"/>
          <w:sz w:val="24"/>
          <w:szCs w:val="24"/>
        </w:rPr>
        <w:t>s</w:t>
      </w:r>
      <w:r w:rsidR="00C26888" w:rsidRPr="009F4902">
        <w:rPr>
          <w:rFonts w:ascii="Times New Roman" w:hAnsi="Times New Roman"/>
          <w:sz w:val="24"/>
          <w:szCs w:val="24"/>
        </w:rPr>
        <w:t xml:space="preserve">” </w:t>
      </w:r>
      <w:r w:rsidR="00C04546" w:rsidRPr="009F4902">
        <w:rPr>
          <w:rFonts w:ascii="Times New Roman" w:hAnsi="Times New Roman"/>
          <w:sz w:val="24"/>
          <w:szCs w:val="24"/>
        </w:rPr>
        <w:t>in tax law</w:t>
      </w:r>
      <w:r w:rsidR="003E1818" w:rsidRPr="009F4902">
        <w:rPr>
          <w:rFonts w:ascii="Times New Roman" w:hAnsi="Times New Roman"/>
          <w:sz w:val="24"/>
          <w:szCs w:val="24"/>
        </w:rPr>
        <w:t>s</w:t>
      </w:r>
      <w:r w:rsidR="004B0193" w:rsidRPr="009F4902">
        <w:rPr>
          <w:rFonts w:ascii="Times New Roman" w:hAnsi="Times New Roman"/>
          <w:sz w:val="24"/>
          <w:szCs w:val="24"/>
        </w:rPr>
        <w:t>.</w:t>
      </w:r>
    </w:p>
    <w:p w14:paraId="48241019" w14:textId="77777777" w:rsidR="004B0193" w:rsidRPr="009F4902" w:rsidRDefault="004B0193" w:rsidP="00D47256">
      <w:pPr>
        <w:pStyle w:val="mainanswerparagraph"/>
        <w:spacing w:line="240" w:lineRule="auto"/>
        <w:ind w:left="0" w:firstLine="0"/>
        <w:jc w:val="left"/>
        <w:rPr>
          <w:rFonts w:ascii="Times New Roman" w:hAnsi="Times New Roman"/>
          <w:sz w:val="24"/>
          <w:szCs w:val="24"/>
        </w:rPr>
      </w:pPr>
    </w:p>
    <w:p w14:paraId="2A8A5A63" w14:textId="3CF1B5E3" w:rsidR="00924028" w:rsidRPr="009F4902" w:rsidRDefault="009A6B12" w:rsidP="00D47256">
      <w:pPr>
        <w:autoSpaceDE w:val="0"/>
        <w:autoSpaceDN w:val="0"/>
        <w:adjustRightInd w:val="0"/>
        <w:ind w:left="720" w:hanging="720"/>
      </w:pPr>
      <w:r>
        <w:t>20</w:t>
      </w:r>
      <w:r w:rsidR="00C26888" w:rsidRPr="009F4902">
        <w:t>.</w:t>
      </w:r>
      <w:r w:rsidR="00C26888" w:rsidRPr="009F4902">
        <w:tab/>
      </w:r>
      <w:r w:rsidR="00B50BE8" w:rsidRPr="009F4902">
        <w:t xml:space="preserve">Administrative Feasibility. </w:t>
      </w:r>
      <w:r w:rsidRPr="009A6B12">
        <w:t>Some tax laws are justified on the grounds that they simplify collecting the revenue and administering the law.</w:t>
      </w:r>
    </w:p>
    <w:p w14:paraId="18BA5080" w14:textId="77777777" w:rsidR="00924028" w:rsidRPr="009F4902" w:rsidRDefault="00924028" w:rsidP="00D47256">
      <w:pPr>
        <w:autoSpaceDE w:val="0"/>
        <w:autoSpaceDN w:val="0"/>
        <w:adjustRightInd w:val="0"/>
        <w:ind w:left="720" w:hanging="720"/>
      </w:pPr>
    </w:p>
    <w:p w14:paraId="3EAEEB62" w14:textId="1FDB9B43" w:rsidR="003A2290" w:rsidRDefault="00924028" w:rsidP="00D47256">
      <w:pPr>
        <w:autoSpaceDE w:val="0"/>
        <w:autoSpaceDN w:val="0"/>
        <w:adjustRightInd w:val="0"/>
        <w:ind w:left="1440" w:hanging="720"/>
      </w:pPr>
      <w:r w:rsidRPr="009F4902">
        <w:t>a.</w:t>
      </w:r>
      <w:r w:rsidRPr="009F4902">
        <w:tab/>
      </w:r>
      <w:r w:rsidR="00C04546" w:rsidRPr="009F4902">
        <w:t>Such items as the p</w:t>
      </w:r>
      <w:r w:rsidR="00B50BE8" w:rsidRPr="009F4902">
        <w:t>ay-as-you-go basis for collecting taxes</w:t>
      </w:r>
      <w:r w:rsidR="00C04546" w:rsidRPr="009F4902">
        <w:t xml:space="preserve"> and the imposition of </w:t>
      </w:r>
      <w:r w:rsidR="00B50BE8" w:rsidRPr="009F4902">
        <w:t>interest and penalties on taxpayers for noncompliance with the tax law</w:t>
      </w:r>
      <w:r w:rsidR="00C04546" w:rsidRPr="009F4902">
        <w:t xml:space="preserve"> help ease revenue collection</w:t>
      </w:r>
      <w:r w:rsidR="00B50BE8" w:rsidRPr="009F4902">
        <w:t xml:space="preserve">. </w:t>
      </w:r>
    </w:p>
    <w:p w14:paraId="5788E0DF" w14:textId="77777777" w:rsidR="00F522E9" w:rsidRDefault="00F522E9" w:rsidP="00D47256">
      <w:pPr>
        <w:autoSpaceDE w:val="0"/>
        <w:autoSpaceDN w:val="0"/>
        <w:adjustRightInd w:val="0"/>
        <w:ind w:left="1440" w:hanging="720"/>
      </w:pPr>
    </w:p>
    <w:p w14:paraId="3927B5C9" w14:textId="77777777" w:rsidR="00924028" w:rsidRPr="009F4902" w:rsidRDefault="00924028" w:rsidP="00D47256">
      <w:pPr>
        <w:autoSpaceDE w:val="0"/>
        <w:autoSpaceDN w:val="0"/>
        <w:adjustRightInd w:val="0"/>
        <w:ind w:left="1440" w:hanging="720"/>
      </w:pPr>
      <w:r w:rsidRPr="009F4902">
        <w:t>b.</w:t>
      </w:r>
      <w:r w:rsidRPr="009F4902">
        <w:tab/>
        <w:t>Laws to aid in the audit process conducted by the IRS.</w:t>
      </w:r>
    </w:p>
    <w:p w14:paraId="4375B3A4" w14:textId="77777777" w:rsidR="00924028" w:rsidRPr="009F4902" w:rsidRDefault="00924028" w:rsidP="00D47256">
      <w:pPr>
        <w:autoSpaceDE w:val="0"/>
        <w:autoSpaceDN w:val="0"/>
        <w:adjustRightInd w:val="0"/>
        <w:ind w:firstLine="720"/>
      </w:pPr>
    </w:p>
    <w:p w14:paraId="15796955" w14:textId="77777777" w:rsidR="00924028" w:rsidRPr="009F4902" w:rsidRDefault="00924028" w:rsidP="00D47256">
      <w:pPr>
        <w:autoSpaceDE w:val="0"/>
        <w:autoSpaceDN w:val="0"/>
        <w:adjustRightInd w:val="0"/>
        <w:ind w:left="2160" w:hanging="720"/>
      </w:pPr>
      <w:r w:rsidRPr="009F4902">
        <w:t>(1)</w:t>
      </w:r>
      <w:r w:rsidRPr="009F4902">
        <w:tab/>
        <w:t>Standard deduction reduces the number of taxpayers claiming itemized deductions. Fewer deductions to check simplifies the audit function.</w:t>
      </w:r>
    </w:p>
    <w:p w14:paraId="6DCA91AE" w14:textId="77777777" w:rsidR="00924028" w:rsidRPr="009F4902" w:rsidRDefault="00924028" w:rsidP="00D47256">
      <w:pPr>
        <w:autoSpaceDE w:val="0"/>
        <w:autoSpaceDN w:val="0"/>
        <w:adjustRightInd w:val="0"/>
        <w:ind w:left="2160" w:hanging="720"/>
      </w:pPr>
    </w:p>
    <w:p w14:paraId="0F43BC12" w14:textId="5849D6FE" w:rsidR="00924028" w:rsidRPr="009F4902" w:rsidRDefault="00924028" w:rsidP="00D47256">
      <w:pPr>
        <w:autoSpaceDE w:val="0"/>
        <w:autoSpaceDN w:val="0"/>
        <w:adjustRightInd w:val="0"/>
        <w:ind w:left="2160" w:hanging="720"/>
      </w:pPr>
      <w:r w:rsidRPr="009F4902">
        <w:t>(2)</w:t>
      </w:r>
      <w:r w:rsidRPr="009F4902">
        <w:tab/>
      </w:r>
      <w:r w:rsidR="003F7FE5">
        <w:t>The annual gift exclusion is $</w:t>
      </w:r>
      <w:r w:rsidR="00E07823">
        <w:t>15</w:t>
      </w:r>
      <w:r w:rsidR="003F7FE5">
        <w:t>,000.</w:t>
      </w:r>
    </w:p>
    <w:p w14:paraId="3492BBC2" w14:textId="77777777" w:rsidR="00C57AA3" w:rsidRPr="009F4902" w:rsidRDefault="00C57AA3" w:rsidP="00D47256">
      <w:pPr>
        <w:autoSpaceDE w:val="0"/>
        <w:autoSpaceDN w:val="0"/>
        <w:adjustRightInd w:val="0"/>
        <w:ind w:left="2160" w:hanging="720"/>
      </w:pPr>
    </w:p>
    <w:p w14:paraId="706D4AF8" w14:textId="77777777" w:rsidR="00C26888" w:rsidRPr="009F4902" w:rsidRDefault="00622DBF" w:rsidP="00D47256">
      <w:pPr>
        <w:pStyle w:val="mainanswerparagraph"/>
        <w:spacing w:line="240" w:lineRule="auto"/>
        <w:jc w:val="left"/>
        <w:rPr>
          <w:rFonts w:ascii="Times New Roman" w:hAnsi="Times New Roman"/>
          <w:b/>
          <w:sz w:val="24"/>
          <w:szCs w:val="24"/>
        </w:rPr>
      </w:pPr>
      <w:r w:rsidRPr="009F4902">
        <w:rPr>
          <w:rFonts w:ascii="Times New Roman" w:hAnsi="Times New Roman"/>
          <w:b/>
          <w:sz w:val="24"/>
          <w:szCs w:val="24"/>
        </w:rPr>
        <w:t xml:space="preserve">Influence </w:t>
      </w:r>
      <w:r w:rsidR="00245291" w:rsidRPr="009F4902">
        <w:rPr>
          <w:rFonts w:ascii="Times New Roman" w:hAnsi="Times New Roman"/>
          <w:b/>
          <w:sz w:val="24"/>
          <w:szCs w:val="24"/>
        </w:rPr>
        <w:t>o</w:t>
      </w:r>
      <w:r w:rsidRPr="009F4902">
        <w:rPr>
          <w:rFonts w:ascii="Times New Roman" w:hAnsi="Times New Roman"/>
          <w:b/>
          <w:sz w:val="24"/>
          <w:szCs w:val="24"/>
        </w:rPr>
        <w:t xml:space="preserve">f </w:t>
      </w:r>
      <w:r w:rsidR="00245291" w:rsidRPr="009F4902">
        <w:rPr>
          <w:rFonts w:ascii="Times New Roman" w:hAnsi="Times New Roman"/>
          <w:b/>
          <w:sz w:val="24"/>
          <w:szCs w:val="24"/>
        </w:rPr>
        <w:t>t</w:t>
      </w:r>
      <w:r w:rsidRPr="009F4902">
        <w:rPr>
          <w:rFonts w:ascii="Times New Roman" w:hAnsi="Times New Roman"/>
          <w:b/>
          <w:sz w:val="24"/>
          <w:szCs w:val="24"/>
        </w:rPr>
        <w:t>he Courts</w:t>
      </w:r>
    </w:p>
    <w:p w14:paraId="2BE20135" w14:textId="77777777" w:rsidR="00C26888" w:rsidRPr="009F4902" w:rsidRDefault="00C26888" w:rsidP="00D47256"/>
    <w:p w14:paraId="18552480" w14:textId="741D9B44" w:rsidR="003E1818" w:rsidRPr="009F4902" w:rsidRDefault="009A6B12" w:rsidP="00D47256">
      <w:pPr>
        <w:pStyle w:val="mainanswerparagraph"/>
        <w:spacing w:line="240" w:lineRule="auto"/>
        <w:jc w:val="left"/>
        <w:rPr>
          <w:rFonts w:ascii="Times New Roman" w:hAnsi="Times New Roman"/>
          <w:sz w:val="24"/>
          <w:szCs w:val="24"/>
        </w:rPr>
      </w:pPr>
      <w:r w:rsidRPr="009F4902">
        <w:rPr>
          <w:rFonts w:ascii="Times New Roman" w:hAnsi="Times New Roman"/>
          <w:sz w:val="24"/>
          <w:szCs w:val="24"/>
        </w:rPr>
        <w:t>2</w:t>
      </w:r>
      <w:r>
        <w:rPr>
          <w:rFonts w:ascii="Times New Roman" w:hAnsi="Times New Roman"/>
          <w:sz w:val="24"/>
          <w:szCs w:val="24"/>
        </w:rPr>
        <w:t>1</w:t>
      </w:r>
      <w:r w:rsidR="00622DBF" w:rsidRPr="009F4902">
        <w:rPr>
          <w:rFonts w:ascii="Times New Roman" w:hAnsi="Times New Roman"/>
          <w:sz w:val="24"/>
          <w:szCs w:val="24"/>
        </w:rPr>
        <w:t>.</w:t>
      </w:r>
      <w:r w:rsidR="00622DBF" w:rsidRPr="009F4902">
        <w:rPr>
          <w:rFonts w:ascii="Times New Roman" w:hAnsi="Times New Roman"/>
          <w:sz w:val="24"/>
          <w:szCs w:val="24"/>
        </w:rPr>
        <w:tab/>
      </w:r>
      <w:r w:rsidR="003E1818" w:rsidRPr="009F4902">
        <w:rPr>
          <w:rFonts w:ascii="Times New Roman" w:hAnsi="Times New Roman"/>
          <w:sz w:val="24"/>
          <w:szCs w:val="24"/>
        </w:rPr>
        <w:t xml:space="preserve">Judicial Concepts Relating to Tax Law. </w:t>
      </w:r>
    </w:p>
    <w:p w14:paraId="1565F89A" w14:textId="77777777" w:rsidR="003E1818" w:rsidRPr="009F4902" w:rsidRDefault="003E1818" w:rsidP="00D47256">
      <w:pPr>
        <w:pStyle w:val="mainanswerparagraph"/>
        <w:spacing w:line="240" w:lineRule="auto"/>
        <w:jc w:val="left"/>
        <w:rPr>
          <w:rFonts w:ascii="Times New Roman" w:hAnsi="Times New Roman"/>
          <w:sz w:val="24"/>
          <w:szCs w:val="24"/>
        </w:rPr>
      </w:pPr>
    </w:p>
    <w:p w14:paraId="03FEE4F8" w14:textId="77777777" w:rsidR="003E1818" w:rsidRPr="009F4902" w:rsidRDefault="003E1818" w:rsidP="00D47256">
      <w:pPr>
        <w:pStyle w:val="mainanswerparagraph"/>
        <w:spacing w:line="240" w:lineRule="auto"/>
        <w:ind w:left="1440" w:hanging="1440"/>
        <w:jc w:val="left"/>
        <w:rPr>
          <w:rFonts w:ascii="Times New Roman" w:hAnsi="Times New Roman"/>
          <w:sz w:val="24"/>
          <w:szCs w:val="24"/>
        </w:rPr>
      </w:pPr>
      <w:r w:rsidRPr="009F4902">
        <w:rPr>
          <w:rFonts w:ascii="Times New Roman" w:hAnsi="Times New Roman"/>
          <w:sz w:val="24"/>
          <w:szCs w:val="24"/>
        </w:rPr>
        <w:lastRenderedPageBreak/>
        <w:tab/>
        <w:t>a.</w:t>
      </w:r>
      <w:r w:rsidRPr="009F4902">
        <w:rPr>
          <w:rFonts w:ascii="Times New Roman" w:hAnsi="Times New Roman"/>
          <w:sz w:val="24"/>
          <w:szCs w:val="24"/>
        </w:rPr>
        <w:tab/>
        <w:t>Substance over form is one of the most important tax concepts developed by the courts.</w:t>
      </w:r>
    </w:p>
    <w:p w14:paraId="64A2BA56" w14:textId="77777777" w:rsidR="0029748D" w:rsidRPr="009F4902" w:rsidRDefault="0029748D" w:rsidP="00D47256">
      <w:pPr>
        <w:pStyle w:val="mainanswerparagraph"/>
        <w:spacing w:line="240" w:lineRule="auto"/>
        <w:ind w:left="1440" w:hanging="1440"/>
        <w:jc w:val="left"/>
        <w:rPr>
          <w:rFonts w:ascii="Times New Roman" w:hAnsi="Times New Roman"/>
          <w:sz w:val="24"/>
          <w:szCs w:val="24"/>
        </w:rPr>
      </w:pPr>
    </w:p>
    <w:p w14:paraId="51D35094" w14:textId="078453EC" w:rsidR="0029748D" w:rsidRDefault="0029748D" w:rsidP="00D47256">
      <w:pPr>
        <w:pStyle w:val="mainanswerparagraph"/>
        <w:spacing w:line="240" w:lineRule="auto"/>
        <w:ind w:left="1440" w:hanging="1440"/>
        <w:jc w:val="left"/>
        <w:rPr>
          <w:rFonts w:ascii="Times New Roman" w:hAnsi="Times New Roman"/>
          <w:sz w:val="24"/>
          <w:szCs w:val="24"/>
        </w:rPr>
      </w:pPr>
      <w:r w:rsidRPr="009F4902">
        <w:rPr>
          <w:rFonts w:ascii="Times New Roman" w:hAnsi="Times New Roman"/>
          <w:sz w:val="24"/>
          <w:szCs w:val="24"/>
        </w:rPr>
        <w:tab/>
        <w:t>b.</w:t>
      </w:r>
      <w:r w:rsidRPr="009F4902">
        <w:rPr>
          <w:rFonts w:ascii="Times New Roman" w:hAnsi="Times New Roman"/>
          <w:sz w:val="24"/>
          <w:szCs w:val="24"/>
        </w:rPr>
        <w:tab/>
      </w:r>
      <w:r w:rsidR="00DD133F">
        <w:rPr>
          <w:rFonts w:ascii="Times New Roman" w:hAnsi="Times New Roman"/>
          <w:sz w:val="24"/>
          <w:szCs w:val="24"/>
        </w:rPr>
        <w:t>The s</w:t>
      </w:r>
      <w:r w:rsidRPr="009F4902">
        <w:rPr>
          <w:rFonts w:ascii="Times New Roman" w:hAnsi="Times New Roman"/>
          <w:sz w:val="24"/>
          <w:szCs w:val="24"/>
        </w:rPr>
        <w:t xml:space="preserve">tep transaction approach (also called </w:t>
      </w:r>
      <w:r w:rsidR="002272E0">
        <w:rPr>
          <w:rFonts w:ascii="Times New Roman" w:hAnsi="Times New Roman"/>
          <w:sz w:val="24"/>
          <w:szCs w:val="24"/>
        </w:rPr>
        <w:t xml:space="preserve">the </w:t>
      </w:r>
      <w:r w:rsidRPr="009F4902">
        <w:rPr>
          <w:rFonts w:ascii="Times New Roman" w:hAnsi="Times New Roman"/>
          <w:sz w:val="24"/>
          <w:szCs w:val="24"/>
        </w:rPr>
        <w:t>telescoping or collapsing</w:t>
      </w:r>
      <w:r w:rsidR="002272E0">
        <w:rPr>
          <w:rFonts w:ascii="Times New Roman" w:hAnsi="Times New Roman"/>
          <w:sz w:val="24"/>
          <w:szCs w:val="24"/>
        </w:rPr>
        <w:t xml:space="preserve"> process</w:t>
      </w:r>
      <w:r w:rsidRPr="009F4902">
        <w:rPr>
          <w:rFonts w:ascii="Times New Roman" w:hAnsi="Times New Roman"/>
          <w:sz w:val="24"/>
          <w:szCs w:val="24"/>
        </w:rPr>
        <w:t xml:space="preserve">) allows the tax law to disregard any step in a transaction involving many </w:t>
      </w:r>
      <w:proofErr w:type="gramStart"/>
      <w:r w:rsidRPr="009F4902">
        <w:rPr>
          <w:rFonts w:ascii="Times New Roman" w:hAnsi="Times New Roman"/>
          <w:sz w:val="24"/>
          <w:szCs w:val="24"/>
        </w:rPr>
        <w:t>steps, if</w:t>
      </w:r>
      <w:proofErr w:type="gramEnd"/>
      <w:r w:rsidRPr="009F4902">
        <w:rPr>
          <w:rFonts w:ascii="Times New Roman" w:hAnsi="Times New Roman"/>
          <w:sz w:val="24"/>
          <w:szCs w:val="24"/>
        </w:rPr>
        <w:t xml:space="preserve"> the results would be the same.</w:t>
      </w:r>
    </w:p>
    <w:p w14:paraId="32C727B7" w14:textId="77777777" w:rsidR="00486083" w:rsidRPr="009F4902" w:rsidRDefault="00486083" w:rsidP="00D47256">
      <w:pPr>
        <w:pStyle w:val="mainanswerparagraph"/>
        <w:spacing w:line="240" w:lineRule="auto"/>
        <w:ind w:left="1440" w:hanging="1440"/>
        <w:jc w:val="left"/>
        <w:rPr>
          <w:rFonts w:ascii="Times New Roman" w:hAnsi="Times New Roman"/>
          <w:sz w:val="24"/>
          <w:szCs w:val="24"/>
        </w:rPr>
      </w:pPr>
    </w:p>
    <w:p w14:paraId="5C5A2539" w14:textId="235CB9BB" w:rsidR="0029748D" w:rsidRPr="009F4902" w:rsidRDefault="0029748D" w:rsidP="00D47256">
      <w:pPr>
        <w:pStyle w:val="mainanswerparagraph"/>
        <w:spacing w:line="240" w:lineRule="auto"/>
        <w:ind w:left="1440" w:hanging="1440"/>
        <w:jc w:val="left"/>
        <w:rPr>
          <w:rFonts w:ascii="Times New Roman" w:hAnsi="Times New Roman"/>
          <w:sz w:val="24"/>
          <w:szCs w:val="24"/>
        </w:rPr>
      </w:pPr>
      <w:r w:rsidRPr="009F4902">
        <w:rPr>
          <w:rFonts w:ascii="Times New Roman" w:hAnsi="Times New Roman"/>
          <w:sz w:val="24"/>
          <w:szCs w:val="24"/>
        </w:rPr>
        <w:tab/>
      </w:r>
      <w:r w:rsidR="009A6B12">
        <w:rPr>
          <w:rFonts w:ascii="Times New Roman" w:hAnsi="Times New Roman"/>
          <w:sz w:val="24"/>
          <w:szCs w:val="24"/>
        </w:rPr>
        <w:t>c</w:t>
      </w:r>
      <w:r w:rsidRPr="009F4902">
        <w:rPr>
          <w:rFonts w:ascii="Times New Roman" w:hAnsi="Times New Roman"/>
          <w:sz w:val="24"/>
          <w:szCs w:val="24"/>
        </w:rPr>
        <w:t>.</w:t>
      </w:r>
      <w:r w:rsidRPr="009F4902">
        <w:rPr>
          <w:rFonts w:ascii="Times New Roman" w:hAnsi="Times New Roman"/>
          <w:sz w:val="24"/>
          <w:szCs w:val="24"/>
        </w:rPr>
        <w:tab/>
      </w:r>
      <w:r w:rsidR="00454105">
        <w:rPr>
          <w:rFonts w:ascii="Times New Roman" w:hAnsi="Times New Roman"/>
          <w:sz w:val="24"/>
          <w:szCs w:val="24"/>
        </w:rPr>
        <w:t>The a</w:t>
      </w:r>
      <w:r w:rsidRPr="009F4902">
        <w:rPr>
          <w:rFonts w:ascii="Times New Roman" w:hAnsi="Times New Roman"/>
          <w:sz w:val="24"/>
          <w:szCs w:val="24"/>
        </w:rPr>
        <w:t>rm’s-length concept</w:t>
      </w:r>
      <w:r w:rsidR="00454105">
        <w:rPr>
          <w:rFonts w:ascii="Times New Roman" w:hAnsi="Times New Roman"/>
          <w:sz w:val="24"/>
          <w:szCs w:val="24"/>
        </w:rPr>
        <w:t xml:space="preserve"> suggests that t</w:t>
      </w:r>
      <w:r w:rsidRPr="009F4902">
        <w:rPr>
          <w:rFonts w:ascii="Times New Roman" w:hAnsi="Times New Roman"/>
          <w:sz w:val="24"/>
          <w:szCs w:val="24"/>
        </w:rPr>
        <w:t>ransactions should be constructed such that unrelated parties would have handled the transaction in the same manner.</w:t>
      </w:r>
    </w:p>
    <w:p w14:paraId="0952D1A7" w14:textId="77777777" w:rsidR="0029748D" w:rsidRPr="009F4902" w:rsidRDefault="0029748D" w:rsidP="00D47256">
      <w:pPr>
        <w:pStyle w:val="mainanswerparagraph"/>
        <w:spacing w:line="240" w:lineRule="auto"/>
        <w:jc w:val="left"/>
        <w:rPr>
          <w:rFonts w:ascii="Times New Roman" w:hAnsi="Times New Roman"/>
          <w:sz w:val="24"/>
          <w:szCs w:val="24"/>
        </w:rPr>
      </w:pPr>
    </w:p>
    <w:p w14:paraId="4941B442" w14:textId="31B4B5FB" w:rsidR="00F80301" w:rsidRPr="009F4902" w:rsidRDefault="0029748D" w:rsidP="00D47256">
      <w:pPr>
        <w:pStyle w:val="mainanswerparagraph"/>
        <w:spacing w:line="240" w:lineRule="auto"/>
        <w:ind w:left="1440" w:hanging="1440"/>
        <w:jc w:val="left"/>
        <w:rPr>
          <w:rFonts w:ascii="Times New Roman" w:hAnsi="Times New Roman"/>
          <w:sz w:val="24"/>
          <w:szCs w:val="24"/>
        </w:rPr>
      </w:pPr>
      <w:r w:rsidRPr="009F4902">
        <w:rPr>
          <w:rFonts w:ascii="Times New Roman" w:hAnsi="Times New Roman"/>
          <w:sz w:val="24"/>
          <w:szCs w:val="24"/>
        </w:rPr>
        <w:tab/>
      </w:r>
      <w:r w:rsidR="009A6B12">
        <w:rPr>
          <w:rFonts w:ascii="Times New Roman" w:hAnsi="Times New Roman"/>
          <w:sz w:val="24"/>
          <w:szCs w:val="24"/>
        </w:rPr>
        <w:t>d</w:t>
      </w:r>
      <w:r w:rsidRPr="009F4902">
        <w:rPr>
          <w:rFonts w:ascii="Times New Roman" w:hAnsi="Times New Roman"/>
          <w:sz w:val="24"/>
          <w:szCs w:val="24"/>
        </w:rPr>
        <w:t>.</w:t>
      </w:r>
      <w:r w:rsidRPr="009F4902">
        <w:rPr>
          <w:rFonts w:ascii="Times New Roman" w:hAnsi="Times New Roman"/>
          <w:sz w:val="24"/>
          <w:szCs w:val="24"/>
        </w:rPr>
        <w:tab/>
        <w:t>Continuity of interest</w:t>
      </w:r>
      <w:r w:rsidR="00F80301" w:rsidRPr="009F4902">
        <w:rPr>
          <w:rFonts w:ascii="Times New Roman" w:hAnsi="Times New Roman"/>
          <w:sz w:val="24"/>
          <w:szCs w:val="24"/>
        </w:rPr>
        <w:t>, which applies primarily to corporation restructuring, has been incorporated into statutory provisions.</w:t>
      </w:r>
    </w:p>
    <w:p w14:paraId="78AD117A" w14:textId="77777777" w:rsidR="00F80301" w:rsidRPr="009F4902" w:rsidRDefault="00F80301" w:rsidP="00D47256">
      <w:pPr>
        <w:pStyle w:val="mainanswerparagraph"/>
        <w:spacing w:line="240" w:lineRule="auto"/>
        <w:ind w:left="1440" w:hanging="1440"/>
        <w:jc w:val="left"/>
        <w:rPr>
          <w:rFonts w:ascii="Times New Roman" w:hAnsi="Times New Roman"/>
          <w:sz w:val="24"/>
          <w:szCs w:val="24"/>
        </w:rPr>
      </w:pPr>
    </w:p>
    <w:p w14:paraId="22847CCB" w14:textId="7CB635C5" w:rsidR="0029748D" w:rsidRPr="009F4902" w:rsidRDefault="00F80301" w:rsidP="00D47256">
      <w:pPr>
        <w:pStyle w:val="mainanswerparagraph"/>
        <w:spacing w:line="240" w:lineRule="auto"/>
        <w:ind w:left="1440" w:hanging="1440"/>
        <w:jc w:val="left"/>
        <w:rPr>
          <w:rFonts w:ascii="Times New Roman" w:hAnsi="Times New Roman"/>
          <w:sz w:val="24"/>
          <w:szCs w:val="24"/>
        </w:rPr>
      </w:pPr>
      <w:r w:rsidRPr="009F4902">
        <w:rPr>
          <w:rFonts w:ascii="Times New Roman" w:hAnsi="Times New Roman"/>
          <w:sz w:val="24"/>
          <w:szCs w:val="24"/>
        </w:rPr>
        <w:tab/>
      </w:r>
      <w:r w:rsidR="009A6B12">
        <w:rPr>
          <w:rFonts w:ascii="Times New Roman" w:hAnsi="Times New Roman"/>
          <w:sz w:val="24"/>
          <w:szCs w:val="24"/>
        </w:rPr>
        <w:t>e</w:t>
      </w:r>
      <w:r w:rsidRPr="009F4902">
        <w:rPr>
          <w:rFonts w:ascii="Times New Roman" w:hAnsi="Times New Roman"/>
          <w:sz w:val="24"/>
          <w:szCs w:val="24"/>
        </w:rPr>
        <w:t>.</w:t>
      </w:r>
      <w:r w:rsidRPr="009F4902">
        <w:rPr>
          <w:rFonts w:ascii="Times New Roman" w:hAnsi="Times New Roman"/>
          <w:sz w:val="24"/>
          <w:szCs w:val="24"/>
        </w:rPr>
        <w:tab/>
        <w:t>B</w:t>
      </w:r>
      <w:r w:rsidR="0029748D" w:rsidRPr="009F4902">
        <w:rPr>
          <w:rFonts w:ascii="Times New Roman" w:hAnsi="Times New Roman"/>
          <w:sz w:val="24"/>
          <w:szCs w:val="24"/>
        </w:rPr>
        <w:t>usiness purpose</w:t>
      </w:r>
      <w:r w:rsidRPr="009F4902">
        <w:rPr>
          <w:rFonts w:ascii="Times New Roman" w:hAnsi="Times New Roman"/>
          <w:sz w:val="24"/>
          <w:szCs w:val="24"/>
        </w:rPr>
        <w:t xml:space="preserve"> </w:t>
      </w:r>
      <w:r w:rsidR="0029748D" w:rsidRPr="009F4902">
        <w:rPr>
          <w:rFonts w:ascii="Times New Roman" w:hAnsi="Times New Roman"/>
          <w:sz w:val="24"/>
          <w:szCs w:val="24"/>
        </w:rPr>
        <w:t>concept</w:t>
      </w:r>
      <w:r w:rsidRPr="009F4902">
        <w:rPr>
          <w:rFonts w:ascii="Times New Roman" w:hAnsi="Times New Roman"/>
          <w:sz w:val="24"/>
          <w:szCs w:val="24"/>
        </w:rPr>
        <w:t xml:space="preserve">s principally apply to corporations. Tax avoidance is not considered to be a sound business purpose. </w:t>
      </w:r>
    </w:p>
    <w:p w14:paraId="4FB43ACE" w14:textId="77777777" w:rsidR="003E1818" w:rsidRPr="009F4902" w:rsidRDefault="0029748D" w:rsidP="00D47256">
      <w:pPr>
        <w:pStyle w:val="mainanswerparagraph"/>
        <w:spacing w:line="240" w:lineRule="auto"/>
        <w:jc w:val="left"/>
        <w:rPr>
          <w:rFonts w:ascii="Times New Roman" w:hAnsi="Times New Roman"/>
          <w:sz w:val="24"/>
          <w:szCs w:val="24"/>
        </w:rPr>
      </w:pPr>
      <w:r w:rsidRPr="009F4902">
        <w:rPr>
          <w:rFonts w:ascii="Times New Roman" w:hAnsi="Times New Roman"/>
          <w:sz w:val="24"/>
          <w:szCs w:val="24"/>
        </w:rPr>
        <w:t xml:space="preserve"> </w:t>
      </w:r>
    </w:p>
    <w:p w14:paraId="5040E07A" w14:textId="7539D3BA" w:rsidR="00C26888" w:rsidRPr="009F4902" w:rsidRDefault="009A6B12" w:rsidP="00D47256">
      <w:pPr>
        <w:pStyle w:val="mainanswerparagraph"/>
        <w:spacing w:line="240" w:lineRule="auto"/>
        <w:jc w:val="left"/>
        <w:rPr>
          <w:rFonts w:ascii="Times New Roman" w:hAnsi="Times New Roman"/>
          <w:sz w:val="24"/>
          <w:szCs w:val="24"/>
        </w:rPr>
      </w:pPr>
      <w:r w:rsidRPr="009F4902">
        <w:rPr>
          <w:rFonts w:ascii="Times New Roman" w:hAnsi="Times New Roman"/>
          <w:sz w:val="24"/>
          <w:szCs w:val="24"/>
        </w:rPr>
        <w:t>2</w:t>
      </w:r>
      <w:r>
        <w:rPr>
          <w:rFonts w:ascii="Times New Roman" w:hAnsi="Times New Roman"/>
          <w:sz w:val="24"/>
          <w:szCs w:val="24"/>
        </w:rPr>
        <w:t>2</w:t>
      </w:r>
      <w:r w:rsidR="003E1818" w:rsidRPr="009F4902">
        <w:rPr>
          <w:rFonts w:ascii="Times New Roman" w:hAnsi="Times New Roman"/>
          <w:sz w:val="24"/>
          <w:szCs w:val="24"/>
        </w:rPr>
        <w:t>.</w:t>
      </w:r>
      <w:r w:rsidR="003E1818" w:rsidRPr="009F4902">
        <w:rPr>
          <w:rFonts w:ascii="Times New Roman" w:hAnsi="Times New Roman"/>
          <w:sz w:val="24"/>
          <w:szCs w:val="24"/>
        </w:rPr>
        <w:tab/>
        <w:t xml:space="preserve">Judicial Influence on Statutory Provisions. </w:t>
      </w:r>
      <w:r w:rsidR="001C1EC9" w:rsidRPr="009F4902">
        <w:rPr>
          <w:rFonts w:ascii="Times New Roman" w:hAnsi="Times New Roman"/>
          <w:sz w:val="24"/>
          <w:szCs w:val="24"/>
        </w:rPr>
        <w:t>Courts interpret the tax law and may have substantial impact on statutory</w:t>
      </w:r>
      <w:r w:rsidR="000D3881" w:rsidRPr="009F4902">
        <w:rPr>
          <w:rFonts w:ascii="Times New Roman" w:hAnsi="Times New Roman"/>
          <w:sz w:val="24"/>
          <w:szCs w:val="24"/>
        </w:rPr>
        <w:t xml:space="preserve"> </w:t>
      </w:r>
      <w:r w:rsidR="001C1EC9" w:rsidRPr="009F4902">
        <w:rPr>
          <w:rFonts w:ascii="Times New Roman" w:hAnsi="Times New Roman"/>
          <w:sz w:val="24"/>
          <w:szCs w:val="24"/>
        </w:rPr>
        <w:t>provisions</w:t>
      </w:r>
      <w:r w:rsidR="00C26888" w:rsidRPr="009F4902">
        <w:rPr>
          <w:rFonts w:ascii="Times New Roman" w:hAnsi="Times New Roman"/>
          <w:sz w:val="24"/>
          <w:szCs w:val="24"/>
        </w:rPr>
        <w:t>.</w:t>
      </w:r>
    </w:p>
    <w:p w14:paraId="63F09AE2" w14:textId="77777777" w:rsidR="00C26888" w:rsidRPr="009F4902" w:rsidRDefault="00C26888" w:rsidP="00D47256"/>
    <w:p w14:paraId="2072C5E4" w14:textId="77777777" w:rsidR="00C26888" w:rsidRDefault="00C26888" w:rsidP="00D47256">
      <w:pPr>
        <w:pStyle w:val="Subpartsanswer"/>
        <w:tabs>
          <w:tab w:val="clear" w:pos="1296"/>
          <w:tab w:val="left" w:pos="1440"/>
        </w:tabs>
        <w:spacing w:line="240" w:lineRule="auto"/>
        <w:ind w:left="1440" w:hanging="720"/>
        <w:jc w:val="left"/>
        <w:rPr>
          <w:rFonts w:ascii="Times New Roman" w:hAnsi="Times New Roman"/>
          <w:sz w:val="24"/>
          <w:szCs w:val="24"/>
        </w:rPr>
      </w:pPr>
      <w:r w:rsidRPr="009F4902">
        <w:rPr>
          <w:rFonts w:ascii="Times New Roman" w:hAnsi="Times New Roman"/>
          <w:sz w:val="24"/>
          <w:szCs w:val="24"/>
        </w:rPr>
        <w:t>a.</w:t>
      </w:r>
      <w:r w:rsidRPr="009F4902">
        <w:rPr>
          <w:rFonts w:ascii="Times New Roman" w:hAnsi="Times New Roman"/>
          <w:sz w:val="24"/>
          <w:szCs w:val="24"/>
        </w:rPr>
        <w:tab/>
      </w:r>
      <w:r w:rsidR="00A45957" w:rsidRPr="009F4902">
        <w:rPr>
          <w:rFonts w:ascii="Times New Roman" w:hAnsi="Times New Roman"/>
          <w:sz w:val="24"/>
          <w:szCs w:val="24"/>
        </w:rPr>
        <w:t>Congress generally accepts the decisions of the courts, and those decisions become part of the tax law. In some cases, Congress may see fit to incorporate the result of a decision and make it part of the tax law.</w:t>
      </w:r>
    </w:p>
    <w:p w14:paraId="6E1E83FB" w14:textId="77777777" w:rsidR="00D47256" w:rsidRPr="009F4902" w:rsidRDefault="00D47256" w:rsidP="00D47256">
      <w:pPr>
        <w:pStyle w:val="Subpartsanswer"/>
        <w:tabs>
          <w:tab w:val="clear" w:pos="1296"/>
          <w:tab w:val="left" w:pos="1440"/>
        </w:tabs>
        <w:spacing w:line="240" w:lineRule="auto"/>
        <w:ind w:left="1440" w:hanging="720"/>
        <w:jc w:val="left"/>
        <w:rPr>
          <w:rFonts w:ascii="Times New Roman" w:hAnsi="Times New Roman"/>
          <w:sz w:val="24"/>
          <w:szCs w:val="24"/>
        </w:rPr>
      </w:pPr>
    </w:p>
    <w:p w14:paraId="23BA3151" w14:textId="77777777" w:rsidR="002D205E" w:rsidRDefault="00924028" w:rsidP="00D47256">
      <w:pPr>
        <w:pStyle w:val="Subpartsanswer"/>
        <w:tabs>
          <w:tab w:val="clear" w:pos="1296"/>
          <w:tab w:val="left" w:pos="1440"/>
        </w:tabs>
        <w:spacing w:line="240" w:lineRule="auto"/>
        <w:ind w:left="1440" w:hanging="720"/>
        <w:jc w:val="left"/>
        <w:rPr>
          <w:rFonts w:ascii="Times New Roman" w:hAnsi="Times New Roman"/>
          <w:sz w:val="24"/>
          <w:szCs w:val="24"/>
        </w:rPr>
      </w:pPr>
      <w:r w:rsidRPr="009F4902">
        <w:rPr>
          <w:rFonts w:ascii="Times New Roman" w:hAnsi="Times New Roman"/>
          <w:sz w:val="24"/>
          <w:szCs w:val="24"/>
        </w:rPr>
        <w:t>b</w:t>
      </w:r>
      <w:r w:rsidR="00C26888" w:rsidRPr="009F4902">
        <w:rPr>
          <w:rFonts w:ascii="Times New Roman" w:hAnsi="Times New Roman"/>
          <w:sz w:val="24"/>
          <w:szCs w:val="24"/>
        </w:rPr>
        <w:t>.</w:t>
      </w:r>
      <w:r w:rsidR="00C26888" w:rsidRPr="009F4902">
        <w:rPr>
          <w:rFonts w:ascii="Times New Roman" w:hAnsi="Times New Roman"/>
          <w:sz w:val="24"/>
          <w:szCs w:val="24"/>
        </w:rPr>
        <w:tab/>
        <w:t>On occasion, a decision leads to uncertainty by failing to provide guidelines for similar but not identical factual situations.</w:t>
      </w:r>
      <w:r w:rsidR="000D3881" w:rsidRPr="009F4902">
        <w:rPr>
          <w:rFonts w:ascii="Times New Roman" w:hAnsi="Times New Roman"/>
          <w:sz w:val="24"/>
          <w:szCs w:val="24"/>
        </w:rPr>
        <w:t xml:space="preserve"> </w:t>
      </w:r>
      <w:r w:rsidR="00C26888" w:rsidRPr="009F4902">
        <w:rPr>
          <w:rFonts w:ascii="Times New Roman" w:hAnsi="Times New Roman"/>
          <w:sz w:val="24"/>
          <w:szCs w:val="24"/>
        </w:rPr>
        <w:t>To clarify the matter, Congress may amend the tax law to establish such guidelines.</w:t>
      </w:r>
      <w:r w:rsidR="000D3881" w:rsidRPr="009F4902">
        <w:rPr>
          <w:rFonts w:ascii="Times New Roman" w:hAnsi="Times New Roman"/>
          <w:sz w:val="24"/>
          <w:szCs w:val="24"/>
        </w:rPr>
        <w:t xml:space="preserve"> </w:t>
      </w:r>
    </w:p>
    <w:p w14:paraId="3902B117" w14:textId="77777777" w:rsidR="00D47256" w:rsidRPr="009F4902" w:rsidRDefault="00D47256" w:rsidP="00D47256">
      <w:pPr>
        <w:pStyle w:val="Subpartsanswer"/>
        <w:tabs>
          <w:tab w:val="clear" w:pos="1296"/>
          <w:tab w:val="left" w:pos="1440"/>
        </w:tabs>
        <w:spacing w:line="240" w:lineRule="auto"/>
        <w:ind w:left="1440" w:hanging="720"/>
        <w:jc w:val="left"/>
        <w:rPr>
          <w:rFonts w:ascii="Times New Roman" w:hAnsi="Times New Roman"/>
          <w:sz w:val="24"/>
          <w:szCs w:val="24"/>
        </w:rPr>
      </w:pPr>
    </w:p>
    <w:p w14:paraId="37508FD4" w14:textId="77777777" w:rsidR="007C687A" w:rsidRPr="009F4902" w:rsidRDefault="00924028" w:rsidP="00D47256">
      <w:pPr>
        <w:ind w:left="1440" w:hanging="720"/>
      </w:pPr>
      <w:r w:rsidRPr="009F4902">
        <w:t>c</w:t>
      </w:r>
      <w:r w:rsidR="00B84A50" w:rsidRPr="009F4902">
        <w:t>.</w:t>
      </w:r>
      <w:r w:rsidR="00B84A50" w:rsidRPr="009F4902">
        <w:tab/>
      </w:r>
      <w:r w:rsidR="00A45957" w:rsidRPr="009F4902">
        <w:t>If Congress does not choose to accept a judicial decision, it can change the tax law to neutralize the result. Congress has the last word on what the Federal tax law should be barring certain exceptions (e.g., constitutional issues).</w:t>
      </w:r>
    </w:p>
    <w:p w14:paraId="28AA9501" w14:textId="77777777" w:rsidR="00E033C2" w:rsidRDefault="00E033C2" w:rsidP="00D47256">
      <w:pPr>
        <w:rPr>
          <w:b/>
        </w:rPr>
      </w:pPr>
    </w:p>
    <w:p w14:paraId="6262203B" w14:textId="7D79FB2F" w:rsidR="007C687A" w:rsidRPr="009F4902" w:rsidRDefault="007C687A" w:rsidP="00D47256">
      <w:pPr>
        <w:rPr>
          <w:b/>
        </w:rPr>
      </w:pPr>
      <w:r w:rsidRPr="009F4902">
        <w:rPr>
          <w:b/>
        </w:rPr>
        <w:t>SUMMARY</w:t>
      </w:r>
    </w:p>
    <w:p w14:paraId="697B5564" w14:textId="77777777" w:rsidR="009F4902" w:rsidRPr="009F4902" w:rsidRDefault="009F4902" w:rsidP="00D47256"/>
    <w:p w14:paraId="3B87D4FD" w14:textId="246827D0" w:rsidR="009A6B12" w:rsidRDefault="009A6B12" w:rsidP="00D47256">
      <w:pPr>
        <w:ind w:left="720" w:hanging="720"/>
      </w:pPr>
      <w:r w:rsidRPr="009F4902">
        <w:t>2</w:t>
      </w:r>
      <w:r>
        <w:t>3</w:t>
      </w:r>
      <w:r w:rsidR="007C687A" w:rsidRPr="009F4902">
        <w:t>.</w:t>
      </w:r>
      <w:r w:rsidR="007C687A" w:rsidRPr="009F4902">
        <w:tab/>
        <w:t>In addition to revenue</w:t>
      </w:r>
      <w:r w:rsidR="001D395A">
        <w:t xml:space="preserve"> </w:t>
      </w:r>
      <w:r w:rsidR="007C687A" w:rsidRPr="009F4902">
        <w:t xml:space="preserve">raising, the Federal tax law is influenced </w:t>
      </w:r>
      <w:r w:rsidR="004B6AF9">
        <w:t xml:space="preserve">by </w:t>
      </w:r>
      <w:r w:rsidR="007C687A" w:rsidRPr="009F4902">
        <w:t>economic, social, equity, and</w:t>
      </w:r>
      <w:r w:rsidR="007C687A" w:rsidRPr="00AF37A2">
        <w:t xml:space="preserve"> political</w:t>
      </w:r>
      <w:r w:rsidR="002272E0">
        <w:t xml:space="preserve"> considerations</w:t>
      </w:r>
      <w:r w:rsidR="007C687A" w:rsidRPr="00AF37A2">
        <w:t xml:space="preserve">. </w:t>
      </w:r>
    </w:p>
    <w:p w14:paraId="6502CAD2" w14:textId="77777777" w:rsidR="009A6B12" w:rsidRDefault="009A6B12" w:rsidP="00D47256">
      <w:pPr>
        <w:ind w:left="720" w:hanging="720"/>
      </w:pPr>
    </w:p>
    <w:p w14:paraId="372BBD1F" w14:textId="77777777" w:rsidR="00AF37A2" w:rsidRDefault="009A6B12" w:rsidP="00D47256">
      <w:pPr>
        <w:ind w:left="720" w:hanging="720"/>
      </w:pPr>
      <w:r>
        <w:t>24.</w:t>
      </w:r>
      <w:r>
        <w:tab/>
      </w:r>
      <w:r w:rsidR="007C687A" w:rsidRPr="00AF37A2">
        <w:t xml:space="preserve">Influence of the IRS and the courts are also instrumental in the development of tax laws. </w:t>
      </w:r>
    </w:p>
    <w:p w14:paraId="24031825" w14:textId="77777777" w:rsidR="008710A5" w:rsidRDefault="008710A5" w:rsidP="00D47256"/>
    <w:p w14:paraId="25C1FAAA" w14:textId="2F90CD42" w:rsidR="00103276" w:rsidRPr="00FD2AD4" w:rsidRDefault="00103276" w:rsidP="00D47256">
      <w:pPr>
        <w:rPr>
          <w:b/>
        </w:rPr>
      </w:pPr>
      <w:r w:rsidRPr="00FD2AD4">
        <w:rPr>
          <w:b/>
        </w:rPr>
        <w:t>RECONCILING ACCOUNTING CONCEPTS</w:t>
      </w:r>
    </w:p>
    <w:p w14:paraId="1DBA2094" w14:textId="77777777" w:rsidR="00103276" w:rsidRDefault="00103276" w:rsidP="00D47256">
      <w:pPr>
        <w:rPr>
          <w:b/>
        </w:rPr>
      </w:pPr>
    </w:p>
    <w:p w14:paraId="088098EC" w14:textId="77777777" w:rsidR="009A6B12" w:rsidRDefault="009A6B12" w:rsidP="00717CDC">
      <w:pPr>
        <w:ind w:left="720" w:hanging="720"/>
      </w:pPr>
      <w:r>
        <w:t>25.</w:t>
      </w:r>
      <w:r>
        <w:tab/>
      </w:r>
      <w:proofErr w:type="gramStart"/>
      <w:r>
        <w:t>The vast majority of</w:t>
      </w:r>
      <w:proofErr w:type="gramEnd"/>
      <w:r>
        <w:t xml:space="preserve"> an entity’s business transactions receive the same treatment for financial accounting purposes as they do under Federal and state tax law. But “book-tax differences” exist. These are differences between Generally Accepted Accounting Principles (GAAP) or International Financial Reporting Standards (IFRS) and tax rules.</w:t>
      </w:r>
    </w:p>
    <w:p w14:paraId="48775054" w14:textId="77777777" w:rsidR="009A6B12" w:rsidRPr="00717CDC" w:rsidRDefault="009A6B12" w:rsidP="009A6B12"/>
    <w:p w14:paraId="18256088" w14:textId="77777777" w:rsidR="003E156B" w:rsidRDefault="003E156B">
      <w:pPr>
        <w:rPr>
          <w:b/>
        </w:rPr>
      </w:pPr>
      <w:r>
        <w:rPr>
          <w:b/>
        </w:rPr>
        <w:br w:type="page"/>
      </w:r>
    </w:p>
    <w:p w14:paraId="24518201" w14:textId="3A959943" w:rsidR="00C26888" w:rsidRDefault="00FE7CB6" w:rsidP="00D47256">
      <w:pPr>
        <w:rPr>
          <w:b/>
        </w:rPr>
      </w:pPr>
      <w:r w:rsidRPr="00AF37A2">
        <w:rPr>
          <w:b/>
        </w:rPr>
        <w:lastRenderedPageBreak/>
        <w:t>W</w:t>
      </w:r>
      <w:r w:rsidR="00C26888" w:rsidRPr="00AF37A2">
        <w:rPr>
          <w:b/>
        </w:rPr>
        <w:t>ORKING WITH THE TAX LAW—TAX SOURCES</w:t>
      </w:r>
    </w:p>
    <w:p w14:paraId="0A879CEC" w14:textId="77777777" w:rsidR="005475D3" w:rsidRDefault="005475D3" w:rsidP="00D47256">
      <w:pPr>
        <w:rPr>
          <w:b/>
        </w:rPr>
      </w:pPr>
    </w:p>
    <w:p w14:paraId="0F9BB9D7" w14:textId="77777777" w:rsidR="005475D3" w:rsidRDefault="005475D3" w:rsidP="00717CDC">
      <w:pPr>
        <w:ind w:left="720" w:hanging="720"/>
      </w:pPr>
      <w:r>
        <w:t>26.</w:t>
      </w:r>
      <w:r>
        <w:tab/>
        <w:t>The primary sources of tax law include information from all three branches of government: legislative (or statutory), executive, and judicial.</w:t>
      </w:r>
    </w:p>
    <w:p w14:paraId="6435381B" w14:textId="77777777" w:rsidR="005475D3" w:rsidRDefault="005475D3" w:rsidP="00717CDC">
      <w:pPr>
        <w:ind w:left="720" w:hanging="720"/>
      </w:pPr>
    </w:p>
    <w:p w14:paraId="68B65D31" w14:textId="4BA6478A" w:rsidR="005475D3" w:rsidRDefault="005475D3" w:rsidP="003E156B">
      <w:r>
        <w:t>27.</w:t>
      </w:r>
      <w:r>
        <w:tab/>
        <w:t>Learning to work with the tax law involves three basic steps:</w:t>
      </w:r>
    </w:p>
    <w:p w14:paraId="45135093" w14:textId="77777777" w:rsidR="003E156B" w:rsidRDefault="003E156B" w:rsidP="003E156B"/>
    <w:p w14:paraId="37220488" w14:textId="77777777" w:rsidR="005475D3" w:rsidRDefault="005475D3" w:rsidP="00717CDC">
      <w:pPr>
        <w:ind w:left="1440" w:hanging="720"/>
      </w:pPr>
      <w:r>
        <w:t>1.</w:t>
      </w:r>
      <w:r w:rsidR="000237F9">
        <w:tab/>
      </w:r>
      <w:r>
        <w:t>Familiarity with the sources of the law.</w:t>
      </w:r>
    </w:p>
    <w:p w14:paraId="2F14A62E" w14:textId="77777777" w:rsidR="005475D3" w:rsidRDefault="005475D3" w:rsidP="00717CDC">
      <w:pPr>
        <w:ind w:left="1440" w:hanging="720"/>
      </w:pPr>
      <w:r>
        <w:t>2.</w:t>
      </w:r>
      <w:r w:rsidR="000237F9">
        <w:tab/>
      </w:r>
      <w:r>
        <w:t>Application of research techniques.</w:t>
      </w:r>
    </w:p>
    <w:p w14:paraId="46380535" w14:textId="77777777" w:rsidR="004027DF" w:rsidRPr="00717CDC" w:rsidRDefault="005475D3" w:rsidP="00717CDC">
      <w:pPr>
        <w:ind w:left="1440" w:hanging="720"/>
      </w:pPr>
      <w:r>
        <w:t>3.</w:t>
      </w:r>
      <w:r w:rsidR="000237F9">
        <w:tab/>
      </w:r>
      <w:r>
        <w:t>Effective use of planning procedures.</w:t>
      </w:r>
    </w:p>
    <w:p w14:paraId="5DFE2717" w14:textId="77777777" w:rsidR="00C26888" w:rsidRPr="009F4902" w:rsidRDefault="00C26888" w:rsidP="00D47256"/>
    <w:p w14:paraId="030A79F5" w14:textId="77777777" w:rsidR="00C26888" w:rsidRPr="009F4902" w:rsidRDefault="009E4103" w:rsidP="00D47256">
      <w:pPr>
        <w:pStyle w:val="mainanswerparagraph"/>
        <w:spacing w:line="240" w:lineRule="auto"/>
        <w:jc w:val="left"/>
        <w:rPr>
          <w:rFonts w:ascii="Times New Roman" w:hAnsi="Times New Roman"/>
          <w:b/>
          <w:sz w:val="24"/>
          <w:szCs w:val="24"/>
        </w:rPr>
      </w:pPr>
      <w:r w:rsidRPr="009F4902">
        <w:rPr>
          <w:rFonts w:ascii="Times New Roman" w:hAnsi="Times New Roman"/>
          <w:b/>
          <w:sz w:val="24"/>
          <w:szCs w:val="24"/>
        </w:rPr>
        <w:t>Stat</w:t>
      </w:r>
      <w:r w:rsidR="00F323D9" w:rsidRPr="009F4902">
        <w:rPr>
          <w:rFonts w:ascii="Times New Roman" w:hAnsi="Times New Roman"/>
          <w:b/>
          <w:sz w:val="24"/>
          <w:szCs w:val="24"/>
        </w:rPr>
        <w:t>utory Sources o</w:t>
      </w:r>
      <w:r w:rsidRPr="009F4902">
        <w:rPr>
          <w:rFonts w:ascii="Times New Roman" w:hAnsi="Times New Roman"/>
          <w:b/>
          <w:sz w:val="24"/>
          <w:szCs w:val="24"/>
        </w:rPr>
        <w:t xml:space="preserve">f </w:t>
      </w:r>
      <w:r w:rsidR="00F323D9" w:rsidRPr="009F4902">
        <w:rPr>
          <w:rFonts w:ascii="Times New Roman" w:hAnsi="Times New Roman"/>
          <w:b/>
          <w:sz w:val="24"/>
          <w:szCs w:val="24"/>
        </w:rPr>
        <w:t>t</w:t>
      </w:r>
      <w:r w:rsidRPr="009F4902">
        <w:rPr>
          <w:rFonts w:ascii="Times New Roman" w:hAnsi="Times New Roman"/>
          <w:b/>
          <w:sz w:val="24"/>
          <w:szCs w:val="24"/>
        </w:rPr>
        <w:t>he Tax Law</w:t>
      </w:r>
    </w:p>
    <w:p w14:paraId="43F56C98" w14:textId="77777777" w:rsidR="007214A4" w:rsidRPr="009F4902" w:rsidRDefault="007214A4" w:rsidP="00D47256">
      <w:pPr>
        <w:pStyle w:val="mainanswerparagraph"/>
        <w:spacing w:line="240" w:lineRule="auto"/>
        <w:jc w:val="left"/>
        <w:rPr>
          <w:rFonts w:ascii="Times New Roman" w:hAnsi="Times New Roman"/>
          <w:sz w:val="24"/>
          <w:szCs w:val="24"/>
        </w:rPr>
      </w:pPr>
    </w:p>
    <w:p w14:paraId="3953CCBA" w14:textId="5DA92B54" w:rsidR="002D205E" w:rsidRPr="009F4902" w:rsidRDefault="005475D3" w:rsidP="00D47256">
      <w:pPr>
        <w:pStyle w:val="mainanswerparagraph"/>
        <w:spacing w:line="240" w:lineRule="auto"/>
        <w:jc w:val="left"/>
        <w:rPr>
          <w:rFonts w:ascii="Times New Roman" w:hAnsi="Times New Roman"/>
          <w:sz w:val="24"/>
          <w:szCs w:val="24"/>
        </w:rPr>
      </w:pPr>
      <w:r w:rsidRPr="009F4902">
        <w:rPr>
          <w:rFonts w:ascii="Times New Roman" w:hAnsi="Times New Roman"/>
          <w:sz w:val="24"/>
          <w:szCs w:val="24"/>
        </w:rPr>
        <w:t>2</w:t>
      </w:r>
      <w:r>
        <w:rPr>
          <w:rFonts w:ascii="Times New Roman" w:hAnsi="Times New Roman"/>
          <w:sz w:val="24"/>
          <w:szCs w:val="24"/>
        </w:rPr>
        <w:t>8</w:t>
      </w:r>
      <w:r w:rsidR="00C26888" w:rsidRPr="009F4902">
        <w:rPr>
          <w:rFonts w:ascii="Times New Roman" w:hAnsi="Times New Roman"/>
          <w:sz w:val="24"/>
          <w:szCs w:val="24"/>
        </w:rPr>
        <w:t>.</w:t>
      </w:r>
      <w:r w:rsidR="00C26888" w:rsidRPr="009F4902">
        <w:rPr>
          <w:rFonts w:ascii="Times New Roman" w:hAnsi="Times New Roman"/>
          <w:sz w:val="24"/>
          <w:szCs w:val="24"/>
        </w:rPr>
        <w:tab/>
      </w:r>
      <w:r w:rsidR="007214A4" w:rsidRPr="009F4902">
        <w:rPr>
          <w:rFonts w:ascii="Times New Roman" w:hAnsi="Times New Roman"/>
          <w:sz w:val="24"/>
          <w:szCs w:val="24"/>
        </w:rPr>
        <w:t xml:space="preserve">Origin of the </w:t>
      </w:r>
      <w:r w:rsidR="004C6D36" w:rsidRPr="009F4902">
        <w:rPr>
          <w:rFonts w:ascii="Times New Roman" w:hAnsi="Times New Roman"/>
          <w:sz w:val="24"/>
          <w:szCs w:val="24"/>
        </w:rPr>
        <w:t>Internal Revenue Code.</w:t>
      </w:r>
      <w:r w:rsidR="000D3881" w:rsidRPr="009F4902">
        <w:rPr>
          <w:rFonts w:ascii="Times New Roman" w:hAnsi="Times New Roman"/>
          <w:sz w:val="24"/>
          <w:szCs w:val="24"/>
        </w:rPr>
        <w:t xml:space="preserve"> </w:t>
      </w:r>
    </w:p>
    <w:p w14:paraId="5EE1CD51" w14:textId="77777777" w:rsidR="002D205E" w:rsidRPr="009F4902" w:rsidRDefault="002D205E" w:rsidP="00D47256">
      <w:pPr>
        <w:pStyle w:val="mainanswerparagraph"/>
        <w:spacing w:line="240" w:lineRule="auto"/>
        <w:jc w:val="left"/>
        <w:rPr>
          <w:rFonts w:ascii="Times New Roman" w:hAnsi="Times New Roman"/>
          <w:sz w:val="24"/>
          <w:szCs w:val="24"/>
        </w:rPr>
      </w:pPr>
    </w:p>
    <w:p w14:paraId="178E7CC9" w14:textId="77777777" w:rsidR="002D205E" w:rsidRPr="009F4902" w:rsidRDefault="002D205E" w:rsidP="00D47256">
      <w:pPr>
        <w:pStyle w:val="mainanswerparagraph"/>
        <w:spacing w:line="240" w:lineRule="auto"/>
        <w:jc w:val="left"/>
        <w:rPr>
          <w:rFonts w:ascii="Times New Roman" w:hAnsi="Times New Roman"/>
          <w:sz w:val="24"/>
          <w:szCs w:val="24"/>
        </w:rPr>
      </w:pPr>
      <w:r w:rsidRPr="009F4902">
        <w:rPr>
          <w:rFonts w:ascii="Times New Roman" w:hAnsi="Times New Roman"/>
          <w:sz w:val="24"/>
          <w:szCs w:val="24"/>
        </w:rPr>
        <w:tab/>
        <w:t>a.</w:t>
      </w:r>
      <w:r w:rsidRPr="009F4902">
        <w:rPr>
          <w:rFonts w:ascii="Times New Roman" w:hAnsi="Times New Roman"/>
          <w:sz w:val="24"/>
          <w:szCs w:val="24"/>
        </w:rPr>
        <w:tab/>
      </w:r>
      <w:r w:rsidR="000708C0" w:rsidRPr="009F4902">
        <w:rPr>
          <w:rFonts w:ascii="Times New Roman" w:hAnsi="Times New Roman"/>
          <w:sz w:val="24"/>
          <w:szCs w:val="24"/>
        </w:rPr>
        <w:t xml:space="preserve">Before 1939, the tax law provisions were not codified. </w:t>
      </w:r>
    </w:p>
    <w:p w14:paraId="5055F51F" w14:textId="77777777" w:rsidR="002D205E" w:rsidRPr="009F4902" w:rsidRDefault="002D205E" w:rsidP="00D47256">
      <w:pPr>
        <w:pStyle w:val="mainanswerparagraph"/>
        <w:spacing w:line="240" w:lineRule="auto"/>
        <w:jc w:val="left"/>
        <w:rPr>
          <w:rFonts w:ascii="Times New Roman" w:hAnsi="Times New Roman"/>
          <w:sz w:val="24"/>
          <w:szCs w:val="24"/>
        </w:rPr>
      </w:pPr>
    </w:p>
    <w:p w14:paraId="0CA998C1" w14:textId="77777777" w:rsidR="002D205E" w:rsidRPr="009F4902" w:rsidRDefault="002D205E" w:rsidP="00D47256">
      <w:pPr>
        <w:pStyle w:val="mainanswerparagraph"/>
        <w:spacing w:line="240" w:lineRule="auto"/>
        <w:jc w:val="left"/>
        <w:rPr>
          <w:rFonts w:ascii="Times New Roman" w:hAnsi="Times New Roman"/>
          <w:sz w:val="24"/>
          <w:szCs w:val="24"/>
        </w:rPr>
      </w:pPr>
      <w:r w:rsidRPr="009F4902">
        <w:rPr>
          <w:rFonts w:ascii="Times New Roman" w:hAnsi="Times New Roman"/>
          <w:sz w:val="24"/>
          <w:szCs w:val="24"/>
        </w:rPr>
        <w:tab/>
        <w:t>b.</w:t>
      </w:r>
      <w:r w:rsidRPr="009F4902">
        <w:rPr>
          <w:rFonts w:ascii="Times New Roman" w:hAnsi="Times New Roman"/>
          <w:sz w:val="24"/>
          <w:szCs w:val="24"/>
        </w:rPr>
        <w:tab/>
      </w:r>
      <w:r w:rsidR="000708C0" w:rsidRPr="009F4902">
        <w:rPr>
          <w:rFonts w:ascii="Times New Roman" w:hAnsi="Times New Roman"/>
          <w:sz w:val="24"/>
          <w:szCs w:val="24"/>
        </w:rPr>
        <w:t>The first codification was in 1939 and the</w:t>
      </w:r>
      <w:r w:rsidR="00C3733D">
        <w:rPr>
          <w:rFonts w:ascii="Times New Roman" w:hAnsi="Times New Roman"/>
          <w:sz w:val="24"/>
          <w:szCs w:val="24"/>
        </w:rPr>
        <w:t xml:space="preserve"> </w:t>
      </w:r>
      <w:r w:rsidR="000708C0" w:rsidRPr="009F4902">
        <w:rPr>
          <w:rFonts w:ascii="Times New Roman" w:hAnsi="Times New Roman"/>
          <w:sz w:val="24"/>
          <w:szCs w:val="24"/>
        </w:rPr>
        <w:t>recodif</w:t>
      </w:r>
      <w:r w:rsidR="00C3733D">
        <w:rPr>
          <w:rFonts w:ascii="Times New Roman" w:hAnsi="Times New Roman"/>
          <w:sz w:val="24"/>
          <w:szCs w:val="24"/>
        </w:rPr>
        <w:t>ication was</w:t>
      </w:r>
      <w:r w:rsidR="000708C0" w:rsidRPr="009F4902">
        <w:rPr>
          <w:rFonts w:ascii="Times New Roman" w:hAnsi="Times New Roman"/>
          <w:sz w:val="24"/>
          <w:szCs w:val="24"/>
        </w:rPr>
        <w:t xml:space="preserve"> in 1954.</w:t>
      </w:r>
      <w:r w:rsidR="000D3881" w:rsidRPr="009F4902">
        <w:rPr>
          <w:rFonts w:ascii="Times New Roman" w:hAnsi="Times New Roman"/>
          <w:sz w:val="24"/>
          <w:szCs w:val="24"/>
        </w:rPr>
        <w:t xml:space="preserve"> </w:t>
      </w:r>
    </w:p>
    <w:p w14:paraId="6155EC91" w14:textId="77777777" w:rsidR="002D205E" w:rsidRPr="009F4902" w:rsidRDefault="002D205E" w:rsidP="00D47256">
      <w:pPr>
        <w:pStyle w:val="mainanswerparagraph"/>
        <w:spacing w:line="240" w:lineRule="auto"/>
        <w:jc w:val="left"/>
        <w:rPr>
          <w:rFonts w:ascii="Times New Roman" w:hAnsi="Times New Roman"/>
          <w:sz w:val="24"/>
          <w:szCs w:val="24"/>
        </w:rPr>
      </w:pPr>
    </w:p>
    <w:p w14:paraId="38616951" w14:textId="56B55762" w:rsidR="007214A4" w:rsidRPr="009F4902" w:rsidRDefault="002D205E" w:rsidP="00D47256">
      <w:pPr>
        <w:pStyle w:val="mainanswerparagraph"/>
        <w:spacing w:line="240" w:lineRule="auto"/>
        <w:ind w:left="1440" w:hanging="1440"/>
        <w:jc w:val="left"/>
        <w:rPr>
          <w:rFonts w:ascii="Times New Roman" w:hAnsi="Times New Roman"/>
          <w:sz w:val="24"/>
          <w:szCs w:val="24"/>
        </w:rPr>
      </w:pPr>
      <w:r w:rsidRPr="009F4902">
        <w:rPr>
          <w:rFonts w:ascii="Times New Roman" w:hAnsi="Times New Roman"/>
          <w:sz w:val="24"/>
          <w:szCs w:val="24"/>
        </w:rPr>
        <w:tab/>
        <w:t>c.</w:t>
      </w:r>
      <w:r w:rsidRPr="009F4902">
        <w:rPr>
          <w:rFonts w:ascii="Times New Roman" w:hAnsi="Times New Roman"/>
          <w:sz w:val="24"/>
          <w:szCs w:val="24"/>
        </w:rPr>
        <w:tab/>
      </w:r>
      <w:r w:rsidR="000708C0" w:rsidRPr="009F4902">
        <w:rPr>
          <w:rFonts w:ascii="Times New Roman" w:hAnsi="Times New Roman"/>
          <w:sz w:val="24"/>
          <w:szCs w:val="24"/>
        </w:rPr>
        <w:t xml:space="preserve">The Internal Revenue Code of 1986 </w:t>
      </w:r>
      <w:r w:rsidR="000708C0" w:rsidRPr="00707F62">
        <w:rPr>
          <w:rFonts w:ascii="Times New Roman" w:hAnsi="Times New Roman"/>
          <w:i/>
          <w:sz w:val="24"/>
          <w:szCs w:val="24"/>
        </w:rPr>
        <w:t>was not</w:t>
      </w:r>
      <w:r w:rsidR="000708C0" w:rsidRPr="009F4902">
        <w:rPr>
          <w:rFonts w:ascii="Times New Roman" w:hAnsi="Times New Roman"/>
          <w:sz w:val="24"/>
          <w:szCs w:val="24"/>
        </w:rPr>
        <w:t xml:space="preserve"> a recodification of the tax law.</w:t>
      </w:r>
      <w:r w:rsidR="000D3881" w:rsidRPr="009F4902">
        <w:rPr>
          <w:rFonts w:ascii="Times New Roman" w:hAnsi="Times New Roman"/>
          <w:sz w:val="24"/>
          <w:szCs w:val="24"/>
        </w:rPr>
        <w:t xml:space="preserve"> </w:t>
      </w:r>
      <w:r w:rsidR="005475D3">
        <w:rPr>
          <w:rFonts w:ascii="Times New Roman" w:hAnsi="Times New Roman"/>
          <w:sz w:val="24"/>
          <w:szCs w:val="24"/>
        </w:rPr>
        <w:t xml:space="preserve">To </w:t>
      </w:r>
      <w:r w:rsidR="005475D3" w:rsidRPr="005475D3">
        <w:rPr>
          <w:rFonts w:ascii="Times New Roman" w:hAnsi="Times New Roman"/>
          <w:sz w:val="24"/>
          <w:szCs w:val="24"/>
        </w:rPr>
        <w:t>emphasize the magnitude of</w:t>
      </w:r>
      <w:r w:rsidR="005475D3">
        <w:rPr>
          <w:rFonts w:ascii="Times New Roman" w:hAnsi="Times New Roman"/>
          <w:sz w:val="24"/>
          <w:szCs w:val="24"/>
        </w:rPr>
        <w:t xml:space="preserve"> </w:t>
      </w:r>
      <w:r w:rsidR="000708C0" w:rsidRPr="009F4902">
        <w:rPr>
          <w:rFonts w:ascii="Times New Roman" w:hAnsi="Times New Roman"/>
          <w:sz w:val="24"/>
          <w:szCs w:val="24"/>
        </w:rPr>
        <w:t>the changes made by the Tax Reform Act of 198</w:t>
      </w:r>
      <w:r w:rsidR="00C36300" w:rsidRPr="009F4902">
        <w:rPr>
          <w:rFonts w:ascii="Times New Roman" w:hAnsi="Times New Roman"/>
          <w:sz w:val="24"/>
          <w:szCs w:val="24"/>
        </w:rPr>
        <w:t>6</w:t>
      </w:r>
      <w:r w:rsidR="005475D3">
        <w:rPr>
          <w:rFonts w:ascii="Times New Roman" w:hAnsi="Times New Roman"/>
          <w:sz w:val="24"/>
          <w:szCs w:val="24"/>
        </w:rPr>
        <w:t>,</w:t>
      </w:r>
      <w:r w:rsidR="00C36300" w:rsidRPr="009F4902">
        <w:rPr>
          <w:rFonts w:ascii="Times New Roman" w:hAnsi="Times New Roman"/>
          <w:sz w:val="24"/>
          <w:szCs w:val="24"/>
        </w:rPr>
        <w:t xml:space="preserve"> </w:t>
      </w:r>
      <w:r w:rsidR="008D551C" w:rsidRPr="009F4902">
        <w:rPr>
          <w:rFonts w:ascii="Times New Roman" w:hAnsi="Times New Roman"/>
          <w:sz w:val="24"/>
          <w:szCs w:val="24"/>
        </w:rPr>
        <w:t xml:space="preserve">the </w:t>
      </w:r>
      <w:r w:rsidR="000708C0" w:rsidRPr="009F4902">
        <w:rPr>
          <w:rFonts w:ascii="Times New Roman" w:hAnsi="Times New Roman"/>
          <w:sz w:val="24"/>
          <w:szCs w:val="24"/>
        </w:rPr>
        <w:t xml:space="preserve">Code </w:t>
      </w:r>
      <w:r w:rsidR="008D551C" w:rsidRPr="009F4902">
        <w:rPr>
          <w:rFonts w:ascii="Times New Roman" w:hAnsi="Times New Roman"/>
          <w:sz w:val="24"/>
          <w:szCs w:val="24"/>
        </w:rPr>
        <w:t xml:space="preserve">title </w:t>
      </w:r>
      <w:r w:rsidR="000708C0" w:rsidRPr="009F4902">
        <w:rPr>
          <w:rFonts w:ascii="Times New Roman" w:hAnsi="Times New Roman"/>
          <w:sz w:val="24"/>
          <w:szCs w:val="24"/>
        </w:rPr>
        <w:t xml:space="preserve">was </w:t>
      </w:r>
      <w:r w:rsidR="005475D3">
        <w:rPr>
          <w:rFonts w:ascii="Times New Roman" w:hAnsi="Times New Roman"/>
          <w:sz w:val="24"/>
          <w:szCs w:val="24"/>
        </w:rPr>
        <w:t>changed</w:t>
      </w:r>
      <w:r w:rsidR="000708C0" w:rsidRPr="009F4902">
        <w:rPr>
          <w:rFonts w:ascii="Times New Roman" w:hAnsi="Times New Roman"/>
          <w:sz w:val="24"/>
          <w:szCs w:val="24"/>
        </w:rPr>
        <w:t>.</w:t>
      </w:r>
    </w:p>
    <w:p w14:paraId="0C121ED2" w14:textId="77777777" w:rsidR="000708C0" w:rsidRPr="009F4902" w:rsidRDefault="000708C0" w:rsidP="00D47256">
      <w:pPr>
        <w:pStyle w:val="mainanswerparagraph"/>
        <w:spacing w:line="240" w:lineRule="auto"/>
        <w:jc w:val="left"/>
        <w:rPr>
          <w:rFonts w:ascii="Times New Roman" w:hAnsi="Times New Roman"/>
          <w:sz w:val="24"/>
          <w:szCs w:val="24"/>
        </w:rPr>
      </w:pPr>
    </w:p>
    <w:p w14:paraId="2E352253" w14:textId="5CCE8193" w:rsidR="000708C0" w:rsidRPr="009F4902" w:rsidRDefault="005475D3" w:rsidP="00D47256">
      <w:pPr>
        <w:pStyle w:val="mainanswerparagraph"/>
        <w:spacing w:line="240" w:lineRule="auto"/>
        <w:jc w:val="left"/>
        <w:rPr>
          <w:rFonts w:ascii="Times New Roman" w:hAnsi="Times New Roman"/>
          <w:sz w:val="24"/>
          <w:szCs w:val="24"/>
        </w:rPr>
      </w:pPr>
      <w:r w:rsidRPr="009F4902">
        <w:rPr>
          <w:rFonts w:ascii="Times New Roman" w:hAnsi="Times New Roman"/>
          <w:sz w:val="24"/>
          <w:szCs w:val="24"/>
        </w:rPr>
        <w:t>2</w:t>
      </w:r>
      <w:r>
        <w:rPr>
          <w:rFonts w:ascii="Times New Roman" w:hAnsi="Times New Roman"/>
          <w:sz w:val="24"/>
          <w:szCs w:val="24"/>
        </w:rPr>
        <w:t>9</w:t>
      </w:r>
      <w:r w:rsidR="000708C0" w:rsidRPr="009F4902">
        <w:rPr>
          <w:rFonts w:ascii="Times New Roman" w:hAnsi="Times New Roman"/>
          <w:sz w:val="24"/>
          <w:szCs w:val="24"/>
        </w:rPr>
        <w:t>.</w:t>
      </w:r>
      <w:r w:rsidR="000708C0" w:rsidRPr="009F4902">
        <w:rPr>
          <w:rFonts w:ascii="Times New Roman" w:hAnsi="Times New Roman"/>
          <w:sz w:val="24"/>
          <w:szCs w:val="24"/>
        </w:rPr>
        <w:tab/>
      </w:r>
      <w:r w:rsidR="00A545B4">
        <w:rPr>
          <w:rFonts w:ascii="Times New Roman" w:hAnsi="Times New Roman"/>
          <w:sz w:val="24"/>
          <w:szCs w:val="24"/>
        </w:rPr>
        <w:t xml:space="preserve">The </w:t>
      </w:r>
      <w:r w:rsidR="000708C0" w:rsidRPr="009F4902">
        <w:rPr>
          <w:rFonts w:ascii="Times New Roman" w:hAnsi="Times New Roman"/>
          <w:sz w:val="24"/>
          <w:szCs w:val="24"/>
        </w:rPr>
        <w:t>Legislative Process</w:t>
      </w:r>
      <w:r w:rsidR="003F103B" w:rsidRPr="009F4902">
        <w:rPr>
          <w:rFonts w:ascii="Times New Roman" w:hAnsi="Times New Roman"/>
          <w:sz w:val="24"/>
          <w:szCs w:val="24"/>
        </w:rPr>
        <w:t xml:space="preserve">. </w:t>
      </w:r>
      <w:r w:rsidR="000708C0" w:rsidRPr="009F4902">
        <w:rPr>
          <w:rFonts w:ascii="Times New Roman" w:hAnsi="Times New Roman"/>
          <w:sz w:val="24"/>
          <w:szCs w:val="24"/>
        </w:rPr>
        <w:t xml:space="preserve">For </w:t>
      </w:r>
      <w:r>
        <w:rPr>
          <w:rFonts w:ascii="Times New Roman" w:hAnsi="Times New Roman"/>
          <w:sz w:val="24"/>
          <w:szCs w:val="24"/>
        </w:rPr>
        <w:t>an illustration</w:t>
      </w:r>
      <w:r w:rsidR="000708C0" w:rsidRPr="009F4902">
        <w:rPr>
          <w:rFonts w:ascii="Times New Roman" w:hAnsi="Times New Roman"/>
          <w:sz w:val="24"/>
          <w:szCs w:val="24"/>
        </w:rPr>
        <w:t xml:space="preserve"> of the legislative process, see </w:t>
      </w:r>
      <w:r w:rsidR="00C3733D">
        <w:rPr>
          <w:rFonts w:ascii="Times New Roman" w:hAnsi="Times New Roman"/>
          <w:sz w:val="24"/>
          <w:szCs w:val="24"/>
        </w:rPr>
        <w:t>Exhibit 1.1</w:t>
      </w:r>
      <w:r>
        <w:rPr>
          <w:rFonts w:ascii="Times New Roman" w:hAnsi="Times New Roman"/>
          <w:sz w:val="24"/>
          <w:szCs w:val="24"/>
        </w:rPr>
        <w:t xml:space="preserve"> in the text</w:t>
      </w:r>
      <w:r w:rsidR="000708C0" w:rsidRPr="004927DD">
        <w:rPr>
          <w:rFonts w:ascii="Times New Roman" w:hAnsi="Times New Roman"/>
          <w:sz w:val="24"/>
          <w:szCs w:val="24"/>
        </w:rPr>
        <w:t>.</w:t>
      </w:r>
    </w:p>
    <w:p w14:paraId="4772A14B" w14:textId="77777777" w:rsidR="000708C0" w:rsidRPr="009F4902" w:rsidRDefault="000708C0" w:rsidP="00D47256">
      <w:pPr>
        <w:pStyle w:val="Subpartsanswer"/>
        <w:tabs>
          <w:tab w:val="clear" w:pos="1296"/>
          <w:tab w:val="left" w:pos="1440"/>
        </w:tabs>
        <w:spacing w:line="240" w:lineRule="auto"/>
        <w:ind w:left="1440" w:hanging="720"/>
        <w:jc w:val="left"/>
        <w:rPr>
          <w:rFonts w:ascii="Times New Roman" w:hAnsi="Times New Roman"/>
          <w:sz w:val="24"/>
          <w:szCs w:val="24"/>
        </w:rPr>
      </w:pPr>
    </w:p>
    <w:p w14:paraId="13A29D9B" w14:textId="77777777" w:rsidR="00C01A6E" w:rsidRDefault="003F103B" w:rsidP="00D47256">
      <w:pPr>
        <w:pStyle w:val="Subpartsanswer"/>
        <w:tabs>
          <w:tab w:val="clear" w:pos="1296"/>
          <w:tab w:val="left" w:pos="1440"/>
        </w:tabs>
        <w:spacing w:line="240" w:lineRule="auto"/>
        <w:ind w:left="1440" w:hanging="720"/>
        <w:jc w:val="left"/>
        <w:rPr>
          <w:rFonts w:ascii="Times New Roman" w:hAnsi="Times New Roman"/>
          <w:sz w:val="24"/>
          <w:szCs w:val="24"/>
        </w:rPr>
      </w:pPr>
      <w:r w:rsidRPr="009F4902">
        <w:rPr>
          <w:rFonts w:ascii="Times New Roman" w:hAnsi="Times New Roman"/>
          <w:sz w:val="24"/>
          <w:szCs w:val="24"/>
        </w:rPr>
        <w:t>a.</w:t>
      </w:r>
      <w:r w:rsidRPr="009F4902">
        <w:rPr>
          <w:rFonts w:ascii="Times New Roman" w:hAnsi="Times New Roman"/>
          <w:sz w:val="24"/>
          <w:szCs w:val="24"/>
        </w:rPr>
        <w:tab/>
        <w:t>Committee reports are an important source for ascertaining the intent of Congress when passing new tax laws.</w:t>
      </w:r>
      <w:r w:rsidR="000D3881" w:rsidRPr="009F4902">
        <w:rPr>
          <w:rFonts w:ascii="Times New Roman" w:hAnsi="Times New Roman"/>
          <w:sz w:val="24"/>
          <w:szCs w:val="24"/>
        </w:rPr>
        <w:t xml:space="preserve"> </w:t>
      </w:r>
      <w:r w:rsidRPr="009F4902">
        <w:rPr>
          <w:rFonts w:ascii="Times New Roman" w:hAnsi="Times New Roman"/>
          <w:sz w:val="24"/>
          <w:szCs w:val="24"/>
        </w:rPr>
        <w:t xml:space="preserve">These are key for interpreting legislation, especially before </w:t>
      </w:r>
      <w:r w:rsidR="008242E5">
        <w:rPr>
          <w:rFonts w:ascii="Times New Roman" w:hAnsi="Times New Roman"/>
          <w:sz w:val="24"/>
          <w:szCs w:val="24"/>
        </w:rPr>
        <w:t>R</w:t>
      </w:r>
      <w:r w:rsidRPr="009F4902">
        <w:rPr>
          <w:rFonts w:ascii="Times New Roman" w:hAnsi="Times New Roman"/>
          <w:sz w:val="24"/>
          <w:szCs w:val="24"/>
        </w:rPr>
        <w:t>egulations have been issued.</w:t>
      </w:r>
      <w:r w:rsidR="000708C0" w:rsidRPr="009F4902">
        <w:rPr>
          <w:rFonts w:ascii="Times New Roman" w:hAnsi="Times New Roman"/>
          <w:sz w:val="24"/>
          <w:szCs w:val="24"/>
        </w:rPr>
        <w:t xml:space="preserve"> </w:t>
      </w:r>
    </w:p>
    <w:p w14:paraId="6084F13D" w14:textId="77777777" w:rsidR="006A0602" w:rsidRDefault="006A0602" w:rsidP="00D47256">
      <w:pPr>
        <w:pStyle w:val="Subpartsanswer"/>
        <w:tabs>
          <w:tab w:val="clear" w:pos="1296"/>
          <w:tab w:val="left" w:pos="1440"/>
        </w:tabs>
        <w:spacing w:line="240" w:lineRule="auto"/>
        <w:ind w:left="1440" w:hanging="720"/>
        <w:jc w:val="left"/>
        <w:rPr>
          <w:rFonts w:ascii="Times New Roman" w:hAnsi="Times New Roman"/>
          <w:sz w:val="24"/>
          <w:szCs w:val="24"/>
        </w:rPr>
      </w:pPr>
    </w:p>
    <w:p w14:paraId="1CF03714" w14:textId="77777777" w:rsidR="00E07823" w:rsidRDefault="005475D3" w:rsidP="003E156B">
      <w:pPr>
        <w:pStyle w:val="Subpartsanswer"/>
        <w:tabs>
          <w:tab w:val="clear" w:pos="576"/>
          <w:tab w:val="clear" w:pos="1296"/>
          <w:tab w:val="left" w:pos="1440"/>
        </w:tabs>
        <w:spacing w:line="240" w:lineRule="auto"/>
        <w:ind w:left="1440" w:hanging="72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Pr="005475D3">
        <w:rPr>
          <w:rFonts w:ascii="Times New Roman" w:hAnsi="Times New Roman"/>
          <w:sz w:val="24"/>
          <w:szCs w:val="24"/>
        </w:rPr>
        <w:t>The role of the Joint Conference Committee indicates the importance of compromise</w:t>
      </w:r>
      <w:r>
        <w:rPr>
          <w:rFonts w:ascii="Times New Roman" w:hAnsi="Times New Roman"/>
          <w:sz w:val="24"/>
          <w:szCs w:val="24"/>
        </w:rPr>
        <w:t xml:space="preserve"> </w:t>
      </w:r>
      <w:r w:rsidRPr="005475D3">
        <w:rPr>
          <w:rFonts w:ascii="Times New Roman" w:hAnsi="Times New Roman"/>
          <w:sz w:val="24"/>
          <w:szCs w:val="24"/>
        </w:rPr>
        <w:t xml:space="preserve">in the legislative process. </w:t>
      </w:r>
    </w:p>
    <w:p w14:paraId="5EC42097" w14:textId="77777777" w:rsidR="00E07823" w:rsidRDefault="00E07823" w:rsidP="003E156B">
      <w:pPr>
        <w:pStyle w:val="Subpartsanswer"/>
        <w:tabs>
          <w:tab w:val="clear" w:pos="576"/>
          <w:tab w:val="clear" w:pos="1296"/>
          <w:tab w:val="left" w:pos="1440"/>
        </w:tabs>
        <w:ind w:left="1440" w:hanging="720"/>
        <w:jc w:val="left"/>
        <w:rPr>
          <w:rFonts w:ascii="Times New Roman" w:hAnsi="Times New Roman"/>
          <w:sz w:val="24"/>
          <w:szCs w:val="24"/>
        </w:rPr>
      </w:pPr>
    </w:p>
    <w:p w14:paraId="67279842" w14:textId="595682F6" w:rsidR="005475D3" w:rsidRPr="009F4902" w:rsidRDefault="00E07823" w:rsidP="003E156B">
      <w:pPr>
        <w:pStyle w:val="Subpartsanswer"/>
        <w:tabs>
          <w:tab w:val="clear" w:pos="1296"/>
          <w:tab w:val="left" w:pos="1440"/>
        </w:tabs>
        <w:spacing w:line="240" w:lineRule="auto"/>
        <w:ind w:left="1440" w:hanging="72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sidR="005475D3" w:rsidRPr="005475D3">
        <w:rPr>
          <w:rFonts w:ascii="Times New Roman" w:hAnsi="Times New Roman"/>
          <w:sz w:val="24"/>
          <w:szCs w:val="24"/>
        </w:rPr>
        <w:t xml:space="preserve">Exhibit 1.2 </w:t>
      </w:r>
      <w:r w:rsidR="005475D3">
        <w:rPr>
          <w:rFonts w:ascii="Times New Roman" w:hAnsi="Times New Roman"/>
          <w:sz w:val="24"/>
          <w:szCs w:val="24"/>
        </w:rPr>
        <w:t xml:space="preserve">in the text </w:t>
      </w:r>
      <w:r w:rsidR="005475D3" w:rsidRPr="005475D3">
        <w:rPr>
          <w:rFonts w:ascii="Times New Roman" w:hAnsi="Times New Roman"/>
          <w:sz w:val="24"/>
          <w:szCs w:val="24"/>
        </w:rPr>
        <w:t xml:space="preserve">illustrates what happened in the </w:t>
      </w:r>
      <w:r w:rsidRPr="00E07823">
        <w:rPr>
          <w:rFonts w:ascii="Times New Roman" w:hAnsi="Times New Roman"/>
          <w:sz w:val="24"/>
          <w:szCs w:val="24"/>
        </w:rPr>
        <w:t>Tax Cuts and Jobs</w:t>
      </w:r>
      <w:r>
        <w:rPr>
          <w:rFonts w:ascii="Times New Roman" w:hAnsi="Times New Roman"/>
          <w:sz w:val="24"/>
          <w:szCs w:val="24"/>
        </w:rPr>
        <w:t xml:space="preserve"> </w:t>
      </w:r>
      <w:r w:rsidRPr="00E07823">
        <w:rPr>
          <w:rFonts w:ascii="Times New Roman" w:hAnsi="Times New Roman"/>
          <w:sz w:val="24"/>
          <w:szCs w:val="24"/>
        </w:rPr>
        <w:t>Act (TCJA) of 2017 regarding corporate tax rates and a new qualified business income</w:t>
      </w:r>
      <w:r>
        <w:rPr>
          <w:rFonts w:ascii="Times New Roman" w:hAnsi="Times New Roman"/>
          <w:sz w:val="24"/>
          <w:szCs w:val="24"/>
        </w:rPr>
        <w:t xml:space="preserve"> </w:t>
      </w:r>
      <w:r w:rsidRPr="00E07823">
        <w:rPr>
          <w:rFonts w:ascii="Times New Roman" w:hAnsi="Times New Roman"/>
          <w:sz w:val="24"/>
          <w:szCs w:val="24"/>
        </w:rPr>
        <w:t>deduction for noncorporate taxpayers</w:t>
      </w:r>
      <w:r w:rsidR="005475D3" w:rsidRPr="005475D3">
        <w:rPr>
          <w:rFonts w:ascii="Times New Roman" w:hAnsi="Times New Roman"/>
          <w:sz w:val="24"/>
          <w:szCs w:val="24"/>
        </w:rPr>
        <w:t>.</w:t>
      </w:r>
    </w:p>
    <w:p w14:paraId="65360AA4" w14:textId="77777777" w:rsidR="00BF2095" w:rsidRDefault="00BF2095"/>
    <w:p w14:paraId="65431436" w14:textId="00AF939A" w:rsidR="00C01A6E" w:rsidRPr="009F4902" w:rsidRDefault="00022EF2" w:rsidP="00D47256">
      <w:pPr>
        <w:pStyle w:val="Subpartsanswer"/>
        <w:tabs>
          <w:tab w:val="clear" w:pos="1296"/>
          <w:tab w:val="left" w:pos="1440"/>
        </w:tabs>
        <w:spacing w:line="240" w:lineRule="auto"/>
        <w:ind w:left="540"/>
        <w:jc w:val="left"/>
        <w:rPr>
          <w:rFonts w:ascii="Times New Roman" w:hAnsi="Times New Roman"/>
          <w:sz w:val="24"/>
          <w:szCs w:val="24"/>
        </w:rPr>
      </w:pPr>
      <w:r>
        <w:rPr>
          <w:rFonts w:ascii="Times New Roman" w:hAnsi="Times New Roman"/>
          <w:sz w:val="24"/>
          <w:szCs w:val="24"/>
        </w:rPr>
        <w:t>30</w:t>
      </w:r>
      <w:r w:rsidR="00C01A6E" w:rsidRPr="009F4902">
        <w:rPr>
          <w:rFonts w:ascii="Times New Roman" w:hAnsi="Times New Roman"/>
          <w:sz w:val="24"/>
          <w:szCs w:val="24"/>
        </w:rPr>
        <w:t>.</w:t>
      </w:r>
      <w:r w:rsidR="00C01A6E" w:rsidRPr="009F4902">
        <w:rPr>
          <w:rFonts w:ascii="Times New Roman" w:hAnsi="Times New Roman"/>
          <w:sz w:val="24"/>
          <w:szCs w:val="24"/>
        </w:rPr>
        <w:tab/>
        <w:t xml:space="preserve">Arrangement of </w:t>
      </w:r>
      <w:r>
        <w:rPr>
          <w:rFonts w:ascii="Times New Roman" w:hAnsi="Times New Roman"/>
          <w:sz w:val="24"/>
          <w:szCs w:val="24"/>
        </w:rPr>
        <w:t xml:space="preserve">the Internal Revenue </w:t>
      </w:r>
      <w:r w:rsidR="00C26888" w:rsidRPr="009F4902">
        <w:rPr>
          <w:rFonts w:ascii="Times New Roman" w:hAnsi="Times New Roman"/>
          <w:sz w:val="24"/>
          <w:szCs w:val="24"/>
        </w:rPr>
        <w:t>Code</w:t>
      </w:r>
      <w:r w:rsidR="004C6D36" w:rsidRPr="009F4902">
        <w:rPr>
          <w:rFonts w:ascii="Times New Roman" w:hAnsi="Times New Roman"/>
          <w:sz w:val="24"/>
          <w:szCs w:val="24"/>
        </w:rPr>
        <w:t>.</w:t>
      </w:r>
    </w:p>
    <w:p w14:paraId="40CD2DAB" w14:textId="77777777" w:rsidR="00A45957" w:rsidRPr="0095763F" w:rsidRDefault="00A45957" w:rsidP="00D47256">
      <w:pPr>
        <w:pStyle w:val="Subpartsanswer"/>
        <w:tabs>
          <w:tab w:val="clear" w:pos="576"/>
          <w:tab w:val="clear" w:pos="1296"/>
          <w:tab w:val="left" w:pos="1440"/>
        </w:tabs>
        <w:spacing w:line="240" w:lineRule="auto"/>
        <w:ind w:left="1440" w:hanging="720"/>
        <w:jc w:val="left"/>
        <w:rPr>
          <w:rFonts w:ascii="Times New Roman" w:hAnsi="Times New Roman"/>
          <w:sz w:val="24"/>
          <w:szCs w:val="24"/>
          <w:highlight w:val="yellow"/>
        </w:rPr>
      </w:pPr>
    </w:p>
    <w:p w14:paraId="1A5DC9AD" w14:textId="0D9C12E1" w:rsidR="00C26888" w:rsidRPr="009F4902" w:rsidRDefault="00717CDC" w:rsidP="00D47256">
      <w:pPr>
        <w:pStyle w:val="Subpartsanswer"/>
        <w:tabs>
          <w:tab w:val="clear" w:pos="1296"/>
          <w:tab w:val="left" w:pos="1440"/>
        </w:tabs>
        <w:spacing w:line="240" w:lineRule="auto"/>
        <w:ind w:left="1440" w:hanging="720"/>
        <w:jc w:val="left"/>
        <w:rPr>
          <w:rFonts w:ascii="Times New Roman" w:hAnsi="Times New Roman"/>
          <w:sz w:val="24"/>
          <w:szCs w:val="24"/>
        </w:rPr>
      </w:pPr>
      <w:r>
        <w:rPr>
          <w:rFonts w:ascii="Times New Roman" w:hAnsi="Times New Roman"/>
          <w:sz w:val="24"/>
          <w:szCs w:val="24"/>
        </w:rPr>
        <w:t>a</w:t>
      </w:r>
      <w:r w:rsidR="00A45957" w:rsidRPr="00DD3F01">
        <w:rPr>
          <w:rFonts w:ascii="Times New Roman" w:hAnsi="Times New Roman"/>
          <w:sz w:val="24"/>
          <w:szCs w:val="24"/>
        </w:rPr>
        <w:t>.</w:t>
      </w:r>
      <w:r w:rsidR="00A45957" w:rsidRPr="00DD3F01">
        <w:rPr>
          <w:rFonts w:ascii="Times New Roman" w:hAnsi="Times New Roman"/>
          <w:sz w:val="24"/>
          <w:szCs w:val="24"/>
        </w:rPr>
        <w:tab/>
      </w:r>
      <w:r w:rsidR="00022EF2" w:rsidRPr="00022EF2">
        <w:rPr>
          <w:rFonts w:ascii="Times New Roman" w:hAnsi="Times New Roman"/>
          <w:sz w:val="24"/>
          <w:szCs w:val="24"/>
        </w:rPr>
        <w:t>In referring to a provision of the Code, the key is usually the Section number.</w:t>
      </w:r>
    </w:p>
    <w:p w14:paraId="1B0EA015" w14:textId="77777777" w:rsidR="00C26888" w:rsidRPr="009F4902" w:rsidRDefault="00C26888" w:rsidP="00D47256">
      <w:pPr>
        <w:tabs>
          <w:tab w:val="left" w:pos="1440"/>
        </w:tabs>
        <w:ind w:left="1440" w:hanging="720"/>
      </w:pPr>
    </w:p>
    <w:p w14:paraId="1B1FFBE1" w14:textId="1039A3ED" w:rsidR="00C01A6E" w:rsidRPr="009F4902" w:rsidRDefault="00717CDC" w:rsidP="00D47256">
      <w:pPr>
        <w:pStyle w:val="Subpartsanswer"/>
        <w:tabs>
          <w:tab w:val="clear" w:pos="1296"/>
          <w:tab w:val="left" w:pos="1440"/>
        </w:tabs>
        <w:spacing w:line="240" w:lineRule="auto"/>
        <w:ind w:left="1440" w:hanging="720"/>
        <w:jc w:val="left"/>
        <w:rPr>
          <w:rFonts w:ascii="Times New Roman" w:hAnsi="Times New Roman"/>
          <w:sz w:val="24"/>
          <w:szCs w:val="24"/>
        </w:rPr>
      </w:pPr>
      <w:r>
        <w:rPr>
          <w:rFonts w:ascii="Times New Roman" w:hAnsi="Times New Roman"/>
          <w:sz w:val="24"/>
          <w:szCs w:val="24"/>
        </w:rPr>
        <w:t>b</w:t>
      </w:r>
      <w:r w:rsidR="00C01A6E" w:rsidRPr="009F4902">
        <w:rPr>
          <w:rFonts w:ascii="Times New Roman" w:hAnsi="Times New Roman"/>
          <w:sz w:val="24"/>
          <w:szCs w:val="24"/>
        </w:rPr>
        <w:t>.</w:t>
      </w:r>
      <w:r w:rsidR="00C26888" w:rsidRPr="009F4902">
        <w:rPr>
          <w:rFonts w:ascii="Times New Roman" w:hAnsi="Times New Roman"/>
          <w:sz w:val="24"/>
          <w:szCs w:val="24"/>
        </w:rPr>
        <w:tab/>
      </w:r>
      <w:r w:rsidR="00022EF2" w:rsidRPr="00022EF2">
        <w:rPr>
          <w:rFonts w:ascii="Times New Roman" w:hAnsi="Times New Roman"/>
          <w:sz w:val="24"/>
          <w:szCs w:val="24"/>
        </w:rPr>
        <w:t>Tax researchers often refer to a specific area of income taxation by Subchapter designation.</w:t>
      </w:r>
      <w:r w:rsidR="000D3881" w:rsidRPr="009F4902">
        <w:rPr>
          <w:rFonts w:ascii="Times New Roman" w:hAnsi="Times New Roman"/>
          <w:sz w:val="24"/>
          <w:szCs w:val="24"/>
        </w:rPr>
        <w:t xml:space="preserve"> </w:t>
      </w:r>
    </w:p>
    <w:p w14:paraId="350EADB2" w14:textId="77777777" w:rsidR="0053150E" w:rsidRDefault="0053150E" w:rsidP="00D47256">
      <w:pPr>
        <w:rPr>
          <w:b/>
        </w:rPr>
      </w:pPr>
    </w:p>
    <w:p w14:paraId="0DE05CF9" w14:textId="77777777" w:rsidR="00CB732A" w:rsidRDefault="00CB732A">
      <w:r>
        <w:br w:type="page"/>
      </w:r>
    </w:p>
    <w:p w14:paraId="0F2A6008" w14:textId="70E4A023" w:rsidR="00022EF2" w:rsidRDefault="00022EF2" w:rsidP="00717CDC">
      <w:pPr>
        <w:ind w:left="720" w:hanging="720"/>
      </w:pPr>
      <w:r>
        <w:lastRenderedPageBreak/>
        <w:t>31.</w:t>
      </w:r>
      <w:r>
        <w:tab/>
        <w:t xml:space="preserve">Citing the Code. </w:t>
      </w:r>
    </w:p>
    <w:p w14:paraId="67B2C8A1" w14:textId="77777777" w:rsidR="00022EF2" w:rsidRDefault="00022EF2" w:rsidP="00717CDC">
      <w:pPr>
        <w:ind w:left="720" w:hanging="720"/>
      </w:pPr>
    </w:p>
    <w:p w14:paraId="50C7AB65" w14:textId="0E526C7B" w:rsidR="00022EF2" w:rsidRDefault="00022EF2" w:rsidP="00717CDC">
      <w:pPr>
        <w:ind w:left="1440" w:hanging="720"/>
      </w:pPr>
      <w:r>
        <w:t>a.</w:t>
      </w:r>
      <w:r>
        <w:tab/>
      </w:r>
      <w:r w:rsidRPr="00DD3F01">
        <w:t>Proper citation formats are presented on text page 1-</w:t>
      </w:r>
      <w:r>
        <w:t>16</w:t>
      </w:r>
      <w:r w:rsidRPr="00DD3F01">
        <w:t>.</w:t>
      </w:r>
      <w:r>
        <w:t xml:space="preserve"> </w:t>
      </w:r>
    </w:p>
    <w:p w14:paraId="1707128B" w14:textId="77777777" w:rsidR="00022EF2" w:rsidRDefault="00022EF2" w:rsidP="00717CDC">
      <w:pPr>
        <w:ind w:left="1440" w:hanging="720"/>
      </w:pPr>
    </w:p>
    <w:p w14:paraId="055F119A" w14:textId="374DF72D" w:rsidR="00022EF2" w:rsidRPr="00717CDC" w:rsidRDefault="00022EF2" w:rsidP="00717CDC">
      <w:pPr>
        <w:ind w:left="1440" w:hanging="720"/>
      </w:pPr>
      <w:r>
        <w:t>b.</w:t>
      </w:r>
      <w:r>
        <w:tab/>
      </w:r>
      <w:r w:rsidRPr="009F4902">
        <w:t xml:space="preserve">Some Code </w:t>
      </w:r>
      <w:r w:rsidR="00C03685">
        <w:t>S</w:t>
      </w:r>
      <w:r w:rsidRPr="009F4902">
        <w:t>ection citations contain a capital letter (e.g., § 280A to § 280H). This is because certain Code numerical sequences have no space for expansion.</w:t>
      </w:r>
    </w:p>
    <w:p w14:paraId="2B32EFC7" w14:textId="77777777" w:rsidR="00022EF2" w:rsidRDefault="00022EF2" w:rsidP="00D47256">
      <w:pPr>
        <w:rPr>
          <w:b/>
        </w:rPr>
      </w:pPr>
    </w:p>
    <w:p w14:paraId="5C256CEC" w14:textId="77777777" w:rsidR="00C26888" w:rsidRPr="009F4902" w:rsidRDefault="009E4103" w:rsidP="00D47256">
      <w:pPr>
        <w:rPr>
          <w:b/>
        </w:rPr>
      </w:pPr>
      <w:r w:rsidRPr="009F4902">
        <w:rPr>
          <w:b/>
        </w:rPr>
        <w:t xml:space="preserve">Administrative Sources </w:t>
      </w:r>
      <w:r w:rsidR="00B3528D" w:rsidRPr="009F4902">
        <w:rPr>
          <w:b/>
        </w:rPr>
        <w:t>o</w:t>
      </w:r>
      <w:r w:rsidRPr="009F4902">
        <w:rPr>
          <w:b/>
        </w:rPr>
        <w:t xml:space="preserve">f </w:t>
      </w:r>
      <w:r w:rsidR="00B3528D" w:rsidRPr="009F4902">
        <w:rPr>
          <w:b/>
        </w:rPr>
        <w:t>t</w:t>
      </w:r>
      <w:r w:rsidRPr="009F4902">
        <w:rPr>
          <w:b/>
        </w:rPr>
        <w:t>he Tax Law</w:t>
      </w:r>
    </w:p>
    <w:p w14:paraId="22D08C74" w14:textId="77777777" w:rsidR="00B3528D" w:rsidRPr="009F4902" w:rsidRDefault="00B3528D" w:rsidP="00D47256">
      <w:pPr>
        <w:rPr>
          <w:b/>
        </w:rPr>
      </w:pPr>
    </w:p>
    <w:p w14:paraId="35A8F524" w14:textId="4ACC2F21" w:rsidR="00D50C00" w:rsidRPr="009F4902" w:rsidRDefault="00022EF2" w:rsidP="00D47256">
      <w:pPr>
        <w:pStyle w:val="mainanswerparagraph"/>
        <w:spacing w:line="240" w:lineRule="auto"/>
        <w:jc w:val="left"/>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r>
      <w:r w:rsidR="00D50C00" w:rsidRPr="009F4902">
        <w:rPr>
          <w:rFonts w:ascii="Times New Roman" w:hAnsi="Times New Roman"/>
          <w:sz w:val="24"/>
          <w:szCs w:val="24"/>
        </w:rPr>
        <w:t xml:space="preserve">Administrative sources are issued by </w:t>
      </w:r>
      <w:r w:rsidR="00741FCF">
        <w:rPr>
          <w:rFonts w:ascii="Times New Roman" w:hAnsi="Times New Roman"/>
          <w:sz w:val="24"/>
          <w:szCs w:val="24"/>
        </w:rPr>
        <w:t xml:space="preserve">either </w:t>
      </w:r>
      <w:r w:rsidR="00D50C00" w:rsidRPr="009F4902">
        <w:rPr>
          <w:rFonts w:ascii="Times New Roman" w:hAnsi="Times New Roman"/>
          <w:sz w:val="24"/>
          <w:szCs w:val="24"/>
        </w:rPr>
        <w:t xml:space="preserve">the </w:t>
      </w:r>
      <w:r w:rsidR="00741FCF">
        <w:rPr>
          <w:rFonts w:ascii="Times New Roman" w:hAnsi="Times New Roman"/>
          <w:sz w:val="24"/>
          <w:szCs w:val="24"/>
        </w:rPr>
        <w:t xml:space="preserve">U.S. </w:t>
      </w:r>
      <w:r w:rsidR="00D50C00" w:rsidRPr="009F4902">
        <w:rPr>
          <w:rFonts w:ascii="Times New Roman" w:hAnsi="Times New Roman"/>
          <w:sz w:val="24"/>
          <w:szCs w:val="24"/>
        </w:rPr>
        <w:t xml:space="preserve">Treasury Department or the </w:t>
      </w:r>
      <w:r w:rsidR="00F80301" w:rsidRPr="009F4902">
        <w:rPr>
          <w:rFonts w:ascii="Times New Roman" w:hAnsi="Times New Roman"/>
          <w:sz w:val="24"/>
          <w:szCs w:val="24"/>
        </w:rPr>
        <w:t>IRS.</w:t>
      </w:r>
    </w:p>
    <w:p w14:paraId="2DD125FE" w14:textId="77777777" w:rsidR="00D50C00" w:rsidRPr="009F4902" w:rsidRDefault="00D50C00" w:rsidP="00D47256">
      <w:pPr>
        <w:pStyle w:val="mainanswerparagraph"/>
        <w:spacing w:line="240" w:lineRule="auto"/>
        <w:jc w:val="left"/>
        <w:rPr>
          <w:rFonts w:ascii="Times New Roman" w:hAnsi="Times New Roman"/>
          <w:sz w:val="24"/>
          <w:szCs w:val="24"/>
        </w:rPr>
      </w:pPr>
    </w:p>
    <w:p w14:paraId="4BAB58CA" w14:textId="7D36DE4C" w:rsidR="00C26888" w:rsidRPr="009F4902" w:rsidRDefault="00022EF2" w:rsidP="00D47256">
      <w:pPr>
        <w:pStyle w:val="mainanswerparagraph"/>
        <w:spacing w:line="240" w:lineRule="auto"/>
        <w:jc w:val="left"/>
        <w:rPr>
          <w:rFonts w:ascii="Times New Roman" w:hAnsi="Times New Roman"/>
          <w:sz w:val="24"/>
          <w:szCs w:val="24"/>
        </w:rPr>
      </w:pPr>
      <w:r>
        <w:rPr>
          <w:rFonts w:ascii="Times New Roman" w:hAnsi="Times New Roman"/>
          <w:sz w:val="24"/>
          <w:szCs w:val="24"/>
        </w:rPr>
        <w:t>33</w:t>
      </w:r>
      <w:r w:rsidR="00F80301" w:rsidRPr="009F4902">
        <w:rPr>
          <w:rFonts w:ascii="Times New Roman" w:hAnsi="Times New Roman"/>
          <w:sz w:val="24"/>
          <w:szCs w:val="24"/>
        </w:rPr>
        <w:t>.</w:t>
      </w:r>
      <w:r w:rsidR="00F80301" w:rsidRPr="009F4902">
        <w:rPr>
          <w:rFonts w:ascii="Times New Roman" w:hAnsi="Times New Roman"/>
          <w:sz w:val="24"/>
          <w:szCs w:val="24"/>
        </w:rPr>
        <w:tab/>
      </w:r>
      <w:r w:rsidR="00C26888" w:rsidRPr="009F4902">
        <w:rPr>
          <w:rFonts w:ascii="Times New Roman" w:hAnsi="Times New Roman"/>
          <w:sz w:val="24"/>
          <w:szCs w:val="24"/>
        </w:rPr>
        <w:t xml:space="preserve">Treasury Department </w:t>
      </w:r>
      <w:r w:rsidR="00D50C00" w:rsidRPr="009F4902">
        <w:rPr>
          <w:rFonts w:ascii="Times New Roman" w:hAnsi="Times New Roman"/>
          <w:sz w:val="24"/>
          <w:szCs w:val="24"/>
        </w:rPr>
        <w:t>Regulations</w:t>
      </w:r>
      <w:r w:rsidR="00C26888" w:rsidRPr="009F4902">
        <w:rPr>
          <w:rFonts w:ascii="Times New Roman" w:hAnsi="Times New Roman"/>
          <w:sz w:val="24"/>
          <w:szCs w:val="24"/>
        </w:rPr>
        <w:t>.</w:t>
      </w:r>
      <w:r w:rsidR="000D3881" w:rsidRPr="009F4902">
        <w:rPr>
          <w:rFonts w:ascii="Times New Roman" w:hAnsi="Times New Roman"/>
          <w:sz w:val="24"/>
          <w:szCs w:val="24"/>
        </w:rPr>
        <w:t xml:space="preserve"> </w:t>
      </w:r>
      <w:r w:rsidR="00D50C00" w:rsidRPr="009F4902">
        <w:rPr>
          <w:rFonts w:ascii="Times New Roman" w:hAnsi="Times New Roman"/>
          <w:sz w:val="24"/>
          <w:szCs w:val="24"/>
        </w:rPr>
        <w:t>U</w:t>
      </w:r>
      <w:r w:rsidR="00C26888" w:rsidRPr="009F4902">
        <w:rPr>
          <w:rFonts w:ascii="Times New Roman" w:hAnsi="Times New Roman"/>
          <w:sz w:val="24"/>
          <w:szCs w:val="24"/>
        </w:rPr>
        <w:t>nder § 7805</w:t>
      </w:r>
      <w:r w:rsidR="001D395A">
        <w:rPr>
          <w:rFonts w:ascii="Times New Roman" w:hAnsi="Times New Roman"/>
          <w:sz w:val="24"/>
          <w:szCs w:val="24"/>
        </w:rPr>
        <w:t>,</w:t>
      </w:r>
      <w:r w:rsidR="00C26888" w:rsidRPr="009F4902">
        <w:rPr>
          <w:rFonts w:ascii="Times New Roman" w:hAnsi="Times New Roman"/>
          <w:sz w:val="24"/>
          <w:szCs w:val="24"/>
        </w:rPr>
        <w:t xml:space="preserve"> </w:t>
      </w:r>
      <w:r w:rsidR="00741FCF">
        <w:rPr>
          <w:rFonts w:ascii="Times New Roman" w:hAnsi="Times New Roman"/>
          <w:sz w:val="24"/>
          <w:szCs w:val="24"/>
        </w:rPr>
        <w:t xml:space="preserve">the </w:t>
      </w:r>
      <w:r w:rsidR="00D50C00" w:rsidRPr="009F4902">
        <w:rPr>
          <w:rFonts w:ascii="Times New Roman" w:hAnsi="Times New Roman"/>
          <w:sz w:val="24"/>
          <w:szCs w:val="24"/>
        </w:rPr>
        <w:t>Treasury</w:t>
      </w:r>
      <w:r w:rsidR="00741FCF">
        <w:rPr>
          <w:rFonts w:ascii="Times New Roman" w:hAnsi="Times New Roman"/>
          <w:sz w:val="24"/>
          <w:szCs w:val="24"/>
        </w:rPr>
        <w:t xml:space="preserve"> Department</w:t>
      </w:r>
      <w:r w:rsidR="00D50C00" w:rsidRPr="009F4902">
        <w:rPr>
          <w:rFonts w:ascii="Times New Roman" w:hAnsi="Times New Roman"/>
          <w:sz w:val="24"/>
          <w:szCs w:val="24"/>
        </w:rPr>
        <w:t xml:space="preserve"> </w:t>
      </w:r>
      <w:r w:rsidR="00F80301" w:rsidRPr="009F4902">
        <w:rPr>
          <w:rFonts w:ascii="Times New Roman" w:hAnsi="Times New Roman"/>
          <w:sz w:val="24"/>
          <w:szCs w:val="24"/>
        </w:rPr>
        <w:t xml:space="preserve">has a duty to issue rules and </w:t>
      </w:r>
      <w:r w:rsidR="008242E5">
        <w:rPr>
          <w:rFonts w:ascii="Times New Roman" w:hAnsi="Times New Roman"/>
          <w:sz w:val="24"/>
          <w:szCs w:val="24"/>
        </w:rPr>
        <w:t>R</w:t>
      </w:r>
      <w:r w:rsidR="00C26888" w:rsidRPr="009F4902">
        <w:rPr>
          <w:rFonts w:ascii="Times New Roman" w:hAnsi="Times New Roman"/>
          <w:sz w:val="24"/>
          <w:szCs w:val="24"/>
        </w:rPr>
        <w:t>egulations to explain and interpret the Code.</w:t>
      </w:r>
    </w:p>
    <w:p w14:paraId="077A1D38" w14:textId="77777777" w:rsidR="00C26888" w:rsidRPr="009F4902" w:rsidRDefault="00C26888" w:rsidP="00D47256">
      <w:pPr>
        <w:pStyle w:val="Subpartsanswer"/>
        <w:spacing w:line="240" w:lineRule="auto"/>
        <w:jc w:val="left"/>
        <w:rPr>
          <w:rFonts w:ascii="Times New Roman" w:hAnsi="Times New Roman"/>
          <w:sz w:val="24"/>
          <w:szCs w:val="24"/>
        </w:rPr>
      </w:pPr>
    </w:p>
    <w:p w14:paraId="72BFAD08" w14:textId="1638D34B" w:rsidR="00D50C00" w:rsidRPr="009F4902" w:rsidRDefault="00F80301" w:rsidP="005A2714">
      <w:pPr>
        <w:pStyle w:val="Subpartsanswer"/>
        <w:tabs>
          <w:tab w:val="clear" w:pos="1296"/>
          <w:tab w:val="left" w:pos="1440"/>
        </w:tabs>
        <w:ind w:left="1440" w:hanging="720"/>
        <w:jc w:val="left"/>
        <w:rPr>
          <w:rFonts w:ascii="Times New Roman" w:hAnsi="Times New Roman"/>
          <w:sz w:val="24"/>
          <w:szCs w:val="24"/>
        </w:rPr>
      </w:pPr>
      <w:r w:rsidRPr="009F4902">
        <w:rPr>
          <w:rFonts w:ascii="Times New Roman" w:hAnsi="Times New Roman"/>
          <w:sz w:val="24"/>
          <w:szCs w:val="24"/>
        </w:rPr>
        <w:t>a.</w:t>
      </w:r>
      <w:r w:rsidR="00A05028" w:rsidRPr="009F4902">
        <w:rPr>
          <w:rFonts w:ascii="Times New Roman" w:hAnsi="Times New Roman"/>
          <w:sz w:val="24"/>
          <w:szCs w:val="24"/>
        </w:rPr>
        <w:tab/>
        <w:t>Regulations</w:t>
      </w:r>
      <w:r w:rsidR="002021E4">
        <w:rPr>
          <w:rFonts w:ascii="Times New Roman" w:hAnsi="Times New Roman"/>
          <w:sz w:val="24"/>
          <w:szCs w:val="24"/>
        </w:rPr>
        <w:t>, which</w:t>
      </w:r>
      <w:r w:rsidR="00A05028" w:rsidRPr="009F4902">
        <w:rPr>
          <w:rFonts w:ascii="Times New Roman" w:hAnsi="Times New Roman"/>
          <w:sz w:val="24"/>
          <w:szCs w:val="24"/>
        </w:rPr>
        <w:t xml:space="preserve"> carry considerable </w:t>
      </w:r>
      <w:r w:rsidR="002021E4" w:rsidRPr="002021E4">
        <w:rPr>
          <w:rFonts w:ascii="Times New Roman" w:hAnsi="Times New Roman"/>
          <w:sz w:val="24"/>
          <w:szCs w:val="24"/>
        </w:rPr>
        <w:t>authority as the official interpretation of tax law, may be issued in proposed, temporary,</w:t>
      </w:r>
      <w:r w:rsidR="002021E4">
        <w:rPr>
          <w:rFonts w:ascii="Times New Roman" w:hAnsi="Times New Roman"/>
          <w:sz w:val="24"/>
          <w:szCs w:val="24"/>
        </w:rPr>
        <w:t xml:space="preserve"> </w:t>
      </w:r>
      <w:r w:rsidR="002021E4" w:rsidRPr="002021E4">
        <w:rPr>
          <w:rFonts w:ascii="Times New Roman" w:hAnsi="Times New Roman"/>
          <w:sz w:val="24"/>
          <w:szCs w:val="24"/>
        </w:rPr>
        <w:t>or final form.</w:t>
      </w:r>
    </w:p>
    <w:p w14:paraId="3E5DF4E2" w14:textId="77777777" w:rsidR="00BF2095" w:rsidRDefault="00BF2095" w:rsidP="00D47256">
      <w:pPr>
        <w:pStyle w:val="Subpartsanswer"/>
        <w:tabs>
          <w:tab w:val="clear" w:pos="1296"/>
          <w:tab w:val="left" w:pos="1440"/>
        </w:tabs>
        <w:spacing w:line="240" w:lineRule="auto"/>
        <w:ind w:left="1440" w:hanging="720"/>
        <w:jc w:val="left"/>
        <w:rPr>
          <w:rFonts w:ascii="Times New Roman" w:hAnsi="Times New Roman"/>
          <w:sz w:val="24"/>
          <w:szCs w:val="24"/>
        </w:rPr>
      </w:pPr>
    </w:p>
    <w:p w14:paraId="35884803" w14:textId="313110BC" w:rsidR="00D50C00" w:rsidRPr="009F4902" w:rsidRDefault="00F80301" w:rsidP="00D47256">
      <w:pPr>
        <w:pStyle w:val="Subpartsanswer"/>
        <w:tabs>
          <w:tab w:val="clear" w:pos="1296"/>
          <w:tab w:val="left" w:pos="1440"/>
        </w:tabs>
        <w:spacing w:line="240" w:lineRule="auto"/>
        <w:ind w:left="1440" w:hanging="720"/>
        <w:jc w:val="left"/>
        <w:rPr>
          <w:rFonts w:ascii="Times New Roman" w:hAnsi="Times New Roman"/>
          <w:sz w:val="24"/>
          <w:szCs w:val="24"/>
        </w:rPr>
      </w:pPr>
      <w:r w:rsidRPr="009F4902">
        <w:rPr>
          <w:rFonts w:ascii="Times New Roman" w:hAnsi="Times New Roman"/>
          <w:sz w:val="24"/>
          <w:szCs w:val="24"/>
        </w:rPr>
        <w:t>b.</w:t>
      </w:r>
      <w:r w:rsidRPr="009F4902">
        <w:rPr>
          <w:rFonts w:ascii="Times New Roman" w:hAnsi="Times New Roman"/>
          <w:sz w:val="24"/>
          <w:szCs w:val="24"/>
        </w:rPr>
        <w:tab/>
      </w:r>
      <w:r w:rsidR="002021E4">
        <w:rPr>
          <w:rFonts w:ascii="Times New Roman" w:hAnsi="Times New Roman"/>
          <w:spacing w:val="-4"/>
          <w:sz w:val="24"/>
          <w:szCs w:val="24"/>
        </w:rPr>
        <w:t>Because</w:t>
      </w:r>
      <w:r w:rsidR="002021E4" w:rsidRPr="009F4902">
        <w:rPr>
          <w:rFonts w:ascii="Times New Roman" w:hAnsi="Times New Roman"/>
          <w:spacing w:val="-4"/>
          <w:sz w:val="24"/>
          <w:szCs w:val="24"/>
        </w:rPr>
        <w:t xml:space="preserve"> </w:t>
      </w:r>
      <w:r w:rsidR="00D50C00" w:rsidRPr="009F4902">
        <w:rPr>
          <w:rFonts w:ascii="Times New Roman" w:hAnsi="Times New Roman"/>
          <w:spacing w:val="-4"/>
          <w:sz w:val="24"/>
          <w:szCs w:val="24"/>
        </w:rPr>
        <w:t xml:space="preserve">they interpret the Code, </w:t>
      </w:r>
      <w:r w:rsidR="008242E5">
        <w:rPr>
          <w:rFonts w:ascii="Times New Roman" w:hAnsi="Times New Roman"/>
          <w:spacing w:val="-4"/>
          <w:sz w:val="24"/>
          <w:szCs w:val="24"/>
        </w:rPr>
        <w:t>R</w:t>
      </w:r>
      <w:r w:rsidR="00D50C00" w:rsidRPr="009F4902">
        <w:rPr>
          <w:rFonts w:ascii="Times New Roman" w:hAnsi="Times New Roman"/>
          <w:spacing w:val="-4"/>
          <w:sz w:val="24"/>
          <w:szCs w:val="24"/>
        </w:rPr>
        <w:t>egulations are arranged in the same manner as the Code but have a prefix indicating the type of tax to which they apply.</w:t>
      </w:r>
    </w:p>
    <w:p w14:paraId="1702DAE5" w14:textId="77777777" w:rsidR="004C6D36" w:rsidRPr="009F4902" w:rsidRDefault="004C6D36" w:rsidP="00D47256">
      <w:pPr>
        <w:pStyle w:val="subquestionpara"/>
        <w:spacing w:line="240" w:lineRule="auto"/>
        <w:rPr>
          <w:rFonts w:ascii="Times New Roman" w:hAnsi="Times New Roman"/>
          <w:sz w:val="24"/>
          <w:szCs w:val="24"/>
        </w:rPr>
      </w:pPr>
    </w:p>
    <w:p w14:paraId="6394480C" w14:textId="2AA01155" w:rsidR="00B76271" w:rsidRPr="009F4902" w:rsidRDefault="002021E4" w:rsidP="00D47256">
      <w:pPr>
        <w:autoSpaceDE w:val="0"/>
        <w:autoSpaceDN w:val="0"/>
        <w:adjustRightInd w:val="0"/>
        <w:ind w:left="720" w:hanging="720"/>
      </w:pPr>
      <w:r>
        <w:t>34</w:t>
      </w:r>
      <w:r w:rsidR="00C26888" w:rsidRPr="009F4902">
        <w:t>.</w:t>
      </w:r>
      <w:r w:rsidR="00C26888" w:rsidRPr="009F4902">
        <w:tab/>
      </w:r>
      <w:r w:rsidR="00B76271" w:rsidRPr="009F4902">
        <w:t>Revenue Rulings and Revenue Procedures</w:t>
      </w:r>
      <w:r w:rsidR="004248DC" w:rsidRPr="009F4902">
        <w:t>.</w:t>
      </w:r>
      <w:r w:rsidR="00BE1DD0" w:rsidRPr="009F4902">
        <w:t xml:space="preserve"> Official pronouncements of the National Office of the IRS</w:t>
      </w:r>
      <w:r w:rsidR="007D304B">
        <w:t>.</w:t>
      </w:r>
    </w:p>
    <w:p w14:paraId="4A9CF1CA" w14:textId="77777777" w:rsidR="00B76271" w:rsidRPr="009F4902" w:rsidRDefault="00B76271" w:rsidP="00D47256">
      <w:pPr>
        <w:autoSpaceDE w:val="0"/>
        <w:autoSpaceDN w:val="0"/>
        <w:adjustRightInd w:val="0"/>
      </w:pPr>
      <w:r w:rsidRPr="009F4902">
        <w:t xml:space="preserve"> </w:t>
      </w:r>
    </w:p>
    <w:p w14:paraId="01F4AEC6" w14:textId="7BF8D0AB" w:rsidR="00B76271" w:rsidRPr="009F4902" w:rsidRDefault="00B76271" w:rsidP="002021E4">
      <w:pPr>
        <w:autoSpaceDE w:val="0"/>
        <w:autoSpaceDN w:val="0"/>
        <w:adjustRightInd w:val="0"/>
        <w:ind w:left="1440" w:hanging="720"/>
      </w:pPr>
      <w:r w:rsidRPr="009F4902">
        <w:t>a.</w:t>
      </w:r>
      <w:r w:rsidRPr="009F4902">
        <w:tab/>
        <w:t>Revenue Rulings</w:t>
      </w:r>
      <w:r w:rsidR="00486083">
        <w:t xml:space="preserve"> (</w:t>
      </w:r>
      <w:proofErr w:type="spellStart"/>
      <w:r w:rsidR="00486083">
        <w:t>Rev.Rul</w:t>
      </w:r>
      <w:proofErr w:type="spellEnd"/>
      <w:r w:rsidR="00486083">
        <w:t>.)</w:t>
      </w:r>
      <w:r w:rsidR="002021E4">
        <w:t xml:space="preserve"> are official pronouncements of the National Office of the IRS and are designed to provide interpretation of the tax law</w:t>
      </w:r>
      <w:r w:rsidR="004027DF">
        <w:t>,</w:t>
      </w:r>
      <w:r w:rsidR="006B068A">
        <w:t xml:space="preserve"> </w:t>
      </w:r>
      <w:r w:rsidR="004027DF">
        <w:t>a</w:t>
      </w:r>
      <w:r w:rsidR="002021E4">
        <w:t xml:space="preserve">lthough they </w:t>
      </w:r>
      <w:r w:rsidRPr="009F4902">
        <w:t>do not carry the same legal force and effect as Regulations.</w:t>
      </w:r>
    </w:p>
    <w:p w14:paraId="22E193FC" w14:textId="77777777" w:rsidR="00B76271" w:rsidRPr="009F4902" w:rsidRDefault="00B76271" w:rsidP="00D47256">
      <w:pPr>
        <w:autoSpaceDE w:val="0"/>
        <w:autoSpaceDN w:val="0"/>
        <w:adjustRightInd w:val="0"/>
        <w:ind w:left="1440" w:hanging="720"/>
      </w:pPr>
    </w:p>
    <w:p w14:paraId="42F6EAEA" w14:textId="799DCA28" w:rsidR="00B76271" w:rsidRPr="009F4902" w:rsidRDefault="00B76271" w:rsidP="00D47256">
      <w:pPr>
        <w:autoSpaceDE w:val="0"/>
        <w:autoSpaceDN w:val="0"/>
        <w:adjustRightInd w:val="0"/>
        <w:ind w:left="1440" w:hanging="720"/>
      </w:pPr>
      <w:r w:rsidRPr="009F4902">
        <w:t>b.</w:t>
      </w:r>
      <w:r w:rsidRPr="009F4902">
        <w:tab/>
        <w:t>Revenue Procedures</w:t>
      </w:r>
      <w:r w:rsidR="00486083">
        <w:t xml:space="preserve"> (</w:t>
      </w:r>
      <w:proofErr w:type="spellStart"/>
      <w:r w:rsidR="00486083">
        <w:t>Rev.Proc</w:t>
      </w:r>
      <w:proofErr w:type="spellEnd"/>
      <w:r w:rsidR="00486083">
        <w:t>.)</w:t>
      </w:r>
      <w:r w:rsidR="006B068A">
        <w:t xml:space="preserve"> deal with</w:t>
      </w:r>
      <w:r w:rsidR="00FC08DC" w:rsidRPr="009F4902">
        <w:t xml:space="preserve"> </w:t>
      </w:r>
      <w:r w:rsidRPr="009F4902">
        <w:t xml:space="preserve">the internal management practices and procedures of the IRS. </w:t>
      </w:r>
    </w:p>
    <w:p w14:paraId="159EDE9D" w14:textId="77777777" w:rsidR="00B76271" w:rsidRPr="009F4902" w:rsidRDefault="00B76271" w:rsidP="00D47256">
      <w:pPr>
        <w:autoSpaceDE w:val="0"/>
        <w:autoSpaceDN w:val="0"/>
        <w:adjustRightInd w:val="0"/>
        <w:ind w:left="1440" w:hanging="1440"/>
      </w:pPr>
    </w:p>
    <w:p w14:paraId="0ACEEB14" w14:textId="77777777" w:rsidR="00B76271" w:rsidRPr="009F4902" w:rsidRDefault="00B76271" w:rsidP="00D47256">
      <w:pPr>
        <w:autoSpaceDE w:val="0"/>
        <w:autoSpaceDN w:val="0"/>
        <w:adjustRightInd w:val="0"/>
        <w:ind w:left="1440" w:hanging="720"/>
      </w:pPr>
      <w:r w:rsidRPr="009F4902">
        <w:t>c.</w:t>
      </w:r>
      <w:r w:rsidRPr="009F4902">
        <w:tab/>
      </w:r>
      <w:r w:rsidR="00802525" w:rsidRPr="009F4902">
        <w:t>Both s</w:t>
      </w:r>
      <w:r w:rsidRPr="009F4902">
        <w:t>erve</w:t>
      </w:r>
      <w:r w:rsidR="006B6A12" w:rsidRPr="009F4902">
        <w:t xml:space="preserve"> to</w:t>
      </w:r>
      <w:r w:rsidRPr="009F4902">
        <w:t xml:space="preserve"> provide guidance to IRS personnel and taxpayers in handling routine tax matters.</w:t>
      </w:r>
    </w:p>
    <w:p w14:paraId="3F1D2107" w14:textId="77777777" w:rsidR="00B76271" w:rsidRPr="009F4902" w:rsidRDefault="00B76271" w:rsidP="00D47256">
      <w:pPr>
        <w:autoSpaceDE w:val="0"/>
        <w:autoSpaceDN w:val="0"/>
        <w:adjustRightInd w:val="0"/>
        <w:ind w:left="1440" w:hanging="720"/>
      </w:pPr>
    </w:p>
    <w:p w14:paraId="5B88DD50" w14:textId="1D0E909B" w:rsidR="00B76271" w:rsidRPr="009F4902" w:rsidRDefault="00B76271" w:rsidP="00D47256">
      <w:pPr>
        <w:autoSpaceDE w:val="0"/>
        <w:autoSpaceDN w:val="0"/>
        <w:adjustRightInd w:val="0"/>
        <w:ind w:left="1440" w:hanging="720"/>
      </w:pPr>
      <w:r w:rsidRPr="009F4902">
        <w:t>d.</w:t>
      </w:r>
      <w:r w:rsidRPr="009F4902">
        <w:tab/>
      </w:r>
      <w:r w:rsidR="00802525" w:rsidRPr="009F4902">
        <w:t>Both</w:t>
      </w:r>
      <w:r w:rsidRPr="009F4902">
        <w:t xml:space="preserve"> are published weekly by the U.S. </w:t>
      </w:r>
      <w:r w:rsidR="00741FCF">
        <w:t>G</w:t>
      </w:r>
      <w:r w:rsidRPr="009F4902">
        <w:t xml:space="preserve">overnment in the </w:t>
      </w:r>
      <w:r w:rsidRPr="00FD2AD4">
        <w:rPr>
          <w:i/>
        </w:rPr>
        <w:t>Internal Revenue Bulletin</w:t>
      </w:r>
      <w:r w:rsidRPr="009F4902">
        <w:t xml:space="preserve"> (</w:t>
      </w:r>
      <w:r w:rsidR="006653A9" w:rsidRPr="009F4902">
        <w:t>I</w:t>
      </w:r>
      <w:r w:rsidR="004E5386">
        <w:t>.</w:t>
      </w:r>
      <w:r w:rsidR="006653A9" w:rsidRPr="009F4902">
        <w:t>R</w:t>
      </w:r>
      <w:r w:rsidR="004E5386">
        <w:t>.</w:t>
      </w:r>
      <w:r w:rsidR="006653A9" w:rsidRPr="009F4902">
        <w:t>B</w:t>
      </w:r>
      <w:r w:rsidR="004E5386">
        <w:t>.</w:t>
      </w:r>
      <w:r w:rsidRPr="009F4902">
        <w:t>).</w:t>
      </w:r>
    </w:p>
    <w:p w14:paraId="2C9F22C0" w14:textId="77777777" w:rsidR="0013001D" w:rsidRPr="009F4902" w:rsidRDefault="0013001D" w:rsidP="00D47256">
      <w:pPr>
        <w:pStyle w:val="mainanswerparagraph"/>
        <w:spacing w:line="240" w:lineRule="auto"/>
        <w:jc w:val="left"/>
        <w:rPr>
          <w:rFonts w:ascii="Times New Roman" w:hAnsi="Times New Roman"/>
          <w:sz w:val="24"/>
          <w:szCs w:val="24"/>
        </w:rPr>
      </w:pPr>
    </w:p>
    <w:p w14:paraId="7004EDAC" w14:textId="7642A333" w:rsidR="0013001D" w:rsidRDefault="00B76271" w:rsidP="00D47256">
      <w:pPr>
        <w:pStyle w:val="Subpartsanswer"/>
        <w:tabs>
          <w:tab w:val="clear" w:pos="1296"/>
          <w:tab w:val="left" w:pos="1440"/>
        </w:tabs>
        <w:spacing w:line="240" w:lineRule="auto"/>
        <w:ind w:left="1440" w:hanging="720"/>
        <w:jc w:val="left"/>
        <w:rPr>
          <w:rFonts w:ascii="Times New Roman" w:hAnsi="Times New Roman"/>
          <w:sz w:val="24"/>
          <w:szCs w:val="24"/>
        </w:rPr>
      </w:pPr>
      <w:r w:rsidRPr="009F4902">
        <w:rPr>
          <w:rFonts w:ascii="Times New Roman" w:hAnsi="Times New Roman"/>
          <w:sz w:val="24"/>
          <w:szCs w:val="24"/>
        </w:rPr>
        <w:t>e</w:t>
      </w:r>
      <w:r w:rsidR="0013001D" w:rsidRPr="009F4902">
        <w:rPr>
          <w:rFonts w:ascii="Times New Roman" w:hAnsi="Times New Roman"/>
          <w:sz w:val="24"/>
          <w:szCs w:val="24"/>
        </w:rPr>
        <w:t>.</w:t>
      </w:r>
      <w:r w:rsidR="0013001D" w:rsidRPr="009F4902">
        <w:rPr>
          <w:rFonts w:ascii="Times New Roman" w:hAnsi="Times New Roman"/>
          <w:sz w:val="24"/>
          <w:szCs w:val="24"/>
        </w:rPr>
        <w:tab/>
        <w:t xml:space="preserve">Proper citation formats are presented on </w:t>
      </w:r>
      <w:r w:rsidR="00ED060E">
        <w:rPr>
          <w:rFonts w:ascii="Times New Roman" w:hAnsi="Times New Roman"/>
          <w:sz w:val="24"/>
          <w:szCs w:val="24"/>
        </w:rPr>
        <w:t xml:space="preserve">text </w:t>
      </w:r>
      <w:r w:rsidR="0013001D" w:rsidRPr="009F4902">
        <w:rPr>
          <w:rFonts w:ascii="Times New Roman" w:hAnsi="Times New Roman"/>
          <w:sz w:val="24"/>
          <w:szCs w:val="24"/>
        </w:rPr>
        <w:t>page 1-</w:t>
      </w:r>
      <w:r w:rsidR="006B068A">
        <w:rPr>
          <w:rFonts w:ascii="Times New Roman" w:hAnsi="Times New Roman"/>
          <w:sz w:val="24"/>
          <w:szCs w:val="24"/>
        </w:rPr>
        <w:t>19</w:t>
      </w:r>
      <w:r w:rsidR="0013001D" w:rsidRPr="009F4902">
        <w:rPr>
          <w:rFonts w:ascii="Times New Roman" w:hAnsi="Times New Roman"/>
          <w:sz w:val="24"/>
          <w:szCs w:val="24"/>
        </w:rPr>
        <w:t>.</w:t>
      </w:r>
    </w:p>
    <w:p w14:paraId="757BDFEC" w14:textId="2C4A5F71" w:rsidR="00E70514" w:rsidRDefault="00E70514" w:rsidP="00D47256">
      <w:pPr>
        <w:pStyle w:val="Subpartsanswer"/>
        <w:tabs>
          <w:tab w:val="clear" w:pos="1296"/>
          <w:tab w:val="left" w:pos="1440"/>
        </w:tabs>
        <w:spacing w:line="240" w:lineRule="auto"/>
        <w:ind w:left="1440" w:hanging="720"/>
        <w:jc w:val="left"/>
        <w:rPr>
          <w:rFonts w:ascii="Times New Roman" w:hAnsi="Times New Roman"/>
          <w:sz w:val="24"/>
          <w:szCs w:val="24"/>
        </w:rPr>
      </w:pPr>
    </w:p>
    <w:p w14:paraId="3C3C2B85" w14:textId="52CE522A" w:rsidR="00E70514" w:rsidRPr="009F4902" w:rsidRDefault="00E70514" w:rsidP="00022FCA">
      <w:pPr>
        <w:pStyle w:val="Subpartsanswer"/>
        <w:tabs>
          <w:tab w:val="clear" w:pos="1296"/>
          <w:tab w:val="left" w:pos="1440"/>
        </w:tabs>
        <w:spacing w:line="240" w:lineRule="auto"/>
        <w:ind w:left="1440" w:hanging="720"/>
        <w:jc w:val="left"/>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sidRPr="00E70514">
        <w:rPr>
          <w:rFonts w:ascii="Times New Roman" w:hAnsi="Times New Roman"/>
          <w:sz w:val="24"/>
          <w:szCs w:val="24"/>
        </w:rPr>
        <w:t>Revenue Rulings and other tax resources may be found at the IRS website:</w:t>
      </w:r>
      <w:r>
        <w:rPr>
          <w:rFonts w:ascii="Times New Roman" w:hAnsi="Times New Roman"/>
          <w:sz w:val="24"/>
          <w:szCs w:val="24"/>
        </w:rPr>
        <w:t xml:space="preserve"> </w:t>
      </w:r>
      <w:r w:rsidRPr="000E02B3">
        <w:rPr>
          <w:rFonts w:ascii="Times New Roman" w:hAnsi="Times New Roman"/>
          <w:b/>
          <w:sz w:val="24"/>
          <w:szCs w:val="24"/>
        </w:rPr>
        <w:t>irs.gov</w:t>
      </w:r>
      <w:r w:rsidRPr="00E70514">
        <w:rPr>
          <w:rFonts w:ascii="Times New Roman" w:hAnsi="Times New Roman"/>
          <w:sz w:val="24"/>
          <w:szCs w:val="24"/>
        </w:rPr>
        <w:t>.</w:t>
      </w:r>
    </w:p>
    <w:p w14:paraId="081EDC18" w14:textId="77777777" w:rsidR="00C26888" w:rsidRPr="009F4902" w:rsidRDefault="00C26888" w:rsidP="00D47256"/>
    <w:p w14:paraId="22EE3AE5" w14:textId="3CF8CE90" w:rsidR="00994AFF" w:rsidRPr="009F4902" w:rsidRDefault="006B068A" w:rsidP="003E156B">
      <w:r>
        <w:t>35</w:t>
      </w:r>
      <w:r w:rsidR="00C26888" w:rsidRPr="009F4902">
        <w:t>.</w:t>
      </w:r>
      <w:r w:rsidR="00C26888" w:rsidRPr="009F4902">
        <w:tab/>
      </w:r>
      <w:r w:rsidR="00994AFF" w:rsidRPr="009F4902">
        <w:t>Other Administrative Pronouncements</w:t>
      </w:r>
      <w:r w:rsidR="004248DC" w:rsidRPr="009F4902">
        <w:t>.</w:t>
      </w:r>
    </w:p>
    <w:p w14:paraId="2856232F" w14:textId="77777777" w:rsidR="00994AFF" w:rsidRPr="009F4902" w:rsidRDefault="00994AFF" w:rsidP="00D47256">
      <w:pPr>
        <w:autoSpaceDE w:val="0"/>
        <w:autoSpaceDN w:val="0"/>
        <w:adjustRightInd w:val="0"/>
        <w:ind w:left="720" w:hanging="720"/>
      </w:pPr>
    </w:p>
    <w:p w14:paraId="7BA42AAF" w14:textId="4AFBA1AF" w:rsidR="00994AFF" w:rsidRDefault="006B068A" w:rsidP="00D47256">
      <w:pPr>
        <w:autoSpaceDE w:val="0"/>
        <w:autoSpaceDN w:val="0"/>
        <w:adjustRightInd w:val="0"/>
        <w:ind w:left="1440" w:hanging="720"/>
      </w:pPr>
      <w:r>
        <w:t>a</w:t>
      </w:r>
      <w:r w:rsidR="00994AFF" w:rsidRPr="009F4902">
        <w:t>.</w:t>
      </w:r>
      <w:r w:rsidR="00994AFF" w:rsidRPr="009F4902">
        <w:tab/>
      </w:r>
      <w:r w:rsidR="00BE1DD0" w:rsidRPr="009F4902">
        <w:t>Letter R</w:t>
      </w:r>
      <w:r w:rsidR="00994AFF" w:rsidRPr="009F4902">
        <w:t>uling</w:t>
      </w:r>
      <w:r w:rsidR="00767911">
        <w:t>s</w:t>
      </w:r>
      <w:r w:rsidR="00BE1DD0" w:rsidRPr="009F4902">
        <w:t xml:space="preserve"> (</w:t>
      </w:r>
      <w:proofErr w:type="spellStart"/>
      <w:r w:rsidR="00BE1DD0" w:rsidRPr="009F4902">
        <w:t>Ltr</w:t>
      </w:r>
      <w:r w:rsidR="004E5386">
        <w:t>.</w:t>
      </w:r>
      <w:r w:rsidR="00BE1DD0" w:rsidRPr="009F4902">
        <w:t>Rul</w:t>
      </w:r>
      <w:proofErr w:type="spellEnd"/>
      <w:r w:rsidR="004E5386">
        <w:t>.</w:t>
      </w:r>
      <w:r w:rsidR="00BE1DD0" w:rsidRPr="009F4902">
        <w:t xml:space="preserve"> or PLR)</w:t>
      </w:r>
      <w:r>
        <w:t xml:space="preserve"> are i</w:t>
      </w:r>
      <w:r w:rsidR="00994AFF" w:rsidRPr="009F4902">
        <w:t xml:space="preserve">ssued by </w:t>
      </w:r>
      <w:r w:rsidR="00767911">
        <w:t xml:space="preserve">the </w:t>
      </w:r>
      <w:r w:rsidR="00994AFF" w:rsidRPr="009F4902">
        <w:t xml:space="preserve">National Office of </w:t>
      </w:r>
      <w:r w:rsidR="00767911">
        <w:t xml:space="preserve">the </w:t>
      </w:r>
      <w:r w:rsidR="00994AFF" w:rsidRPr="009F4902">
        <w:t xml:space="preserve">IRS upon a taxpayer’s request and describe how the IRS will treat a proposed transaction for tax purposes. </w:t>
      </w:r>
    </w:p>
    <w:p w14:paraId="640688BD" w14:textId="77777777" w:rsidR="006B068A" w:rsidRPr="009F4902" w:rsidRDefault="006B068A" w:rsidP="00D47256">
      <w:pPr>
        <w:autoSpaceDE w:val="0"/>
        <w:autoSpaceDN w:val="0"/>
        <w:adjustRightInd w:val="0"/>
        <w:ind w:left="1440" w:hanging="720"/>
      </w:pPr>
    </w:p>
    <w:p w14:paraId="69B89C97" w14:textId="39F561B9" w:rsidR="00994AFF" w:rsidRPr="009F4902" w:rsidRDefault="00994AFF" w:rsidP="006B068A">
      <w:pPr>
        <w:autoSpaceDE w:val="0"/>
        <w:autoSpaceDN w:val="0"/>
        <w:adjustRightInd w:val="0"/>
        <w:ind w:left="2160" w:hanging="720"/>
      </w:pPr>
      <w:r w:rsidRPr="009F4902">
        <w:lastRenderedPageBreak/>
        <w:t>(1)</w:t>
      </w:r>
      <w:r w:rsidRPr="009F4902">
        <w:tab/>
      </w:r>
      <w:r w:rsidR="006B068A">
        <w:t>T</w:t>
      </w:r>
      <w:r w:rsidRPr="009F4902">
        <w:t xml:space="preserve">hey apply only to </w:t>
      </w:r>
      <w:r w:rsidR="00AF77EE">
        <w:t xml:space="preserve">the </w:t>
      </w:r>
      <w:r w:rsidRPr="009F4902">
        <w:t>taxpayer</w:t>
      </w:r>
      <w:r w:rsidR="006B068A">
        <w:t xml:space="preserve"> who asks for and obtains the ruling</w:t>
      </w:r>
      <w:r w:rsidRPr="009F4902">
        <w:t>.</w:t>
      </w:r>
    </w:p>
    <w:p w14:paraId="6A5C3634" w14:textId="77777777" w:rsidR="00994AFF" w:rsidRPr="009F4902" w:rsidRDefault="00994AFF" w:rsidP="00D47256">
      <w:pPr>
        <w:autoSpaceDE w:val="0"/>
        <w:autoSpaceDN w:val="0"/>
        <w:adjustRightInd w:val="0"/>
        <w:ind w:left="1440" w:hanging="720"/>
      </w:pPr>
    </w:p>
    <w:p w14:paraId="6E985190" w14:textId="15B2D572" w:rsidR="00994AFF" w:rsidRPr="009F4902" w:rsidRDefault="00994AFF" w:rsidP="00717CDC">
      <w:pPr>
        <w:autoSpaceDE w:val="0"/>
        <w:autoSpaceDN w:val="0"/>
        <w:adjustRightInd w:val="0"/>
        <w:ind w:left="2160" w:hanging="720"/>
      </w:pPr>
      <w:r w:rsidRPr="009F4902">
        <w:t>(2)</w:t>
      </w:r>
      <w:r w:rsidRPr="009F4902">
        <w:tab/>
      </w:r>
      <w:r w:rsidR="00D31D85">
        <w:t xml:space="preserve">The </w:t>
      </w:r>
      <w:r w:rsidRPr="009F4902">
        <w:t>IRS must make letter rulings available for public inspection</w:t>
      </w:r>
      <w:r w:rsidR="006B068A">
        <w:t xml:space="preserve"> after identifying details are deleted</w:t>
      </w:r>
      <w:r w:rsidRPr="009F4902">
        <w:t>.</w:t>
      </w:r>
    </w:p>
    <w:p w14:paraId="647DF7FF" w14:textId="77777777" w:rsidR="00994AFF" w:rsidRPr="009F4902" w:rsidRDefault="00994AFF" w:rsidP="00D47256">
      <w:pPr>
        <w:autoSpaceDE w:val="0"/>
        <w:autoSpaceDN w:val="0"/>
        <w:adjustRightInd w:val="0"/>
      </w:pPr>
    </w:p>
    <w:p w14:paraId="4F9FE70C" w14:textId="7F74FA01" w:rsidR="00994AFF" w:rsidRPr="009F4902" w:rsidRDefault="006B068A" w:rsidP="00D47256">
      <w:pPr>
        <w:autoSpaceDE w:val="0"/>
        <w:autoSpaceDN w:val="0"/>
        <w:adjustRightInd w:val="0"/>
        <w:ind w:left="1440" w:hanging="720"/>
      </w:pPr>
      <w:r>
        <w:t>b</w:t>
      </w:r>
      <w:r w:rsidR="00BE1DD0" w:rsidRPr="009F4902">
        <w:t>.</w:t>
      </w:r>
      <w:r w:rsidR="00BE1DD0" w:rsidRPr="009F4902">
        <w:tab/>
        <w:t>Technical Advice Memorandum</w:t>
      </w:r>
      <w:r>
        <w:t>s</w:t>
      </w:r>
      <w:r w:rsidR="00994AFF" w:rsidRPr="009F4902">
        <w:t xml:space="preserve"> (TAM</w:t>
      </w:r>
      <w:r w:rsidR="000C7432">
        <w:t>s</w:t>
      </w:r>
      <w:r w:rsidR="00994AFF" w:rsidRPr="009F4902">
        <w:t>)</w:t>
      </w:r>
      <w:r>
        <w:t xml:space="preserve"> are i</w:t>
      </w:r>
      <w:r w:rsidR="00994AFF" w:rsidRPr="009F4902">
        <w:t>ssued by</w:t>
      </w:r>
      <w:r w:rsidR="000D3881" w:rsidRPr="009F4902">
        <w:t xml:space="preserve"> </w:t>
      </w:r>
      <w:r w:rsidR="00AF77EE">
        <w:t xml:space="preserve">the </w:t>
      </w:r>
      <w:r w:rsidR="00994AFF" w:rsidRPr="009F4902">
        <w:t xml:space="preserve">National Office of </w:t>
      </w:r>
      <w:r>
        <w:t xml:space="preserve">the </w:t>
      </w:r>
      <w:r w:rsidR="00994AFF" w:rsidRPr="009F4902">
        <w:t>IRS</w:t>
      </w:r>
      <w:r>
        <w:t xml:space="preserve"> and</w:t>
      </w:r>
      <w:r w:rsidR="00994AFF" w:rsidRPr="009F4902">
        <w:t xml:space="preserve"> resemble letter rulings</w:t>
      </w:r>
      <w:r w:rsidR="00AF4D79">
        <w:t>.</w:t>
      </w:r>
      <w:r w:rsidR="00E033C2">
        <w:t xml:space="preserve"> </w:t>
      </w:r>
      <w:r w:rsidR="00AF4D79">
        <w:t>H</w:t>
      </w:r>
      <w:r w:rsidR="00994AFF" w:rsidRPr="009F4902">
        <w:t>owever, they are issued in response to questions raised during audits. TAMs deal with completed rather than proposed</w:t>
      </w:r>
      <w:r w:rsidR="00AF4D79">
        <w:t xml:space="preserve"> transactions</w:t>
      </w:r>
      <w:r w:rsidR="00994AFF" w:rsidRPr="009F4902">
        <w:t xml:space="preserve">. </w:t>
      </w:r>
    </w:p>
    <w:p w14:paraId="446FA966" w14:textId="77777777" w:rsidR="00994AFF" w:rsidRPr="009F4902" w:rsidRDefault="00994AFF" w:rsidP="00D47256">
      <w:pPr>
        <w:pStyle w:val="mainanswerparagraph"/>
        <w:spacing w:line="240" w:lineRule="auto"/>
        <w:jc w:val="left"/>
        <w:rPr>
          <w:rFonts w:ascii="Times New Roman" w:hAnsi="Times New Roman"/>
          <w:sz w:val="24"/>
          <w:szCs w:val="24"/>
        </w:rPr>
      </w:pPr>
    </w:p>
    <w:p w14:paraId="0AC2996E" w14:textId="18A2AD9F" w:rsidR="00994AFF" w:rsidRDefault="006B068A" w:rsidP="00D47256">
      <w:pPr>
        <w:pStyle w:val="Subpartsanswer"/>
        <w:tabs>
          <w:tab w:val="clear" w:pos="1296"/>
          <w:tab w:val="left" w:pos="1440"/>
        </w:tabs>
        <w:spacing w:line="240" w:lineRule="auto"/>
        <w:ind w:left="1440" w:hanging="720"/>
        <w:jc w:val="left"/>
        <w:rPr>
          <w:rFonts w:ascii="Times New Roman" w:hAnsi="Times New Roman"/>
          <w:sz w:val="24"/>
          <w:szCs w:val="24"/>
        </w:rPr>
      </w:pPr>
      <w:r>
        <w:rPr>
          <w:rFonts w:ascii="Times New Roman" w:hAnsi="Times New Roman"/>
          <w:sz w:val="24"/>
          <w:szCs w:val="24"/>
        </w:rPr>
        <w:t>c</w:t>
      </w:r>
      <w:r w:rsidR="00994AFF" w:rsidRPr="009F4902">
        <w:rPr>
          <w:rFonts w:ascii="Times New Roman" w:hAnsi="Times New Roman"/>
          <w:sz w:val="24"/>
          <w:szCs w:val="24"/>
        </w:rPr>
        <w:t>.</w:t>
      </w:r>
      <w:r w:rsidR="00994AFF" w:rsidRPr="009F4902">
        <w:rPr>
          <w:rFonts w:ascii="Times New Roman" w:hAnsi="Times New Roman"/>
          <w:sz w:val="24"/>
          <w:szCs w:val="24"/>
        </w:rPr>
        <w:tab/>
        <w:t>Proper citation format</w:t>
      </w:r>
      <w:r w:rsidR="00BE1DD0" w:rsidRPr="009F4902">
        <w:rPr>
          <w:rFonts w:ascii="Times New Roman" w:hAnsi="Times New Roman"/>
          <w:sz w:val="24"/>
          <w:szCs w:val="24"/>
        </w:rPr>
        <w:t xml:space="preserve"> for </w:t>
      </w:r>
      <w:proofErr w:type="spellStart"/>
      <w:r w:rsidR="00BE1DD0" w:rsidRPr="009F4902">
        <w:rPr>
          <w:rFonts w:ascii="Times New Roman" w:hAnsi="Times New Roman"/>
          <w:sz w:val="24"/>
          <w:szCs w:val="24"/>
        </w:rPr>
        <w:t>Ltr</w:t>
      </w:r>
      <w:r w:rsidR="00412CC3">
        <w:rPr>
          <w:rFonts w:ascii="Times New Roman" w:hAnsi="Times New Roman"/>
          <w:sz w:val="24"/>
          <w:szCs w:val="24"/>
        </w:rPr>
        <w:t>.</w:t>
      </w:r>
      <w:r w:rsidR="00BE1DD0" w:rsidRPr="009F4902">
        <w:rPr>
          <w:rFonts w:ascii="Times New Roman" w:hAnsi="Times New Roman"/>
          <w:sz w:val="24"/>
          <w:szCs w:val="24"/>
        </w:rPr>
        <w:t>Rul</w:t>
      </w:r>
      <w:proofErr w:type="spellEnd"/>
      <w:r w:rsidR="00412CC3">
        <w:rPr>
          <w:rFonts w:ascii="Times New Roman" w:hAnsi="Times New Roman"/>
          <w:sz w:val="24"/>
          <w:szCs w:val="24"/>
        </w:rPr>
        <w:t>.</w:t>
      </w:r>
      <w:r w:rsidR="00BE1DD0" w:rsidRPr="009F4902">
        <w:rPr>
          <w:rFonts w:ascii="Times New Roman" w:hAnsi="Times New Roman"/>
          <w:sz w:val="24"/>
          <w:szCs w:val="24"/>
        </w:rPr>
        <w:t xml:space="preserve"> and TAM with explanation</w:t>
      </w:r>
      <w:r w:rsidR="004A1589" w:rsidRPr="009F4902">
        <w:rPr>
          <w:rFonts w:ascii="Times New Roman" w:hAnsi="Times New Roman"/>
          <w:sz w:val="24"/>
          <w:szCs w:val="24"/>
        </w:rPr>
        <w:t>s</w:t>
      </w:r>
      <w:r w:rsidR="00BE1DD0" w:rsidRPr="009F4902">
        <w:rPr>
          <w:rFonts w:ascii="Times New Roman" w:hAnsi="Times New Roman"/>
          <w:sz w:val="24"/>
          <w:szCs w:val="24"/>
        </w:rPr>
        <w:t xml:space="preserve"> </w:t>
      </w:r>
      <w:r w:rsidR="004A1589" w:rsidRPr="009F4902">
        <w:rPr>
          <w:rFonts w:ascii="Times New Roman" w:hAnsi="Times New Roman"/>
          <w:sz w:val="24"/>
          <w:szCs w:val="24"/>
        </w:rPr>
        <w:t>are</w:t>
      </w:r>
      <w:r w:rsidR="00BE1DD0" w:rsidRPr="009F4902">
        <w:rPr>
          <w:rFonts w:ascii="Times New Roman" w:hAnsi="Times New Roman"/>
          <w:sz w:val="24"/>
          <w:szCs w:val="24"/>
        </w:rPr>
        <w:t xml:space="preserve"> presented on </w:t>
      </w:r>
      <w:r w:rsidR="00ED060E">
        <w:rPr>
          <w:rFonts w:ascii="Times New Roman" w:hAnsi="Times New Roman"/>
          <w:sz w:val="24"/>
          <w:szCs w:val="24"/>
        </w:rPr>
        <w:t xml:space="preserve">text </w:t>
      </w:r>
      <w:r w:rsidR="004927DD">
        <w:rPr>
          <w:rFonts w:ascii="Times New Roman" w:hAnsi="Times New Roman"/>
          <w:sz w:val="24"/>
          <w:szCs w:val="24"/>
        </w:rPr>
        <w:t>page</w:t>
      </w:r>
      <w:r w:rsidR="004A1589" w:rsidRPr="009F4902">
        <w:rPr>
          <w:rFonts w:ascii="Times New Roman" w:hAnsi="Times New Roman"/>
          <w:sz w:val="24"/>
          <w:szCs w:val="24"/>
        </w:rPr>
        <w:t xml:space="preserve"> </w:t>
      </w:r>
      <w:r w:rsidR="00711270" w:rsidRPr="009F4902">
        <w:rPr>
          <w:rFonts w:ascii="Times New Roman" w:hAnsi="Times New Roman"/>
          <w:sz w:val="24"/>
          <w:szCs w:val="24"/>
        </w:rPr>
        <w:t>1-</w:t>
      </w:r>
      <w:r>
        <w:rPr>
          <w:rFonts w:ascii="Times New Roman" w:hAnsi="Times New Roman"/>
          <w:sz w:val="24"/>
          <w:szCs w:val="24"/>
        </w:rPr>
        <w:t>19</w:t>
      </w:r>
      <w:r w:rsidR="00994AFF" w:rsidRPr="009F4902">
        <w:rPr>
          <w:rFonts w:ascii="Times New Roman" w:hAnsi="Times New Roman"/>
          <w:sz w:val="24"/>
          <w:szCs w:val="24"/>
        </w:rPr>
        <w:t>.</w:t>
      </w:r>
    </w:p>
    <w:p w14:paraId="6684CF99" w14:textId="4DBF4186" w:rsidR="006B068A" w:rsidRDefault="006B068A" w:rsidP="00D47256">
      <w:pPr>
        <w:pStyle w:val="Subpartsanswer"/>
        <w:tabs>
          <w:tab w:val="clear" w:pos="1296"/>
          <w:tab w:val="left" w:pos="1440"/>
        </w:tabs>
        <w:spacing w:line="240" w:lineRule="auto"/>
        <w:ind w:left="1440" w:hanging="720"/>
        <w:jc w:val="left"/>
        <w:rPr>
          <w:rFonts w:ascii="Times New Roman" w:hAnsi="Times New Roman"/>
          <w:sz w:val="24"/>
          <w:szCs w:val="24"/>
        </w:rPr>
      </w:pPr>
    </w:p>
    <w:p w14:paraId="3D418EF7" w14:textId="3A6B82BA" w:rsidR="00703B14" w:rsidRDefault="00703B14" w:rsidP="003E156B">
      <w:pPr>
        <w:pStyle w:val="Subpartsanswer"/>
        <w:tabs>
          <w:tab w:val="clear" w:pos="1296"/>
          <w:tab w:val="left" w:pos="1440"/>
        </w:tabs>
        <w:ind w:left="1440" w:hanging="72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sidRPr="00703B14">
        <w:rPr>
          <w:rFonts w:ascii="Times New Roman" w:hAnsi="Times New Roman"/>
          <w:sz w:val="24"/>
          <w:szCs w:val="24"/>
        </w:rPr>
        <w:t xml:space="preserve">Letter rulings and TAMs issued </w:t>
      </w:r>
      <w:r w:rsidR="00B86215" w:rsidRPr="00B86215">
        <w:rPr>
          <w:rFonts w:ascii="Times New Roman" w:hAnsi="Times New Roman"/>
          <w:sz w:val="24"/>
          <w:szCs w:val="24"/>
        </w:rPr>
        <w:t>are issued with multi-digit file numbers</w:t>
      </w:r>
      <w:r w:rsidR="00B86215" w:rsidRPr="00B86215" w:rsidDel="00B86215">
        <w:rPr>
          <w:rFonts w:ascii="Times New Roman" w:hAnsi="Times New Roman"/>
          <w:sz w:val="24"/>
          <w:szCs w:val="24"/>
        </w:rPr>
        <w:t xml:space="preserve"> </w:t>
      </w:r>
      <w:r w:rsidRPr="00703B14">
        <w:rPr>
          <w:rFonts w:ascii="Times New Roman" w:hAnsi="Times New Roman"/>
          <w:sz w:val="24"/>
          <w:szCs w:val="24"/>
        </w:rPr>
        <w:t xml:space="preserve">(e.g., </w:t>
      </w:r>
      <w:proofErr w:type="spellStart"/>
      <w:r w:rsidRPr="00703B14">
        <w:rPr>
          <w:rFonts w:ascii="Times New Roman" w:hAnsi="Times New Roman"/>
          <w:sz w:val="24"/>
          <w:szCs w:val="24"/>
        </w:rPr>
        <w:t>Ltr.Rul</w:t>
      </w:r>
      <w:proofErr w:type="spellEnd"/>
      <w:r w:rsidRPr="00703B14">
        <w:rPr>
          <w:rFonts w:ascii="Times New Roman" w:hAnsi="Times New Roman"/>
          <w:sz w:val="24"/>
          <w:szCs w:val="24"/>
        </w:rPr>
        <w:t xml:space="preserve">. </w:t>
      </w:r>
      <w:r w:rsidR="00B86215" w:rsidRPr="00B86215">
        <w:rPr>
          <w:rFonts w:ascii="Times New Roman" w:hAnsi="Times New Roman"/>
          <w:sz w:val="24"/>
          <w:szCs w:val="24"/>
        </w:rPr>
        <w:t>202012012</w:t>
      </w:r>
      <w:r w:rsidRPr="00703B14">
        <w:rPr>
          <w:rFonts w:ascii="Times New Roman" w:hAnsi="Times New Roman"/>
          <w:sz w:val="24"/>
          <w:szCs w:val="24"/>
        </w:rPr>
        <w:t>).</w:t>
      </w:r>
    </w:p>
    <w:p w14:paraId="2D63B901" w14:textId="77777777" w:rsidR="00703B14" w:rsidRDefault="00703B14" w:rsidP="003E156B">
      <w:pPr>
        <w:pStyle w:val="Subpartsanswer"/>
        <w:tabs>
          <w:tab w:val="left" w:pos="1440"/>
        </w:tabs>
        <w:ind w:left="1440" w:hanging="720"/>
        <w:rPr>
          <w:rFonts w:ascii="Times New Roman" w:hAnsi="Times New Roman"/>
          <w:sz w:val="24"/>
          <w:szCs w:val="24"/>
        </w:rPr>
      </w:pPr>
    </w:p>
    <w:p w14:paraId="101D1B18" w14:textId="60145A54" w:rsidR="006B068A" w:rsidRDefault="00703B14" w:rsidP="003E156B">
      <w:pPr>
        <w:pStyle w:val="Subpartsanswer"/>
        <w:tabs>
          <w:tab w:val="clear" w:pos="1296"/>
          <w:tab w:val="left" w:pos="1440"/>
        </w:tabs>
        <w:spacing w:line="240" w:lineRule="auto"/>
        <w:ind w:left="1440" w:hanging="720"/>
        <w:jc w:val="left"/>
        <w:rPr>
          <w:rFonts w:ascii="Times New Roman" w:hAnsi="Times New Roman"/>
          <w:sz w:val="24"/>
          <w:szCs w:val="24"/>
        </w:rPr>
      </w:pPr>
      <w:r>
        <w:rPr>
          <w:rFonts w:ascii="Times New Roman" w:hAnsi="Times New Roman"/>
          <w:sz w:val="24"/>
          <w:szCs w:val="24"/>
        </w:rPr>
        <w:t>e</w:t>
      </w:r>
      <w:r w:rsidR="006B068A">
        <w:rPr>
          <w:rFonts w:ascii="Times New Roman" w:hAnsi="Times New Roman"/>
          <w:sz w:val="24"/>
          <w:szCs w:val="24"/>
        </w:rPr>
        <w:t>.</w:t>
      </w:r>
      <w:r w:rsidR="006B068A">
        <w:rPr>
          <w:rFonts w:ascii="Times New Roman" w:hAnsi="Times New Roman"/>
          <w:sz w:val="24"/>
          <w:szCs w:val="24"/>
        </w:rPr>
        <w:tab/>
      </w:r>
      <w:r w:rsidR="006B068A" w:rsidRPr="006B068A">
        <w:rPr>
          <w:rFonts w:ascii="Times New Roman" w:hAnsi="Times New Roman"/>
          <w:sz w:val="24"/>
          <w:szCs w:val="24"/>
        </w:rPr>
        <w:t>Like letter rulings, determination letters are issued at the request of taxpayers and</w:t>
      </w:r>
      <w:r w:rsidR="006B068A">
        <w:rPr>
          <w:rFonts w:ascii="Times New Roman" w:hAnsi="Times New Roman"/>
          <w:sz w:val="24"/>
          <w:szCs w:val="24"/>
        </w:rPr>
        <w:t xml:space="preserve"> </w:t>
      </w:r>
      <w:r w:rsidR="006B068A" w:rsidRPr="006B068A">
        <w:rPr>
          <w:rFonts w:ascii="Times New Roman" w:hAnsi="Times New Roman"/>
          <w:sz w:val="24"/>
          <w:szCs w:val="24"/>
        </w:rPr>
        <w:t>provide guidance concerning the application of the tax law. They differ from individual</w:t>
      </w:r>
      <w:r w:rsidR="006B068A">
        <w:rPr>
          <w:rFonts w:ascii="Times New Roman" w:hAnsi="Times New Roman"/>
          <w:sz w:val="24"/>
          <w:szCs w:val="24"/>
        </w:rPr>
        <w:t xml:space="preserve"> </w:t>
      </w:r>
      <w:r w:rsidR="006B068A" w:rsidRPr="006B068A">
        <w:rPr>
          <w:rFonts w:ascii="Times New Roman" w:hAnsi="Times New Roman"/>
          <w:sz w:val="24"/>
          <w:szCs w:val="24"/>
        </w:rPr>
        <w:t>rulings in that</w:t>
      </w:r>
      <w:r w:rsidR="006B068A">
        <w:rPr>
          <w:rFonts w:ascii="Times New Roman" w:hAnsi="Times New Roman"/>
          <w:sz w:val="24"/>
          <w:szCs w:val="24"/>
        </w:rPr>
        <w:t>:</w:t>
      </w:r>
    </w:p>
    <w:p w14:paraId="47A51A85" w14:textId="77777777" w:rsidR="006B068A" w:rsidRDefault="006B068A" w:rsidP="003E156B">
      <w:pPr>
        <w:pStyle w:val="Subpartsanswer"/>
        <w:tabs>
          <w:tab w:val="left" w:pos="1440"/>
        </w:tabs>
        <w:spacing w:line="240" w:lineRule="auto"/>
        <w:ind w:left="1440" w:hanging="720"/>
        <w:rPr>
          <w:rFonts w:ascii="Times New Roman" w:hAnsi="Times New Roman"/>
          <w:sz w:val="24"/>
          <w:szCs w:val="24"/>
        </w:rPr>
      </w:pPr>
    </w:p>
    <w:p w14:paraId="23F74000" w14:textId="77777777" w:rsidR="006B068A" w:rsidRDefault="006B068A" w:rsidP="003E156B">
      <w:pPr>
        <w:pStyle w:val="Subpartsanswer"/>
        <w:tabs>
          <w:tab w:val="left" w:pos="1440"/>
        </w:tabs>
        <w:spacing w:line="240" w:lineRule="auto"/>
        <w:ind w:left="2160" w:hanging="720"/>
        <w:jc w:val="lef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T</w:t>
      </w:r>
      <w:r w:rsidRPr="006B068A">
        <w:rPr>
          <w:rFonts w:ascii="Times New Roman" w:hAnsi="Times New Roman"/>
          <w:sz w:val="24"/>
          <w:szCs w:val="24"/>
        </w:rPr>
        <w:t>he issuing source is an IRS Area Director (rather than the National Office</w:t>
      </w:r>
      <w:r>
        <w:rPr>
          <w:rFonts w:ascii="Times New Roman" w:hAnsi="Times New Roman"/>
          <w:sz w:val="24"/>
          <w:szCs w:val="24"/>
        </w:rPr>
        <w:t xml:space="preserve"> </w:t>
      </w:r>
      <w:r w:rsidRPr="006B068A">
        <w:rPr>
          <w:rFonts w:ascii="Times New Roman" w:hAnsi="Times New Roman"/>
          <w:sz w:val="24"/>
          <w:szCs w:val="24"/>
        </w:rPr>
        <w:t>of the IRS).</w:t>
      </w:r>
    </w:p>
    <w:p w14:paraId="5F5F181D" w14:textId="77777777" w:rsidR="00D00004" w:rsidRDefault="00D00004" w:rsidP="003E156B">
      <w:pPr>
        <w:pStyle w:val="Subpartsanswer"/>
        <w:tabs>
          <w:tab w:val="left" w:pos="1440"/>
        </w:tabs>
        <w:spacing w:line="240" w:lineRule="auto"/>
        <w:ind w:left="2160" w:hanging="720"/>
        <w:jc w:val="left"/>
        <w:rPr>
          <w:rFonts w:ascii="Times New Roman" w:hAnsi="Times New Roman"/>
          <w:sz w:val="24"/>
          <w:szCs w:val="24"/>
        </w:rPr>
      </w:pPr>
    </w:p>
    <w:p w14:paraId="5E2D01C0" w14:textId="77777777" w:rsidR="00D00004" w:rsidRDefault="00D00004" w:rsidP="003E156B">
      <w:pPr>
        <w:pStyle w:val="Subpartsanswer"/>
        <w:tabs>
          <w:tab w:val="left" w:pos="1440"/>
        </w:tabs>
        <w:spacing w:line="240" w:lineRule="auto"/>
        <w:ind w:left="2160" w:hanging="720"/>
        <w:jc w:val="left"/>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D</w:t>
      </w:r>
      <w:r w:rsidR="006B068A" w:rsidRPr="006B068A">
        <w:rPr>
          <w:rFonts w:ascii="Times New Roman" w:hAnsi="Times New Roman"/>
          <w:sz w:val="24"/>
          <w:szCs w:val="24"/>
        </w:rPr>
        <w:t>etermination letters usually involve completed (as opposed to proposed)</w:t>
      </w:r>
      <w:r>
        <w:rPr>
          <w:rFonts w:ascii="Times New Roman" w:hAnsi="Times New Roman"/>
          <w:sz w:val="24"/>
          <w:szCs w:val="24"/>
        </w:rPr>
        <w:t xml:space="preserve"> </w:t>
      </w:r>
      <w:r w:rsidR="006B068A" w:rsidRPr="006B068A">
        <w:rPr>
          <w:rFonts w:ascii="Times New Roman" w:hAnsi="Times New Roman"/>
          <w:sz w:val="24"/>
          <w:szCs w:val="24"/>
        </w:rPr>
        <w:t xml:space="preserve">transactions. </w:t>
      </w:r>
    </w:p>
    <w:p w14:paraId="7FA90E32" w14:textId="77777777" w:rsidR="00D00004" w:rsidRDefault="00D00004" w:rsidP="003E156B">
      <w:pPr>
        <w:pStyle w:val="Subpartsanswer"/>
        <w:tabs>
          <w:tab w:val="left" w:pos="1440"/>
        </w:tabs>
        <w:spacing w:line="240" w:lineRule="auto"/>
        <w:ind w:left="2160" w:hanging="720"/>
        <w:jc w:val="left"/>
        <w:rPr>
          <w:rFonts w:ascii="Times New Roman" w:hAnsi="Times New Roman"/>
          <w:sz w:val="24"/>
          <w:szCs w:val="24"/>
        </w:rPr>
      </w:pPr>
    </w:p>
    <w:p w14:paraId="13928024" w14:textId="77777777" w:rsidR="006B068A" w:rsidRPr="009F4902" w:rsidRDefault="00D00004" w:rsidP="003E156B">
      <w:pPr>
        <w:pStyle w:val="Subpartsanswer"/>
        <w:tabs>
          <w:tab w:val="left" w:pos="1440"/>
        </w:tabs>
        <w:spacing w:line="240" w:lineRule="auto"/>
        <w:ind w:left="2160" w:hanging="720"/>
        <w:jc w:val="left"/>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6B068A" w:rsidRPr="006B068A">
        <w:rPr>
          <w:rFonts w:ascii="Times New Roman" w:hAnsi="Times New Roman"/>
          <w:sz w:val="24"/>
          <w:szCs w:val="24"/>
        </w:rPr>
        <w:t>Determination letters are not published by the government and are</w:t>
      </w:r>
      <w:r>
        <w:rPr>
          <w:rFonts w:ascii="Times New Roman" w:hAnsi="Times New Roman"/>
          <w:sz w:val="24"/>
          <w:szCs w:val="24"/>
        </w:rPr>
        <w:t xml:space="preserve"> </w:t>
      </w:r>
      <w:r w:rsidR="006B068A" w:rsidRPr="006B068A">
        <w:rPr>
          <w:rFonts w:ascii="Times New Roman" w:hAnsi="Times New Roman"/>
          <w:sz w:val="24"/>
          <w:szCs w:val="24"/>
        </w:rPr>
        <w:t>made known only to the party making the request.</w:t>
      </w:r>
    </w:p>
    <w:p w14:paraId="764A8ECF" w14:textId="77777777" w:rsidR="00C26888" w:rsidRPr="009F4902" w:rsidRDefault="00C26888" w:rsidP="00D47256">
      <w:pPr>
        <w:pStyle w:val="BP"/>
        <w:spacing w:line="240" w:lineRule="auto"/>
        <w:rPr>
          <w:rFonts w:ascii="Times New Roman" w:hAnsi="Times New Roman"/>
          <w:sz w:val="24"/>
          <w:szCs w:val="24"/>
        </w:rPr>
      </w:pPr>
    </w:p>
    <w:p w14:paraId="2555A212" w14:textId="77777777" w:rsidR="00C26888" w:rsidRPr="009F4902" w:rsidRDefault="00B3528D" w:rsidP="00D47256">
      <w:pPr>
        <w:pStyle w:val="flushleftpara-noindents"/>
        <w:rPr>
          <w:rFonts w:ascii="Times New Roman" w:hAnsi="Times New Roman"/>
          <w:b/>
          <w:sz w:val="24"/>
          <w:szCs w:val="24"/>
        </w:rPr>
      </w:pPr>
      <w:r w:rsidRPr="009F4902">
        <w:rPr>
          <w:rFonts w:ascii="Times New Roman" w:hAnsi="Times New Roman"/>
          <w:b/>
          <w:sz w:val="24"/>
          <w:szCs w:val="24"/>
        </w:rPr>
        <w:t>Judicial Sources of the Tax Law</w:t>
      </w:r>
    </w:p>
    <w:p w14:paraId="61376494" w14:textId="77777777" w:rsidR="000B1ECD" w:rsidRPr="009F4902" w:rsidRDefault="000B1ECD" w:rsidP="00D47256">
      <w:pPr>
        <w:pStyle w:val="flushleftpara-noindents"/>
        <w:rPr>
          <w:rFonts w:ascii="Times New Roman" w:hAnsi="Times New Roman"/>
          <w:b/>
          <w:sz w:val="24"/>
          <w:szCs w:val="24"/>
        </w:rPr>
      </w:pPr>
    </w:p>
    <w:p w14:paraId="251A6C04" w14:textId="33EB6423" w:rsidR="000B1ECD" w:rsidRPr="009F4902" w:rsidRDefault="00B13C68" w:rsidP="00D47256">
      <w:pPr>
        <w:autoSpaceDE w:val="0"/>
        <w:autoSpaceDN w:val="0"/>
        <w:adjustRightInd w:val="0"/>
      </w:pPr>
      <w:r w:rsidRPr="009F4902">
        <w:t>3</w:t>
      </w:r>
      <w:r>
        <w:t>6</w:t>
      </w:r>
      <w:r w:rsidR="000B1ECD" w:rsidRPr="009F4902">
        <w:t>.</w:t>
      </w:r>
      <w:r w:rsidR="000B1ECD" w:rsidRPr="009F4902">
        <w:tab/>
      </w:r>
      <w:r w:rsidR="00A545B4">
        <w:t xml:space="preserve">The </w:t>
      </w:r>
      <w:r w:rsidR="000B1ECD" w:rsidRPr="009F4902">
        <w:t>Judicial Process in General</w:t>
      </w:r>
      <w:r w:rsidR="004248DC" w:rsidRPr="009F4902">
        <w:t>.</w:t>
      </w:r>
    </w:p>
    <w:p w14:paraId="01AE9EAA" w14:textId="77777777" w:rsidR="00057CCB" w:rsidRPr="009F4902" w:rsidRDefault="00057CCB" w:rsidP="00D47256">
      <w:pPr>
        <w:autoSpaceDE w:val="0"/>
        <w:autoSpaceDN w:val="0"/>
        <w:adjustRightInd w:val="0"/>
      </w:pPr>
    </w:p>
    <w:p w14:paraId="23097EA1" w14:textId="686D4F1B" w:rsidR="000B1ECD" w:rsidRPr="009F4902" w:rsidRDefault="000B1ECD" w:rsidP="00D47256">
      <w:pPr>
        <w:autoSpaceDE w:val="0"/>
        <w:autoSpaceDN w:val="0"/>
        <w:adjustRightInd w:val="0"/>
        <w:ind w:left="1440" w:hanging="720"/>
      </w:pPr>
      <w:r w:rsidRPr="009F4902">
        <w:t>a.</w:t>
      </w:r>
      <w:r w:rsidRPr="009F4902">
        <w:tab/>
      </w:r>
      <w:r w:rsidR="00B13C68">
        <w:t>Once</w:t>
      </w:r>
      <w:r w:rsidR="00B13C68" w:rsidRPr="009F4902">
        <w:t xml:space="preserve"> </w:t>
      </w:r>
      <w:r w:rsidRPr="009F4902">
        <w:t>a taxpayer has exhausted remedies available within the IRS</w:t>
      </w:r>
      <w:r w:rsidR="00645703">
        <w:t>,</w:t>
      </w:r>
      <w:r w:rsidRPr="009F4902">
        <w:t xml:space="preserve"> the dispute can be taken to the Federal courts. </w:t>
      </w:r>
    </w:p>
    <w:p w14:paraId="3E4BBA09" w14:textId="77777777" w:rsidR="000B1ECD" w:rsidRPr="009F4902" w:rsidRDefault="000B1ECD" w:rsidP="00D47256">
      <w:pPr>
        <w:autoSpaceDE w:val="0"/>
        <w:autoSpaceDN w:val="0"/>
        <w:adjustRightInd w:val="0"/>
      </w:pPr>
    </w:p>
    <w:p w14:paraId="7A2CCA0D" w14:textId="77777777" w:rsidR="000B1ECD" w:rsidRPr="009F4902" w:rsidRDefault="000B1ECD" w:rsidP="00D47256">
      <w:pPr>
        <w:autoSpaceDE w:val="0"/>
        <w:autoSpaceDN w:val="0"/>
        <w:adjustRightInd w:val="0"/>
        <w:ind w:left="2160" w:hanging="720"/>
      </w:pPr>
      <w:r w:rsidRPr="009F4902">
        <w:t>(1)</w:t>
      </w:r>
      <w:r w:rsidRPr="009F4902">
        <w:tab/>
      </w:r>
      <w:r w:rsidR="00AF4D79">
        <w:t>The dispute is f</w:t>
      </w:r>
      <w:r w:rsidRPr="009F4902">
        <w:t>irst considered by a court of original jurisdiction (trial court).</w:t>
      </w:r>
    </w:p>
    <w:p w14:paraId="23504C4F" w14:textId="77777777" w:rsidR="000B1ECD" w:rsidRPr="009F4902" w:rsidRDefault="000B1ECD" w:rsidP="00D47256">
      <w:pPr>
        <w:autoSpaceDE w:val="0"/>
        <w:autoSpaceDN w:val="0"/>
        <w:adjustRightInd w:val="0"/>
        <w:ind w:left="720" w:firstLine="720"/>
      </w:pPr>
    </w:p>
    <w:p w14:paraId="5A8C48A4" w14:textId="77777777" w:rsidR="000B1ECD" w:rsidRDefault="000B1ECD" w:rsidP="00D47256">
      <w:pPr>
        <w:autoSpaceDE w:val="0"/>
        <w:autoSpaceDN w:val="0"/>
        <w:adjustRightInd w:val="0"/>
        <w:ind w:left="1440"/>
      </w:pPr>
      <w:r w:rsidRPr="009F4902">
        <w:t>(2)</w:t>
      </w:r>
      <w:r w:rsidRPr="009F4902">
        <w:tab/>
        <w:t xml:space="preserve">Appeals </w:t>
      </w:r>
      <w:r w:rsidR="00AF4D79">
        <w:t xml:space="preserve">may be </w:t>
      </w:r>
      <w:r w:rsidRPr="009F4902">
        <w:t xml:space="preserve">taken to the appropriate appellate court. </w:t>
      </w:r>
    </w:p>
    <w:p w14:paraId="52CBA287" w14:textId="77777777" w:rsidR="00DA23EF" w:rsidRPr="009F4902" w:rsidRDefault="00DA23EF" w:rsidP="00D47256">
      <w:pPr>
        <w:autoSpaceDE w:val="0"/>
        <w:autoSpaceDN w:val="0"/>
        <w:adjustRightInd w:val="0"/>
        <w:ind w:left="1440"/>
      </w:pPr>
    </w:p>
    <w:p w14:paraId="692704E9" w14:textId="4480A815" w:rsidR="00C04762" w:rsidRPr="009F4902" w:rsidRDefault="000B1ECD" w:rsidP="00D47256">
      <w:pPr>
        <w:autoSpaceDE w:val="0"/>
        <w:autoSpaceDN w:val="0"/>
        <w:adjustRightInd w:val="0"/>
        <w:ind w:left="2160" w:hanging="720"/>
      </w:pPr>
      <w:r w:rsidRPr="009F4902">
        <w:t>(3)</w:t>
      </w:r>
      <w:r w:rsidRPr="009F4902">
        <w:tab/>
      </w:r>
      <w:r w:rsidR="00AF4D79">
        <w:t xml:space="preserve">The </w:t>
      </w:r>
      <w:r w:rsidRPr="009F4902">
        <w:t>Federal trial and appellate co</w:t>
      </w:r>
      <w:r w:rsidR="00092027" w:rsidRPr="009F4902">
        <w:t xml:space="preserve">urt system </w:t>
      </w:r>
      <w:proofErr w:type="gramStart"/>
      <w:r w:rsidR="00092027" w:rsidRPr="009F4902">
        <w:t>is</w:t>
      </w:r>
      <w:proofErr w:type="gramEnd"/>
      <w:r w:rsidR="00092027" w:rsidRPr="009F4902">
        <w:t xml:space="preserve"> </w:t>
      </w:r>
      <w:r w:rsidR="00AF4D79">
        <w:t xml:space="preserve">illustrated </w:t>
      </w:r>
      <w:r w:rsidR="00092027" w:rsidRPr="009F4902">
        <w:t xml:space="preserve">in </w:t>
      </w:r>
      <w:r w:rsidR="00201FA2">
        <w:t>Exhibit</w:t>
      </w:r>
      <w:r w:rsidR="00092027" w:rsidRPr="009F4902">
        <w:t xml:space="preserve"> 1.</w:t>
      </w:r>
      <w:r w:rsidR="00201FA2">
        <w:t>4</w:t>
      </w:r>
      <w:r w:rsidR="00D252F3">
        <w:t xml:space="preserve"> in the text</w:t>
      </w:r>
      <w:r w:rsidRPr="009F4902">
        <w:t>.</w:t>
      </w:r>
    </w:p>
    <w:p w14:paraId="6578EE8E" w14:textId="77777777" w:rsidR="00703B14" w:rsidRPr="009F4902" w:rsidRDefault="00703B14" w:rsidP="00703B14">
      <w:pPr>
        <w:pStyle w:val="Subpartsanswer"/>
        <w:tabs>
          <w:tab w:val="clear" w:pos="1296"/>
        </w:tabs>
        <w:spacing w:line="240" w:lineRule="auto"/>
        <w:ind w:left="1440" w:hanging="720"/>
        <w:jc w:val="left"/>
        <w:rPr>
          <w:rFonts w:ascii="Times New Roman" w:hAnsi="Times New Roman"/>
          <w:sz w:val="24"/>
          <w:szCs w:val="24"/>
        </w:rPr>
      </w:pPr>
    </w:p>
    <w:p w14:paraId="6B649C85" w14:textId="4FB17965" w:rsidR="00703B14" w:rsidRDefault="00703B14" w:rsidP="000E02B3">
      <w:pPr>
        <w:pStyle w:val="Subpartsanswer"/>
        <w:spacing w:line="240" w:lineRule="auto"/>
        <w:ind w:left="1440" w:hanging="720"/>
        <w:jc w:val="left"/>
        <w:rPr>
          <w:rFonts w:ascii="Times New Roman" w:hAnsi="Times New Roman"/>
          <w:sz w:val="24"/>
          <w:szCs w:val="24"/>
        </w:rPr>
      </w:pPr>
      <w:r>
        <w:rPr>
          <w:rFonts w:ascii="Times New Roman" w:hAnsi="Times New Roman"/>
          <w:sz w:val="24"/>
          <w:szCs w:val="24"/>
        </w:rPr>
        <w:t>b</w:t>
      </w:r>
      <w:r w:rsidRPr="009F4902">
        <w:rPr>
          <w:rFonts w:ascii="Times New Roman" w:hAnsi="Times New Roman"/>
          <w:sz w:val="24"/>
          <w:szCs w:val="24"/>
        </w:rPr>
        <w:t>.</w:t>
      </w:r>
      <w:r w:rsidRPr="009F4902">
        <w:rPr>
          <w:rFonts w:ascii="Times New Roman" w:hAnsi="Times New Roman"/>
          <w:sz w:val="24"/>
          <w:szCs w:val="24"/>
        </w:rPr>
        <w:tab/>
      </w:r>
      <w:r w:rsidR="000747EB">
        <w:rPr>
          <w:rFonts w:ascii="Times New Roman" w:hAnsi="Times New Roman"/>
          <w:sz w:val="24"/>
          <w:szCs w:val="24"/>
        </w:rPr>
        <w:tab/>
      </w:r>
      <w:r>
        <w:rPr>
          <w:rFonts w:ascii="Times New Roman" w:hAnsi="Times New Roman"/>
          <w:sz w:val="24"/>
          <w:szCs w:val="24"/>
        </w:rPr>
        <w:t xml:space="preserve">The </w:t>
      </w:r>
      <w:r w:rsidRPr="009F4902">
        <w:rPr>
          <w:rFonts w:ascii="Times New Roman" w:hAnsi="Times New Roman"/>
          <w:sz w:val="24"/>
          <w:szCs w:val="24"/>
        </w:rPr>
        <w:t>Small Cases Division of U.S. Tax Court</w:t>
      </w:r>
      <w:r>
        <w:rPr>
          <w:rFonts w:ascii="Times New Roman" w:hAnsi="Times New Roman"/>
          <w:sz w:val="24"/>
          <w:szCs w:val="24"/>
        </w:rPr>
        <w:t xml:space="preserve"> hears </w:t>
      </w:r>
      <w:r w:rsidRPr="009F4902">
        <w:rPr>
          <w:rFonts w:ascii="Times New Roman" w:hAnsi="Times New Roman"/>
          <w:sz w:val="24"/>
          <w:szCs w:val="24"/>
        </w:rPr>
        <w:t>informal cases of $50,000 or less</w:t>
      </w:r>
      <w:r>
        <w:rPr>
          <w:rFonts w:ascii="Times New Roman" w:hAnsi="Times New Roman"/>
          <w:sz w:val="24"/>
          <w:szCs w:val="24"/>
        </w:rPr>
        <w:t xml:space="preserve">. </w:t>
      </w:r>
      <w:r w:rsidR="000C7432" w:rsidRPr="000C7432">
        <w:rPr>
          <w:rFonts w:ascii="Times New Roman" w:hAnsi="Times New Roman"/>
          <w:sz w:val="24"/>
          <w:szCs w:val="24"/>
        </w:rPr>
        <w:t>The ruling of the judge is final (no appeal is available), and</w:t>
      </w:r>
      <w:r w:rsidR="000C7432">
        <w:rPr>
          <w:rFonts w:ascii="Times New Roman" w:hAnsi="Times New Roman"/>
          <w:sz w:val="24"/>
          <w:szCs w:val="24"/>
        </w:rPr>
        <w:t xml:space="preserve"> </w:t>
      </w:r>
      <w:r w:rsidR="000C7432" w:rsidRPr="000C7432">
        <w:rPr>
          <w:rFonts w:ascii="Times New Roman" w:hAnsi="Times New Roman"/>
          <w:sz w:val="24"/>
          <w:szCs w:val="24"/>
        </w:rPr>
        <w:t>these rulings are not precedent for any other cases</w:t>
      </w:r>
      <w:r w:rsidRPr="009F4902">
        <w:rPr>
          <w:rFonts w:ascii="Times New Roman" w:hAnsi="Times New Roman"/>
          <w:sz w:val="24"/>
          <w:szCs w:val="24"/>
        </w:rPr>
        <w:t xml:space="preserve">. </w:t>
      </w:r>
    </w:p>
    <w:p w14:paraId="668AEC49" w14:textId="3F02C29E" w:rsidR="00B86215" w:rsidRPr="00B86215" w:rsidRDefault="00B86215" w:rsidP="002B0C49">
      <w:pPr>
        <w:pStyle w:val="Subpartsanswer"/>
        <w:tabs>
          <w:tab w:val="left" w:pos="1530"/>
        </w:tabs>
        <w:ind w:left="1440" w:hanging="720"/>
        <w:rPr>
          <w:rFonts w:ascii="Times New Roman" w:hAnsi="Times New Roman"/>
          <w:sz w:val="24"/>
          <w:szCs w:val="24"/>
        </w:rPr>
      </w:pPr>
      <w:r>
        <w:rPr>
          <w:rFonts w:ascii="Times New Roman" w:hAnsi="Times New Roman"/>
          <w:sz w:val="24"/>
          <w:szCs w:val="24"/>
        </w:rPr>
        <w:lastRenderedPageBreak/>
        <w:t>c.</w:t>
      </w:r>
      <w:r>
        <w:rPr>
          <w:rFonts w:ascii="Times New Roman" w:hAnsi="Times New Roman"/>
          <w:sz w:val="24"/>
          <w:szCs w:val="24"/>
        </w:rPr>
        <w:tab/>
      </w:r>
      <w:r w:rsidRPr="002B0C49">
        <w:rPr>
          <w:sz w:val="24"/>
          <w:szCs w:val="24"/>
        </w:rPr>
        <w:t xml:space="preserve">The </w:t>
      </w:r>
      <w:r w:rsidRPr="002B0C49">
        <w:rPr>
          <w:i/>
          <w:iCs/>
          <w:sz w:val="24"/>
          <w:szCs w:val="24"/>
        </w:rPr>
        <w:t xml:space="preserve">plaintiff </w:t>
      </w:r>
      <w:r w:rsidRPr="002B0C49">
        <w:rPr>
          <w:sz w:val="24"/>
          <w:szCs w:val="24"/>
        </w:rPr>
        <w:t>is the party requesting</w:t>
      </w:r>
      <w:r>
        <w:rPr>
          <w:sz w:val="24"/>
          <w:szCs w:val="24"/>
        </w:rPr>
        <w:t xml:space="preserve"> </w:t>
      </w:r>
      <w:r w:rsidRPr="002B0C49">
        <w:rPr>
          <w:sz w:val="24"/>
          <w:szCs w:val="24"/>
        </w:rPr>
        <w:t xml:space="preserve">action in a court, and the </w:t>
      </w:r>
      <w:r w:rsidRPr="002B0C49">
        <w:rPr>
          <w:i/>
          <w:iCs/>
          <w:sz w:val="24"/>
          <w:szCs w:val="24"/>
        </w:rPr>
        <w:t xml:space="preserve">defendant </w:t>
      </w:r>
      <w:r w:rsidRPr="002B0C49">
        <w:rPr>
          <w:sz w:val="24"/>
          <w:szCs w:val="24"/>
        </w:rPr>
        <w:t>is the party against whom the suit is brought. Sometimes</w:t>
      </w:r>
      <w:r>
        <w:rPr>
          <w:sz w:val="24"/>
          <w:szCs w:val="24"/>
        </w:rPr>
        <w:t xml:space="preserve"> </w:t>
      </w:r>
      <w:r w:rsidRPr="002B0C49">
        <w:rPr>
          <w:sz w:val="24"/>
          <w:szCs w:val="24"/>
        </w:rPr>
        <w:t xml:space="preserve">a court uses the terms </w:t>
      </w:r>
      <w:r w:rsidRPr="002B0C49">
        <w:rPr>
          <w:i/>
          <w:iCs/>
          <w:sz w:val="24"/>
          <w:szCs w:val="24"/>
        </w:rPr>
        <w:t xml:space="preserve">petitioner </w:t>
      </w:r>
      <w:r w:rsidRPr="002B0C49">
        <w:rPr>
          <w:sz w:val="24"/>
          <w:szCs w:val="24"/>
        </w:rPr>
        <w:t xml:space="preserve">and </w:t>
      </w:r>
      <w:r w:rsidRPr="002B0C49">
        <w:rPr>
          <w:i/>
          <w:iCs/>
          <w:sz w:val="24"/>
          <w:szCs w:val="24"/>
        </w:rPr>
        <w:t>respondent</w:t>
      </w:r>
      <w:r w:rsidRPr="002B0C49">
        <w:rPr>
          <w:sz w:val="24"/>
          <w:szCs w:val="24"/>
        </w:rPr>
        <w:t>. In general, petitioner is a synonym for</w:t>
      </w:r>
      <w:r>
        <w:rPr>
          <w:sz w:val="24"/>
          <w:szCs w:val="24"/>
        </w:rPr>
        <w:t xml:space="preserve"> </w:t>
      </w:r>
      <w:r w:rsidRPr="00B86215">
        <w:rPr>
          <w:rFonts w:ascii="Times New Roman" w:hAnsi="Times New Roman"/>
          <w:i/>
          <w:iCs/>
          <w:sz w:val="24"/>
          <w:szCs w:val="24"/>
        </w:rPr>
        <w:t>plaintiff</w:t>
      </w:r>
      <w:r w:rsidRPr="00B86215">
        <w:rPr>
          <w:rFonts w:ascii="Times New Roman" w:hAnsi="Times New Roman"/>
          <w:sz w:val="24"/>
          <w:szCs w:val="24"/>
        </w:rPr>
        <w:t xml:space="preserve">, and </w:t>
      </w:r>
      <w:r w:rsidRPr="00B86215">
        <w:rPr>
          <w:rFonts w:ascii="Times New Roman" w:hAnsi="Times New Roman"/>
          <w:i/>
          <w:iCs/>
          <w:sz w:val="24"/>
          <w:szCs w:val="24"/>
        </w:rPr>
        <w:t xml:space="preserve">respondent </w:t>
      </w:r>
      <w:r w:rsidRPr="00B86215">
        <w:rPr>
          <w:rFonts w:ascii="Times New Roman" w:hAnsi="Times New Roman"/>
          <w:sz w:val="24"/>
          <w:szCs w:val="24"/>
        </w:rPr>
        <w:t xml:space="preserve">is a synonym for </w:t>
      </w:r>
      <w:r w:rsidRPr="00B86215">
        <w:rPr>
          <w:rFonts w:ascii="Times New Roman" w:hAnsi="Times New Roman"/>
          <w:i/>
          <w:iCs/>
          <w:sz w:val="24"/>
          <w:szCs w:val="24"/>
        </w:rPr>
        <w:t>defendant</w:t>
      </w:r>
      <w:r w:rsidRPr="00B86215">
        <w:rPr>
          <w:rFonts w:ascii="Times New Roman" w:hAnsi="Times New Roman"/>
          <w:sz w:val="24"/>
          <w:szCs w:val="24"/>
        </w:rPr>
        <w:t>.</w:t>
      </w:r>
    </w:p>
    <w:p w14:paraId="18F43FC1" w14:textId="77777777" w:rsidR="000B1ECD" w:rsidRPr="009F4902" w:rsidRDefault="000B1ECD" w:rsidP="00D47256">
      <w:pPr>
        <w:autoSpaceDE w:val="0"/>
        <w:autoSpaceDN w:val="0"/>
        <w:adjustRightInd w:val="0"/>
        <w:ind w:left="1440"/>
      </w:pPr>
      <w:r w:rsidRPr="009F4902">
        <w:t xml:space="preserve"> </w:t>
      </w:r>
    </w:p>
    <w:p w14:paraId="6D3E922C" w14:textId="4982FF79" w:rsidR="00C26888" w:rsidRPr="009F4902" w:rsidRDefault="00B86215" w:rsidP="00D47256">
      <w:pPr>
        <w:pStyle w:val="BP"/>
        <w:spacing w:line="240" w:lineRule="auto"/>
        <w:ind w:hanging="720"/>
        <w:rPr>
          <w:rFonts w:ascii="Times New Roman" w:hAnsi="Times New Roman"/>
          <w:sz w:val="24"/>
          <w:szCs w:val="24"/>
        </w:rPr>
      </w:pPr>
      <w:r>
        <w:rPr>
          <w:rFonts w:ascii="Times New Roman" w:hAnsi="Times New Roman"/>
          <w:sz w:val="24"/>
          <w:szCs w:val="24"/>
        </w:rPr>
        <w:t>d</w:t>
      </w:r>
      <w:r w:rsidR="000B1ECD" w:rsidRPr="009F4902">
        <w:rPr>
          <w:rFonts w:ascii="Times New Roman" w:hAnsi="Times New Roman"/>
          <w:sz w:val="24"/>
          <w:szCs w:val="24"/>
        </w:rPr>
        <w:t>.</w:t>
      </w:r>
      <w:r w:rsidR="000B1ECD" w:rsidRPr="009F4902">
        <w:rPr>
          <w:rFonts w:ascii="Times New Roman" w:hAnsi="Times New Roman"/>
          <w:sz w:val="24"/>
          <w:szCs w:val="24"/>
        </w:rPr>
        <w:tab/>
      </w:r>
      <w:r w:rsidR="00C26888" w:rsidRPr="009F4902">
        <w:rPr>
          <w:rFonts w:ascii="Times New Roman" w:hAnsi="Times New Roman"/>
          <w:sz w:val="24"/>
          <w:szCs w:val="24"/>
        </w:rPr>
        <w:t>American law, following English law, is frequently “</w:t>
      </w:r>
      <w:r w:rsidR="00D252F3">
        <w:rPr>
          <w:rFonts w:ascii="Times New Roman" w:hAnsi="Times New Roman"/>
          <w:sz w:val="24"/>
          <w:szCs w:val="24"/>
        </w:rPr>
        <w:t>created</w:t>
      </w:r>
      <w:r w:rsidR="00C26888" w:rsidRPr="009F4902">
        <w:rPr>
          <w:rFonts w:ascii="Times New Roman" w:hAnsi="Times New Roman"/>
          <w:sz w:val="24"/>
          <w:szCs w:val="24"/>
        </w:rPr>
        <w:t>” by judicial decisions.</w:t>
      </w:r>
      <w:r w:rsidR="000D3881" w:rsidRPr="009F4902">
        <w:rPr>
          <w:rFonts w:ascii="Times New Roman" w:hAnsi="Times New Roman"/>
          <w:sz w:val="24"/>
          <w:szCs w:val="24"/>
        </w:rPr>
        <w:t xml:space="preserve"> </w:t>
      </w:r>
      <w:r w:rsidR="00C26888" w:rsidRPr="009F4902">
        <w:rPr>
          <w:rFonts w:ascii="Times New Roman" w:hAnsi="Times New Roman"/>
          <w:sz w:val="24"/>
          <w:szCs w:val="24"/>
        </w:rPr>
        <w:t xml:space="preserve">Under the doctrine of </w:t>
      </w:r>
      <w:r w:rsidR="00C26888" w:rsidRPr="00FD2AD4">
        <w:rPr>
          <w:rFonts w:ascii="Times New Roman" w:hAnsi="Times New Roman"/>
          <w:i/>
          <w:sz w:val="24"/>
          <w:szCs w:val="24"/>
        </w:rPr>
        <w:t>stare decisis</w:t>
      </w:r>
      <w:r w:rsidR="00C26888" w:rsidRPr="009F4902">
        <w:rPr>
          <w:rFonts w:ascii="Times New Roman" w:hAnsi="Times New Roman"/>
          <w:sz w:val="24"/>
          <w:szCs w:val="24"/>
        </w:rPr>
        <w:t xml:space="preserve">, each </w:t>
      </w:r>
      <w:r w:rsidR="00D252F3">
        <w:rPr>
          <w:rFonts w:ascii="Times New Roman" w:hAnsi="Times New Roman"/>
          <w:sz w:val="24"/>
          <w:szCs w:val="24"/>
        </w:rPr>
        <w:t>case</w:t>
      </w:r>
      <w:r w:rsidR="00D252F3" w:rsidRPr="009F4902">
        <w:rPr>
          <w:rFonts w:ascii="Times New Roman" w:hAnsi="Times New Roman"/>
          <w:sz w:val="24"/>
          <w:szCs w:val="24"/>
        </w:rPr>
        <w:t xml:space="preserve"> </w:t>
      </w:r>
      <w:r w:rsidR="00C26888" w:rsidRPr="009F4902">
        <w:rPr>
          <w:rFonts w:ascii="Times New Roman" w:hAnsi="Times New Roman"/>
          <w:sz w:val="24"/>
          <w:szCs w:val="24"/>
        </w:rPr>
        <w:t>has precedential value for future decisions with the same controlling set of facts.</w:t>
      </w:r>
    </w:p>
    <w:p w14:paraId="147A91A1" w14:textId="77777777" w:rsidR="00C26888" w:rsidRPr="009F4902" w:rsidRDefault="00C26888" w:rsidP="00D47256">
      <w:pPr>
        <w:pStyle w:val="mainanswerparagraph"/>
        <w:spacing w:line="240" w:lineRule="auto"/>
        <w:jc w:val="left"/>
        <w:rPr>
          <w:rFonts w:ascii="Times New Roman" w:hAnsi="Times New Roman"/>
          <w:sz w:val="24"/>
          <w:szCs w:val="24"/>
        </w:rPr>
      </w:pPr>
    </w:p>
    <w:p w14:paraId="3D3199D7" w14:textId="451054AF" w:rsidR="00C26888" w:rsidRPr="009F4902" w:rsidRDefault="00D252F3" w:rsidP="00D47256">
      <w:pPr>
        <w:pStyle w:val="mainanswerparagraph"/>
        <w:spacing w:line="240" w:lineRule="auto"/>
        <w:jc w:val="left"/>
        <w:rPr>
          <w:rFonts w:ascii="Times New Roman" w:hAnsi="Times New Roman"/>
          <w:sz w:val="24"/>
          <w:szCs w:val="24"/>
        </w:rPr>
      </w:pPr>
      <w:r w:rsidRPr="009F4902">
        <w:rPr>
          <w:rFonts w:ascii="Times New Roman" w:hAnsi="Times New Roman"/>
          <w:sz w:val="24"/>
          <w:szCs w:val="24"/>
        </w:rPr>
        <w:t>3</w:t>
      </w:r>
      <w:r>
        <w:rPr>
          <w:rFonts w:ascii="Times New Roman" w:hAnsi="Times New Roman"/>
          <w:sz w:val="24"/>
          <w:szCs w:val="24"/>
        </w:rPr>
        <w:t>7</w:t>
      </w:r>
      <w:r w:rsidR="000B1ECD" w:rsidRPr="009F4902">
        <w:rPr>
          <w:rFonts w:ascii="Times New Roman" w:hAnsi="Times New Roman"/>
          <w:sz w:val="24"/>
          <w:szCs w:val="24"/>
        </w:rPr>
        <w:t>.</w:t>
      </w:r>
      <w:r w:rsidR="000B1ECD" w:rsidRPr="009F4902">
        <w:rPr>
          <w:rFonts w:ascii="Times New Roman" w:hAnsi="Times New Roman"/>
          <w:sz w:val="24"/>
          <w:szCs w:val="24"/>
        </w:rPr>
        <w:tab/>
        <w:t>Trial Courts</w:t>
      </w:r>
      <w:r w:rsidR="002C42BE" w:rsidRPr="009F4902">
        <w:rPr>
          <w:rFonts w:ascii="Times New Roman" w:hAnsi="Times New Roman"/>
          <w:sz w:val="24"/>
          <w:szCs w:val="24"/>
        </w:rPr>
        <w:t>. Courts</w:t>
      </w:r>
      <w:r w:rsidR="00547A64" w:rsidRPr="009F4902">
        <w:rPr>
          <w:rFonts w:ascii="Times New Roman" w:hAnsi="Times New Roman"/>
          <w:sz w:val="24"/>
          <w:szCs w:val="24"/>
        </w:rPr>
        <w:t xml:space="preserve"> in which a</w:t>
      </w:r>
      <w:r w:rsidR="000B1ECD" w:rsidRPr="009F4902">
        <w:rPr>
          <w:rFonts w:ascii="Times New Roman" w:hAnsi="Times New Roman"/>
          <w:sz w:val="24"/>
          <w:szCs w:val="24"/>
        </w:rPr>
        <w:t xml:space="preserve"> </w:t>
      </w:r>
      <w:r w:rsidR="00EB663F" w:rsidRPr="009F4902">
        <w:rPr>
          <w:rFonts w:ascii="Times New Roman" w:hAnsi="Times New Roman"/>
          <w:sz w:val="24"/>
          <w:szCs w:val="24"/>
        </w:rPr>
        <w:t>t</w:t>
      </w:r>
      <w:r w:rsidR="00C26888" w:rsidRPr="009F4902">
        <w:rPr>
          <w:rFonts w:ascii="Times New Roman" w:hAnsi="Times New Roman"/>
          <w:sz w:val="24"/>
          <w:szCs w:val="24"/>
        </w:rPr>
        <w:t>axpayer</w:t>
      </w:r>
      <w:r w:rsidR="000B1ECD" w:rsidRPr="009F4902">
        <w:rPr>
          <w:rFonts w:ascii="Times New Roman" w:hAnsi="Times New Roman"/>
          <w:sz w:val="24"/>
          <w:szCs w:val="24"/>
        </w:rPr>
        <w:t xml:space="preserve"> may </w:t>
      </w:r>
      <w:r w:rsidR="00C26888" w:rsidRPr="009F4902">
        <w:rPr>
          <w:rFonts w:ascii="Times New Roman" w:hAnsi="Times New Roman"/>
          <w:sz w:val="24"/>
          <w:szCs w:val="24"/>
        </w:rPr>
        <w:t>pursue a tax conflict</w:t>
      </w:r>
      <w:r w:rsidR="00547A64" w:rsidRPr="009F4902">
        <w:rPr>
          <w:rFonts w:ascii="Times New Roman" w:hAnsi="Times New Roman"/>
          <w:sz w:val="24"/>
          <w:szCs w:val="24"/>
        </w:rPr>
        <w:t xml:space="preserve"> are as follows</w:t>
      </w:r>
      <w:r w:rsidR="002B4C52">
        <w:rPr>
          <w:rFonts w:ascii="Times New Roman" w:hAnsi="Times New Roman"/>
          <w:sz w:val="24"/>
          <w:szCs w:val="24"/>
        </w:rPr>
        <w:t>.</w:t>
      </w:r>
      <w:r w:rsidR="00C26888" w:rsidRPr="009F4902">
        <w:rPr>
          <w:rFonts w:ascii="Times New Roman" w:hAnsi="Times New Roman"/>
          <w:sz w:val="24"/>
          <w:szCs w:val="24"/>
        </w:rPr>
        <w:t xml:space="preserve"> </w:t>
      </w:r>
    </w:p>
    <w:p w14:paraId="32E7AA78" w14:textId="77777777" w:rsidR="00C26888" w:rsidRPr="009F4902" w:rsidRDefault="00C26888" w:rsidP="00D47256">
      <w:pPr>
        <w:pStyle w:val="mainanswerparagraph"/>
        <w:spacing w:line="240" w:lineRule="auto"/>
        <w:jc w:val="left"/>
        <w:rPr>
          <w:rFonts w:ascii="Times New Roman" w:hAnsi="Times New Roman"/>
          <w:sz w:val="24"/>
          <w:szCs w:val="24"/>
        </w:rPr>
      </w:pPr>
    </w:p>
    <w:p w14:paraId="7C837D81" w14:textId="77777777" w:rsidR="00C26888" w:rsidRPr="009F4902" w:rsidRDefault="00A505D6" w:rsidP="00D47256">
      <w:pPr>
        <w:pStyle w:val="Subpartsanswer"/>
        <w:tabs>
          <w:tab w:val="clear" w:pos="1296"/>
        </w:tabs>
        <w:spacing w:line="240" w:lineRule="auto"/>
        <w:ind w:left="1440" w:hanging="720"/>
        <w:jc w:val="left"/>
        <w:rPr>
          <w:rFonts w:ascii="Times New Roman" w:hAnsi="Times New Roman"/>
          <w:sz w:val="24"/>
          <w:szCs w:val="24"/>
        </w:rPr>
      </w:pPr>
      <w:r w:rsidRPr="009F4902">
        <w:rPr>
          <w:rFonts w:ascii="Times New Roman" w:hAnsi="Times New Roman"/>
          <w:sz w:val="24"/>
          <w:szCs w:val="24"/>
        </w:rPr>
        <w:t>a.</w:t>
      </w:r>
      <w:r w:rsidR="00C26888" w:rsidRPr="009F4902">
        <w:rPr>
          <w:rFonts w:ascii="Times New Roman" w:hAnsi="Times New Roman"/>
          <w:sz w:val="24"/>
          <w:szCs w:val="24"/>
        </w:rPr>
        <w:tab/>
      </w:r>
      <w:r w:rsidR="00AF4D79">
        <w:rPr>
          <w:rFonts w:ascii="Times New Roman" w:hAnsi="Times New Roman"/>
          <w:sz w:val="24"/>
          <w:szCs w:val="24"/>
        </w:rPr>
        <w:t xml:space="preserve">The </w:t>
      </w:r>
      <w:r w:rsidR="00C26888" w:rsidRPr="009F4902">
        <w:rPr>
          <w:rFonts w:ascii="Times New Roman" w:hAnsi="Times New Roman"/>
          <w:sz w:val="24"/>
          <w:szCs w:val="24"/>
        </w:rPr>
        <w:t>U.S. Court of Federal Claims hears tax and other Federal government cases.</w:t>
      </w:r>
      <w:r w:rsidRPr="009F4902">
        <w:rPr>
          <w:rFonts w:ascii="Times New Roman" w:hAnsi="Times New Roman"/>
          <w:sz w:val="24"/>
          <w:szCs w:val="24"/>
        </w:rPr>
        <w:t xml:space="preserve"> </w:t>
      </w:r>
      <w:r w:rsidR="00AF4D79">
        <w:rPr>
          <w:rFonts w:ascii="Times New Roman" w:hAnsi="Times New Roman"/>
          <w:sz w:val="24"/>
          <w:szCs w:val="24"/>
        </w:rPr>
        <w:t>It h</w:t>
      </w:r>
      <w:r w:rsidRPr="009F4902">
        <w:rPr>
          <w:rFonts w:ascii="Times New Roman" w:hAnsi="Times New Roman"/>
          <w:sz w:val="24"/>
          <w:szCs w:val="24"/>
        </w:rPr>
        <w:t>as 16 judges.</w:t>
      </w:r>
    </w:p>
    <w:p w14:paraId="5B72BBBE" w14:textId="77777777" w:rsidR="004A1589" w:rsidRPr="009F4902" w:rsidRDefault="004A1589" w:rsidP="00D47256">
      <w:pPr>
        <w:pStyle w:val="Subpartsanswer"/>
        <w:tabs>
          <w:tab w:val="clear" w:pos="1296"/>
        </w:tabs>
        <w:spacing w:line="240" w:lineRule="auto"/>
        <w:ind w:left="1440" w:hanging="720"/>
        <w:jc w:val="left"/>
        <w:rPr>
          <w:rFonts w:ascii="Times New Roman" w:hAnsi="Times New Roman"/>
          <w:sz w:val="24"/>
          <w:szCs w:val="24"/>
        </w:rPr>
      </w:pPr>
    </w:p>
    <w:p w14:paraId="5B9947DB" w14:textId="2CAC7408" w:rsidR="00C26888" w:rsidRPr="009F4902" w:rsidRDefault="00A505D6" w:rsidP="00D47256">
      <w:pPr>
        <w:pStyle w:val="Subpartsanswer"/>
        <w:tabs>
          <w:tab w:val="clear" w:pos="1296"/>
        </w:tabs>
        <w:spacing w:line="240" w:lineRule="auto"/>
        <w:ind w:left="1440" w:hanging="720"/>
        <w:jc w:val="left"/>
        <w:rPr>
          <w:rFonts w:ascii="Times New Roman" w:hAnsi="Times New Roman"/>
          <w:sz w:val="24"/>
          <w:szCs w:val="24"/>
        </w:rPr>
      </w:pPr>
      <w:r w:rsidRPr="009F4902">
        <w:rPr>
          <w:rFonts w:ascii="Times New Roman" w:hAnsi="Times New Roman"/>
          <w:sz w:val="24"/>
          <w:szCs w:val="24"/>
        </w:rPr>
        <w:t>b.</w:t>
      </w:r>
      <w:r w:rsidR="00C26888" w:rsidRPr="009F4902">
        <w:rPr>
          <w:rFonts w:ascii="Times New Roman" w:hAnsi="Times New Roman"/>
          <w:sz w:val="24"/>
          <w:szCs w:val="24"/>
        </w:rPr>
        <w:tab/>
      </w:r>
      <w:r w:rsidR="00AF4D79">
        <w:rPr>
          <w:rFonts w:ascii="Times New Roman" w:hAnsi="Times New Roman"/>
          <w:sz w:val="24"/>
          <w:szCs w:val="24"/>
        </w:rPr>
        <w:t xml:space="preserve">The </w:t>
      </w:r>
      <w:r w:rsidR="00C26888" w:rsidRPr="009F4902">
        <w:rPr>
          <w:rFonts w:ascii="Times New Roman" w:hAnsi="Times New Roman"/>
          <w:sz w:val="24"/>
          <w:szCs w:val="24"/>
        </w:rPr>
        <w:t>U.S. Tax Court hears only tax cases.</w:t>
      </w:r>
      <w:r w:rsidRPr="009F4902">
        <w:rPr>
          <w:rFonts w:ascii="Times New Roman" w:hAnsi="Times New Roman"/>
          <w:sz w:val="24"/>
          <w:szCs w:val="24"/>
        </w:rPr>
        <w:t xml:space="preserve"> </w:t>
      </w:r>
      <w:r w:rsidR="00AF4D79">
        <w:rPr>
          <w:rFonts w:ascii="Times New Roman" w:hAnsi="Times New Roman"/>
          <w:sz w:val="24"/>
          <w:szCs w:val="24"/>
        </w:rPr>
        <w:t>It h</w:t>
      </w:r>
      <w:r w:rsidRPr="009F4902">
        <w:rPr>
          <w:rFonts w:ascii="Times New Roman" w:hAnsi="Times New Roman"/>
          <w:sz w:val="24"/>
          <w:szCs w:val="24"/>
        </w:rPr>
        <w:t xml:space="preserve">as 19 </w:t>
      </w:r>
      <w:r w:rsidR="002A2985">
        <w:rPr>
          <w:rFonts w:ascii="Times New Roman" w:hAnsi="Times New Roman"/>
          <w:sz w:val="24"/>
          <w:szCs w:val="24"/>
        </w:rPr>
        <w:t>re</w:t>
      </w:r>
      <w:r w:rsidR="004427B6">
        <w:rPr>
          <w:rFonts w:ascii="Times New Roman" w:hAnsi="Times New Roman"/>
          <w:sz w:val="24"/>
          <w:szCs w:val="24"/>
        </w:rPr>
        <w:t xml:space="preserve">gular </w:t>
      </w:r>
      <w:r w:rsidRPr="009F4902">
        <w:rPr>
          <w:rFonts w:ascii="Times New Roman" w:hAnsi="Times New Roman"/>
          <w:sz w:val="24"/>
          <w:szCs w:val="24"/>
        </w:rPr>
        <w:t>judges.</w:t>
      </w:r>
    </w:p>
    <w:p w14:paraId="08A03D24" w14:textId="77777777" w:rsidR="00C26888" w:rsidRPr="009F4902" w:rsidRDefault="00C26888" w:rsidP="00D47256">
      <w:pPr>
        <w:pStyle w:val="BP"/>
        <w:tabs>
          <w:tab w:val="clear" w:pos="1440"/>
        </w:tabs>
        <w:spacing w:line="240" w:lineRule="auto"/>
        <w:ind w:hanging="720"/>
        <w:rPr>
          <w:rFonts w:ascii="Times New Roman" w:hAnsi="Times New Roman"/>
          <w:sz w:val="24"/>
          <w:szCs w:val="24"/>
        </w:rPr>
      </w:pPr>
    </w:p>
    <w:p w14:paraId="06564CA6" w14:textId="12C4632B" w:rsidR="00DB0D29" w:rsidRDefault="00D252F3" w:rsidP="00D47256">
      <w:pPr>
        <w:pStyle w:val="Subpartsanswer"/>
        <w:tabs>
          <w:tab w:val="clear" w:pos="1296"/>
        </w:tabs>
        <w:spacing w:line="240" w:lineRule="auto"/>
        <w:ind w:left="1440" w:hanging="720"/>
        <w:jc w:val="left"/>
        <w:rPr>
          <w:rFonts w:ascii="Times New Roman" w:hAnsi="Times New Roman"/>
          <w:sz w:val="24"/>
          <w:szCs w:val="24"/>
        </w:rPr>
      </w:pPr>
      <w:r>
        <w:rPr>
          <w:rFonts w:ascii="Times New Roman" w:hAnsi="Times New Roman"/>
          <w:sz w:val="24"/>
          <w:szCs w:val="24"/>
        </w:rPr>
        <w:t>c</w:t>
      </w:r>
      <w:r w:rsidR="00A505D6" w:rsidRPr="009F4902">
        <w:rPr>
          <w:rFonts w:ascii="Times New Roman" w:hAnsi="Times New Roman"/>
          <w:sz w:val="24"/>
          <w:szCs w:val="24"/>
        </w:rPr>
        <w:t>.</w:t>
      </w:r>
      <w:r w:rsidR="00C26888" w:rsidRPr="009F4902">
        <w:rPr>
          <w:rFonts w:ascii="Times New Roman" w:hAnsi="Times New Roman"/>
          <w:sz w:val="24"/>
          <w:szCs w:val="24"/>
        </w:rPr>
        <w:tab/>
      </w:r>
      <w:r w:rsidR="00EB576A" w:rsidRPr="009F4902">
        <w:rPr>
          <w:rFonts w:ascii="Times New Roman" w:hAnsi="Times New Roman"/>
          <w:sz w:val="24"/>
          <w:szCs w:val="24"/>
        </w:rPr>
        <w:t xml:space="preserve">There are </w:t>
      </w:r>
      <w:r w:rsidR="00A505D6" w:rsidRPr="009F4902">
        <w:rPr>
          <w:rFonts w:ascii="Times New Roman" w:hAnsi="Times New Roman"/>
          <w:sz w:val="24"/>
          <w:szCs w:val="24"/>
        </w:rPr>
        <w:t xml:space="preserve">numerous </w:t>
      </w:r>
      <w:r w:rsidR="00C26888" w:rsidRPr="009F4902">
        <w:rPr>
          <w:rFonts w:ascii="Times New Roman" w:hAnsi="Times New Roman"/>
          <w:sz w:val="24"/>
          <w:szCs w:val="24"/>
        </w:rPr>
        <w:t>U.S. District Courts</w:t>
      </w:r>
      <w:r w:rsidR="00A505D6" w:rsidRPr="009F4902">
        <w:rPr>
          <w:rFonts w:ascii="Times New Roman" w:hAnsi="Times New Roman"/>
          <w:sz w:val="24"/>
          <w:szCs w:val="24"/>
        </w:rPr>
        <w:t xml:space="preserve"> based on geographical location</w:t>
      </w:r>
      <w:r w:rsidR="00C26888" w:rsidRPr="009F4902">
        <w:rPr>
          <w:rFonts w:ascii="Times New Roman" w:hAnsi="Times New Roman"/>
          <w:sz w:val="24"/>
          <w:szCs w:val="24"/>
        </w:rPr>
        <w:t>.</w:t>
      </w:r>
      <w:r w:rsidR="00A505D6" w:rsidRPr="009F4902">
        <w:rPr>
          <w:rFonts w:ascii="Times New Roman" w:hAnsi="Times New Roman"/>
          <w:sz w:val="24"/>
          <w:szCs w:val="24"/>
        </w:rPr>
        <w:t xml:space="preserve"> Each court has </w:t>
      </w:r>
      <w:r w:rsidR="009314A2">
        <w:rPr>
          <w:rFonts w:ascii="Times New Roman" w:hAnsi="Times New Roman"/>
          <w:sz w:val="24"/>
          <w:szCs w:val="24"/>
        </w:rPr>
        <w:t>one</w:t>
      </w:r>
      <w:r w:rsidR="00A505D6" w:rsidRPr="009F4902">
        <w:rPr>
          <w:rFonts w:ascii="Times New Roman" w:hAnsi="Times New Roman"/>
          <w:sz w:val="24"/>
          <w:szCs w:val="24"/>
        </w:rPr>
        <w:t xml:space="preserve"> judge and taxpayers can have a jury trial.</w:t>
      </w:r>
    </w:p>
    <w:p w14:paraId="131D3307" w14:textId="77777777" w:rsidR="0075710B" w:rsidRDefault="0075710B" w:rsidP="00D47256">
      <w:pPr>
        <w:pStyle w:val="Subpartsanswer"/>
        <w:tabs>
          <w:tab w:val="clear" w:pos="1296"/>
        </w:tabs>
        <w:spacing w:line="240" w:lineRule="auto"/>
        <w:ind w:left="1440" w:hanging="720"/>
        <w:jc w:val="left"/>
        <w:rPr>
          <w:rFonts w:ascii="Times New Roman" w:hAnsi="Times New Roman"/>
          <w:sz w:val="24"/>
          <w:szCs w:val="24"/>
        </w:rPr>
      </w:pPr>
    </w:p>
    <w:p w14:paraId="44E51420" w14:textId="4A7AEA6F" w:rsidR="0075710B" w:rsidRDefault="0075710B" w:rsidP="002B0C49">
      <w:pPr>
        <w:pStyle w:val="Subpartsanswer"/>
        <w:numPr>
          <w:ilvl w:val="0"/>
          <w:numId w:val="34"/>
        </w:numPr>
        <w:tabs>
          <w:tab w:val="clear" w:pos="1296"/>
          <w:tab w:val="left" w:pos="1843"/>
        </w:tabs>
        <w:ind w:left="1134"/>
        <w:rPr>
          <w:rFonts w:ascii="Times New Roman" w:hAnsi="Times New Roman"/>
          <w:sz w:val="24"/>
          <w:szCs w:val="24"/>
        </w:rPr>
      </w:pPr>
      <w:r w:rsidRPr="0075710B">
        <w:rPr>
          <w:rFonts w:ascii="Times New Roman" w:hAnsi="Times New Roman"/>
          <w:sz w:val="24"/>
          <w:szCs w:val="24"/>
        </w:rPr>
        <w:t>The Tax Court hears only Federal tax cases and is the most frequently used forum for tax</w:t>
      </w:r>
      <w:r w:rsidR="00F050E8">
        <w:rPr>
          <w:rFonts w:ascii="Times New Roman" w:hAnsi="Times New Roman"/>
          <w:sz w:val="24"/>
          <w:szCs w:val="24"/>
        </w:rPr>
        <w:t xml:space="preserve"> </w:t>
      </w:r>
      <w:r w:rsidRPr="0075710B">
        <w:rPr>
          <w:rFonts w:ascii="Times New Roman" w:hAnsi="Times New Roman"/>
          <w:sz w:val="24"/>
          <w:szCs w:val="24"/>
        </w:rPr>
        <w:t>cases</w:t>
      </w:r>
      <w:r w:rsidR="00F050E8">
        <w:rPr>
          <w:rFonts w:ascii="Times New Roman" w:hAnsi="Times New Roman"/>
          <w:sz w:val="24"/>
          <w:szCs w:val="24"/>
        </w:rPr>
        <w:t>.</w:t>
      </w:r>
      <w:r w:rsidR="00263BF2">
        <w:rPr>
          <w:rFonts w:ascii="Times New Roman" w:hAnsi="Times New Roman"/>
          <w:sz w:val="24"/>
          <w:szCs w:val="24"/>
        </w:rPr>
        <w:t xml:space="preserve"> </w:t>
      </w:r>
      <w:r w:rsidR="00263BF2" w:rsidRPr="00263BF2">
        <w:rPr>
          <w:rFonts w:ascii="Times New Roman" w:hAnsi="Times New Roman"/>
          <w:sz w:val="24"/>
          <w:szCs w:val="24"/>
        </w:rPr>
        <w:t>The Tax Court hears only Federal tax cases and is the most frequently used forum for tax cases since its judges have more tax expertise</w:t>
      </w:r>
    </w:p>
    <w:p w14:paraId="1EDC783E" w14:textId="77777777" w:rsidR="00D252F3" w:rsidRDefault="00D252F3" w:rsidP="00D47256">
      <w:pPr>
        <w:pStyle w:val="Subpartsanswer"/>
        <w:tabs>
          <w:tab w:val="clear" w:pos="1296"/>
        </w:tabs>
        <w:spacing w:line="240" w:lineRule="auto"/>
        <w:ind w:left="1440" w:hanging="720"/>
        <w:jc w:val="left"/>
        <w:rPr>
          <w:rFonts w:ascii="Times New Roman" w:hAnsi="Times New Roman"/>
          <w:sz w:val="24"/>
          <w:szCs w:val="24"/>
        </w:rPr>
      </w:pPr>
    </w:p>
    <w:p w14:paraId="0AFD9BB3" w14:textId="418F9FFF" w:rsidR="0049066B" w:rsidRDefault="000E0DCD" w:rsidP="00D47256">
      <w:pPr>
        <w:pStyle w:val="Subpartsanswer"/>
        <w:tabs>
          <w:tab w:val="clear" w:pos="1296"/>
        </w:tabs>
        <w:spacing w:line="240" w:lineRule="auto"/>
        <w:ind w:left="1440" w:hanging="720"/>
        <w:jc w:val="left"/>
        <w:rPr>
          <w:rFonts w:ascii="Times New Roman" w:hAnsi="Times New Roman"/>
          <w:sz w:val="24"/>
          <w:szCs w:val="24"/>
        </w:rPr>
      </w:pPr>
      <w:r>
        <w:rPr>
          <w:rFonts w:ascii="Times New Roman" w:hAnsi="Times New Roman"/>
          <w:sz w:val="24"/>
          <w:szCs w:val="24"/>
        </w:rPr>
        <w:t>e</w:t>
      </w:r>
      <w:r w:rsidR="0049066B" w:rsidRPr="009F4902">
        <w:rPr>
          <w:rFonts w:ascii="Times New Roman" w:hAnsi="Times New Roman"/>
          <w:sz w:val="24"/>
          <w:szCs w:val="24"/>
        </w:rPr>
        <w:t>.</w:t>
      </w:r>
      <w:r w:rsidR="0049066B" w:rsidRPr="009F4902">
        <w:rPr>
          <w:rFonts w:ascii="Times New Roman" w:hAnsi="Times New Roman"/>
          <w:sz w:val="24"/>
          <w:szCs w:val="24"/>
        </w:rPr>
        <w:tab/>
        <w:t>Concept Summary 1</w:t>
      </w:r>
      <w:r w:rsidR="00954D5B">
        <w:rPr>
          <w:rFonts w:ascii="Times New Roman" w:hAnsi="Times New Roman"/>
          <w:sz w:val="24"/>
          <w:szCs w:val="24"/>
        </w:rPr>
        <w:t>.</w:t>
      </w:r>
      <w:r w:rsidR="0049066B" w:rsidRPr="009F4902">
        <w:rPr>
          <w:rFonts w:ascii="Times New Roman" w:hAnsi="Times New Roman"/>
          <w:sz w:val="24"/>
          <w:szCs w:val="24"/>
        </w:rPr>
        <w:t xml:space="preserve">1 in the text provides a summary </w:t>
      </w:r>
      <w:r w:rsidR="00CC5B27" w:rsidRPr="009F4902">
        <w:rPr>
          <w:rFonts w:ascii="Times New Roman" w:hAnsi="Times New Roman"/>
          <w:sz w:val="24"/>
          <w:szCs w:val="24"/>
        </w:rPr>
        <w:t xml:space="preserve">of </w:t>
      </w:r>
      <w:r w:rsidR="0049066B" w:rsidRPr="009F4902">
        <w:rPr>
          <w:rFonts w:ascii="Times New Roman" w:hAnsi="Times New Roman"/>
          <w:sz w:val="24"/>
          <w:szCs w:val="24"/>
        </w:rPr>
        <w:t xml:space="preserve">the </w:t>
      </w:r>
      <w:r w:rsidR="00CC5B27" w:rsidRPr="009F4902">
        <w:rPr>
          <w:rFonts w:ascii="Times New Roman" w:hAnsi="Times New Roman"/>
          <w:sz w:val="24"/>
          <w:szCs w:val="24"/>
        </w:rPr>
        <w:t xml:space="preserve">organization of the </w:t>
      </w:r>
      <w:r w:rsidR="00EB663F" w:rsidRPr="009F4902">
        <w:rPr>
          <w:rFonts w:ascii="Times New Roman" w:hAnsi="Times New Roman"/>
          <w:sz w:val="24"/>
          <w:szCs w:val="24"/>
        </w:rPr>
        <w:t xml:space="preserve">tax </w:t>
      </w:r>
      <w:r w:rsidR="0049066B" w:rsidRPr="009F4902">
        <w:rPr>
          <w:rFonts w:ascii="Times New Roman" w:hAnsi="Times New Roman"/>
          <w:sz w:val="24"/>
          <w:szCs w:val="24"/>
        </w:rPr>
        <w:t>trial courts</w:t>
      </w:r>
      <w:r w:rsidR="00EB663F" w:rsidRPr="009F4902">
        <w:rPr>
          <w:rFonts w:ascii="Times New Roman" w:hAnsi="Times New Roman"/>
          <w:sz w:val="24"/>
          <w:szCs w:val="24"/>
        </w:rPr>
        <w:t>.</w:t>
      </w:r>
    </w:p>
    <w:p w14:paraId="3E4AC5D8" w14:textId="77777777" w:rsidR="00D47256" w:rsidRPr="009F4902" w:rsidRDefault="00D47256" w:rsidP="00D47256">
      <w:pPr>
        <w:pStyle w:val="Subpartsanswer"/>
        <w:tabs>
          <w:tab w:val="clear" w:pos="1296"/>
        </w:tabs>
        <w:spacing w:line="240" w:lineRule="auto"/>
        <w:ind w:left="1440" w:hanging="720"/>
        <w:jc w:val="left"/>
        <w:rPr>
          <w:rFonts w:ascii="Times New Roman" w:hAnsi="Times New Roman"/>
          <w:sz w:val="24"/>
          <w:szCs w:val="24"/>
        </w:rPr>
      </w:pPr>
    </w:p>
    <w:p w14:paraId="5594C290" w14:textId="256067F0" w:rsidR="00641BD4" w:rsidRPr="009F4902" w:rsidRDefault="00D252F3" w:rsidP="00D47256">
      <w:pPr>
        <w:autoSpaceDE w:val="0"/>
        <w:autoSpaceDN w:val="0"/>
        <w:adjustRightInd w:val="0"/>
        <w:ind w:left="720" w:hanging="720"/>
        <w:rPr>
          <w:color w:val="000000"/>
        </w:rPr>
      </w:pPr>
      <w:r w:rsidRPr="009F4902">
        <w:t>3</w:t>
      </w:r>
      <w:r>
        <w:t>8</w:t>
      </w:r>
      <w:r w:rsidR="00641BD4" w:rsidRPr="009F4902">
        <w:t>.</w:t>
      </w:r>
      <w:r w:rsidR="00641BD4" w:rsidRPr="009F4902">
        <w:tab/>
      </w:r>
      <w:r w:rsidR="00CB2D04" w:rsidRPr="009F4902">
        <w:t xml:space="preserve">Appellate </w:t>
      </w:r>
      <w:r w:rsidR="00641BD4" w:rsidRPr="009F4902">
        <w:t>Courts. A</w:t>
      </w:r>
      <w:r w:rsidR="00641BD4" w:rsidRPr="009F4902">
        <w:rPr>
          <w:color w:val="000000"/>
        </w:rPr>
        <w:t>ppeal</w:t>
      </w:r>
      <w:r w:rsidR="009314A2">
        <w:rPr>
          <w:color w:val="000000"/>
        </w:rPr>
        <w:t>s</w:t>
      </w:r>
      <w:r w:rsidR="00641BD4" w:rsidRPr="009F4902">
        <w:rPr>
          <w:color w:val="000000"/>
        </w:rPr>
        <w:t xml:space="preserve"> from trial courts are to the U.S. Court of Appeals for the</w:t>
      </w:r>
      <w:r w:rsidR="000D3881" w:rsidRPr="009F4902">
        <w:rPr>
          <w:color w:val="000000"/>
        </w:rPr>
        <w:t xml:space="preserve"> </w:t>
      </w:r>
      <w:r w:rsidR="00641BD4" w:rsidRPr="009F4902">
        <w:rPr>
          <w:color w:val="000000"/>
        </w:rPr>
        <w:t xml:space="preserve">appropriate jurisdiction. </w:t>
      </w:r>
      <w:r w:rsidR="002B1F48">
        <w:rPr>
          <w:color w:val="000000"/>
        </w:rPr>
        <w:t>(</w:t>
      </w:r>
      <w:r w:rsidR="002B1F48">
        <w:t>Exhibit 1.5 in the text illustrates the jurisdictions of the Federal Courts of Appeals.)</w:t>
      </w:r>
    </w:p>
    <w:p w14:paraId="46F8F903" w14:textId="77777777" w:rsidR="00641BD4" w:rsidRPr="009F4902" w:rsidRDefault="00641BD4" w:rsidP="00D47256">
      <w:pPr>
        <w:autoSpaceDE w:val="0"/>
        <w:autoSpaceDN w:val="0"/>
        <w:adjustRightInd w:val="0"/>
        <w:ind w:left="720" w:hanging="720"/>
        <w:rPr>
          <w:color w:val="000000"/>
        </w:rPr>
      </w:pPr>
    </w:p>
    <w:p w14:paraId="5875B4BE" w14:textId="77777777" w:rsidR="00641BD4" w:rsidRPr="009F4902" w:rsidRDefault="00641BD4" w:rsidP="00D47256">
      <w:pPr>
        <w:autoSpaceDE w:val="0"/>
        <w:autoSpaceDN w:val="0"/>
        <w:adjustRightInd w:val="0"/>
        <w:ind w:left="1440" w:hanging="720"/>
        <w:rPr>
          <w:color w:val="000000"/>
        </w:rPr>
      </w:pPr>
      <w:r w:rsidRPr="009F4902">
        <w:rPr>
          <w:color w:val="000000"/>
        </w:rPr>
        <w:t>a.</w:t>
      </w:r>
      <w:r w:rsidRPr="009F4902">
        <w:rPr>
          <w:color w:val="000000"/>
        </w:rPr>
        <w:tab/>
        <w:t>Generally, a three-judge panel hears a case, but occasionally the full court will decide more controversial conflicts.</w:t>
      </w:r>
    </w:p>
    <w:p w14:paraId="36A3AFE5" w14:textId="77777777" w:rsidR="00641BD4" w:rsidRPr="009F4902" w:rsidRDefault="00641BD4" w:rsidP="00D47256">
      <w:pPr>
        <w:autoSpaceDE w:val="0"/>
        <w:autoSpaceDN w:val="0"/>
        <w:adjustRightInd w:val="0"/>
        <w:rPr>
          <w:color w:val="000000"/>
        </w:rPr>
      </w:pPr>
    </w:p>
    <w:p w14:paraId="409FB9FC" w14:textId="5FA66AC2" w:rsidR="00641BD4" w:rsidRPr="009F4902" w:rsidRDefault="00641BD4" w:rsidP="00D47256">
      <w:pPr>
        <w:autoSpaceDE w:val="0"/>
        <w:autoSpaceDN w:val="0"/>
        <w:adjustRightInd w:val="0"/>
        <w:ind w:left="1440" w:hanging="720"/>
      </w:pPr>
      <w:r w:rsidRPr="009F4902">
        <w:t>b.</w:t>
      </w:r>
      <w:r w:rsidRPr="009F4902">
        <w:tab/>
        <w:t xml:space="preserve">If the IRS or taxpayer loses </w:t>
      </w:r>
      <w:r w:rsidR="000C7432">
        <w:t>at the</w:t>
      </w:r>
      <w:r w:rsidRPr="009F4902">
        <w:t xml:space="preserve"> trial court level</w:t>
      </w:r>
      <w:r w:rsidR="00B80EAE">
        <w:t>,</w:t>
      </w:r>
      <w:r w:rsidRPr="009F4902">
        <w:t xml:space="preserve"> either or both may appeal. When it loses, the IRS may choose not to appeal for </w:t>
      </w:r>
      <w:proofErr w:type="gramStart"/>
      <w:r w:rsidRPr="009F4902">
        <w:t>a number of</w:t>
      </w:r>
      <w:proofErr w:type="gramEnd"/>
      <w:r w:rsidRPr="009F4902">
        <w:t xml:space="preserve"> reasons. </w:t>
      </w:r>
    </w:p>
    <w:p w14:paraId="4AAED190" w14:textId="77777777" w:rsidR="00641BD4" w:rsidRPr="009F4902" w:rsidRDefault="00641BD4" w:rsidP="00D47256">
      <w:pPr>
        <w:autoSpaceDE w:val="0"/>
        <w:autoSpaceDN w:val="0"/>
        <w:adjustRightInd w:val="0"/>
      </w:pPr>
    </w:p>
    <w:p w14:paraId="2FAA5310" w14:textId="1521D188" w:rsidR="00641BD4" w:rsidRPr="009F4902" w:rsidRDefault="00641BD4" w:rsidP="002B1F48">
      <w:pPr>
        <w:autoSpaceDE w:val="0"/>
        <w:autoSpaceDN w:val="0"/>
        <w:adjustRightInd w:val="0"/>
        <w:ind w:left="1440" w:hanging="720"/>
        <w:rPr>
          <w:color w:val="000000"/>
        </w:rPr>
      </w:pPr>
      <w:r w:rsidRPr="009F4902">
        <w:t>c.</w:t>
      </w:r>
      <w:r w:rsidRPr="009F4902">
        <w:tab/>
      </w:r>
      <w:r w:rsidR="00D252F3" w:rsidRPr="00717CDC">
        <w:rPr>
          <w:i/>
        </w:rPr>
        <w:t>Appealing from the Tax Court.</w:t>
      </w:r>
      <w:r w:rsidR="00D252F3">
        <w:t xml:space="preserve"> </w:t>
      </w:r>
      <w:r w:rsidR="002B1F48">
        <w:t>The Tax Court is a national court, meaning that it hears and decides cases from all parts of the country.</w:t>
      </w:r>
    </w:p>
    <w:p w14:paraId="344146CF" w14:textId="77777777" w:rsidR="00641BD4" w:rsidRPr="009F4902" w:rsidRDefault="00641BD4" w:rsidP="00D47256">
      <w:pPr>
        <w:autoSpaceDE w:val="0"/>
        <w:autoSpaceDN w:val="0"/>
        <w:adjustRightInd w:val="0"/>
        <w:ind w:left="1440"/>
        <w:rPr>
          <w:color w:val="000000"/>
        </w:rPr>
      </w:pPr>
    </w:p>
    <w:p w14:paraId="47463D4E" w14:textId="60BF61D6" w:rsidR="00641BD4" w:rsidRPr="009F4902" w:rsidRDefault="00641BD4" w:rsidP="002B1F48">
      <w:pPr>
        <w:autoSpaceDE w:val="0"/>
        <w:autoSpaceDN w:val="0"/>
        <w:adjustRightInd w:val="0"/>
        <w:ind w:left="2160" w:hanging="720"/>
      </w:pPr>
      <w:r w:rsidRPr="009F4902">
        <w:rPr>
          <w:color w:val="000000"/>
        </w:rPr>
        <w:t>(1)</w:t>
      </w:r>
      <w:r w:rsidRPr="009F4902">
        <w:rPr>
          <w:color w:val="000000"/>
        </w:rPr>
        <w:tab/>
      </w:r>
      <w:r w:rsidR="002B1F48">
        <w:t>Under</w:t>
      </w:r>
      <w:r w:rsidRPr="009F4902">
        <w:t xml:space="preserve"> the </w:t>
      </w:r>
      <w:proofErr w:type="spellStart"/>
      <w:r w:rsidRPr="00707F62">
        <w:rPr>
          <w:i/>
        </w:rPr>
        <w:t>Golsen</w:t>
      </w:r>
      <w:proofErr w:type="spellEnd"/>
      <w:r w:rsidRPr="009F4902">
        <w:t xml:space="preserve"> rule</w:t>
      </w:r>
      <w:r w:rsidR="002B1F48">
        <w:t>,</w:t>
      </w:r>
      <w:r w:rsidR="002B1F48" w:rsidRPr="002B1F48">
        <w:t xml:space="preserve"> </w:t>
      </w:r>
      <w:r w:rsidR="002B1F48">
        <w:t>the Tax Court decides a case as it believes the law should be applied only if the Court of Appeals of appropriate jurisdiction has not yet ruled on the issue or has previously affirmed the Tax Court’s rationale</w:t>
      </w:r>
      <w:r w:rsidRPr="009F4902">
        <w:t>.</w:t>
      </w:r>
    </w:p>
    <w:p w14:paraId="6CAAA576" w14:textId="77777777" w:rsidR="00641BD4" w:rsidRPr="009F4902" w:rsidRDefault="00641BD4" w:rsidP="00D47256">
      <w:pPr>
        <w:autoSpaceDE w:val="0"/>
        <w:autoSpaceDN w:val="0"/>
        <w:adjustRightInd w:val="0"/>
        <w:ind w:left="1440"/>
      </w:pPr>
    </w:p>
    <w:p w14:paraId="699A8EAF" w14:textId="411EA870" w:rsidR="00641BD4" w:rsidRPr="009F4902" w:rsidRDefault="00641BD4" w:rsidP="002B1F48">
      <w:pPr>
        <w:autoSpaceDE w:val="0"/>
        <w:autoSpaceDN w:val="0"/>
        <w:adjustRightInd w:val="0"/>
        <w:ind w:left="2160" w:hanging="720"/>
      </w:pPr>
      <w:r w:rsidRPr="009F4902">
        <w:t>(2)</w:t>
      </w:r>
      <w:r w:rsidRPr="009F4902">
        <w:tab/>
      </w:r>
      <w:r w:rsidR="002B1F48">
        <w:t xml:space="preserve">If the Court of Appeals has ruled on a case </w:t>
      </w:r>
      <w:proofErr w:type="gramStart"/>
      <w:r w:rsidR="002B1F48">
        <w:t>similar to</w:t>
      </w:r>
      <w:proofErr w:type="gramEnd"/>
      <w:r w:rsidR="002B1F48">
        <w:t xml:space="preserve"> the one being heard by the Tax Court, the Tax Court will conform to the Appeals Court decision under the </w:t>
      </w:r>
      <w:proofErr w:type="spellStart"/>
      <w:r w:rsidR="002B1F48" w:rsidRPr="00717CDC">
        <w:rPr>
          <w:i/>
        </w:rPr>
        <w:t>Golsen</w:t>
      </w:r>
      <w:proofErr w:type="spellEnd"/>
      <w:r w:rsidR="002B1F48">
        <w:t xml:space="preserve"> rule, even though it disagrees with the decision.</w:t>
      </w:r>
    </w:p>
    <w:p w14:paraId="6960C24A" w14:textId="77777777" w:rsidR="00641BD4" w:rsidRPr="009F4902" w:rsidRDefault="00641BD4" w:rsidP="00D47256">
      <w:pPr>
        <w:autoSpaceDE w:val="0"/>
        <w:autoSpaceDN w:val="0"/>
        <w:adjustRightInd w:val="0"/>
        <w:ind w:left="2160" w:hanging="720"/>
      </w:pPr>
    </w:p>
    <w:p w14:paraId="400A6E3E" w14:textId="523ED606" w:rsidR="002B1F48" w:rsidRDefault="002B1F48" w:rsidP="003E156B">
      <w:pPr>
        <w:ind w:left="720"/>
      </w:pPr>
      <w:r>
        <w:t>d.</w:t>
      </w:r>
      <w:r w:rsidR="00A0357D" w:rsidRPr="009F4902">
        <w:tab/>
      </w:r>
      <w:r w:rsidRPr="00717CDC">
        <w:rPr>
          <w:i/>
        </w:rPr>
        <w:t>Appeal to the U.S. Supreme Court.</w:t>
      </w:r>
      <w:r>
        <w:t xml:space="preserve"> </w:t>
      </w:r>
    </w:p>
    <w:p w14:paraId="6B3426CC" w14:textId="203E15F9" w:rsidR="00EE7671" w:rsidRPr="009F4902" w:rsidRDefault="00EE7671" w:rsidP="00717CDC">
      <w:pPr>
        <w:pStyle w:val="mainanswerparagraph"/>
        <w:ind w:left="1440"/>
        <w:rPr>
          <w:rFonts w:ascii="Times New Roman" w:hAnsi="Times New Roman"/>
          <w:sz w:val="24"/>
          <w:szCs w:val="24"/>
        </w:rPr>
      </w:pPr>
    </w:p>
    <w:p w14:paraId="4AC15DFD" w14:textId="41000936" w:rsidR="002B1F48" w:rsidRPr="009F4902" w:rsidRDefault="002B1F48" w:rsidP="00717CDC">
      <w:pPr>
        <w:autoSpaceDE w:val="0"/>
        <w:autoSpaceDN w:val="0"/>
        <w:adjustRightInd w:val="0"/>
        <w:ind w:left="1440"/>
      </w:pPr>
      <w:r>
        <w:t>(1)</w:t>
      </w:r>
      <w:r w:rsidRPr="009F4902">
        <w:tab/>
        <w:t xml:space="preserve">Appeal to the U.S. Supreme Court requires a Writ of Certiorari. </w:t>
      </w:r>
    </w:p>
    <w:p w14:paraId="773F92BE" w14:textId="77777777" w:rsidR="002B1F48" w:rsidRPr="009F4902" w:rsidRDefault="002B1F48" w:rsidP="00717CDC">
      <w:pPr>
        <w:autoSpaceDE w:val="0"/>
        <w:autoSpaceDN w:val="0"/>
        <w:adjustRightInd w:val="0"/>
        <w:ind w:left="1440"/>
      </w:pPr>
    </w:p>
    <w:p w14:paraId="5CED6913" w14:textId="396E2F30" w:rsidR="002B1F48" w:rsidRPr="009F4902" w:rsidRDefault="002B1F48" w:rsidP="00717CDC">
      <w:pPr>
        <w:autoSpaceDE w:val="0"/>
        <w:autoSpaceDN w:val="0"/>
        <w:adjustRightInd w:val="0"/>
        <w:ind w:left="2160" w:hanging="720"/>
      </w:pPr>
      <w:r>
        <w:t>(2)</w:t>
      </w:r>
      <w:r w:rsidRPr="009F4902">
        <w:tab/>
        <w:t xml:space="preserve">If the Court agrees to hear the case, it grants the Writ but most often, it will deny. </w:t>
      </w:r>
    </w:p>
    <w:p w14:paraId="1AE4E708" w14:textId="77777777" w:rsidR="002B1F48" w:rsidRPr="009F4902" w:rsidRDefault="002B1F48" w:rsidP="00717CDC">
      <w:pPr>
        <w:autoSpaceDE w:val="0"/>
        <w:autoSpaceDN w:val="0"/>
        <w:adjustRightInd w:val="0"/>
        <w:ind w:left="1440"/>
      </w:pPr>
    </w:p>
    <w:p w14:paraId="5A7FCB50" w14:textId="531524B8" w:rsidR="002B1F48" w:rsidRPr="009F4902" w:rsidRDefault="002B1F48" w:rsidP="00717CDC">
      <w:pPr>
        <w:autoSpaceDE w:val="0"/>
        <w:autoSpaceDN w:val="0"/>
        <w:adjustRightInd w:val="0"/>
        <w:ind w:left="2160" w:hanging="720"/>
      </w:pPr>
      <w:r>
        <w:t>(3)</w:t>
      </w:r>
      <w:r w:rsidRPr="009F4902">
        <w:tab/>
        <w:t xml:space="preserve">Court grants certiorari to resolve a conflict among the </w:t>
      </w:r>
      <w:r>
        <w:t>c</w:t>
      </w:r>
      <w:r w:rsidRPr="009F4902">
        <w:t xml:space="preserve">ourts or when the tax issue is extremely important. </w:t>
      </w:r>
    </w:p>
    <w:p w14:paraId="73A798BF" w14:textId="77777777" w:rsidR="002B1F48" w:rsidRPr="009F4902" w:rsidRDefault="002B1F48" w:rsidP="00717CDC">
      <w:pPr>
        <w:autoSpaceDE w:val="0"/>
        <w:autoSpaceDN w:val="0"/>
        <w:adjustRightInd w:val="0"/>
        <w:ind w:left="1440"/>
      </w:pPr>
    </w:p>
    <w:p w14:paraId="7F9BCBAC" w14:textId="6D2E9057" w:rsidR="002B1F48" w:rsidRPr="009F4902" w:rsidRDefault="002B1F48" w:rsidP="00717CDC">
      <w:pPr>
        <w:pStyle w:val="mainanswerparagraph"/>
        <w:spacing w:line="240" w:lineRule="auto"/>
        <w:ind w:left="2160"/>
        <w:jc w:val="left"/>
        <w:rPr>
          <w:rFonts w:ascii="Times New Roman" w:hAnsi="Times New Roman"/>
          <w:sz w:val="24"/>
          <w:szCs w:val="24"/>
        </w:rPr>
      </w:pPr>
      <w:r>
        <w:rPr>
          <w:rFonts w:ascii="Times New Roman" w:hAnsi="Times New Roman"/>
          <w:sz w:val="24"/>
          <w:szCs w:val="24"/>
        </w:rPr>
        <w:t>(4)</w:t>
      </w:r>
      <w:r w:rsidRPr="009F4902">
        <w:rPr>
          <w:rFonts w:ascii="Times New Roman" w:hAnsi="Times New Roman"/>
          <w:sz w:val="24"/>
          <w:szCs w:val="24"/>
        </w:rPr>
        <w:tab/>
        <w:t>All individuals and the IRS must follow the decisions of the U.S. Supreme Court.</w:t>
      </w:r>
    </w:p>
    <w:p w14:paraId="16E18218" w14:textId="77777777" w:rsidR="008242E5" w:rsidRDefault="008242E5"/>
    <w:p w14:paraId="58C8980C" w14:textId="14497C7E" w:rsidR="00EE7671" w:rsidRPr="009F4902" w:rsidRDefault="002B1F48" w:rsidP="00D47256">
      <w:pPr>
        <w:pStyle w:val="mainanswerparagraph"/>
        <w:spacing w:line="240" w:lineRule="auto"/>
        <w:jc w:val="left"/>
        <w:rPr>
          <w:rFonts w:ascii="Times New Roman" w:hAnsi="Times New Roman"/>
          <w:sz w:val="24"/>
          <w:szCs w:val="24"/>
        </w:rPr>
      </w:pPr>
      <w:r w:rsidRPr="009F4902">
        <w:rPr>
          <w:rFonts w:ascii="Times New Roman" w:hAnsi="Times New Roman"/>
          <w:sz w:val="24"/>
          <w:szCs w:val="24"/>
        </w:rPr>
        <w:t>3</w:t>
      </w:r>
      <w:r>
        <w:rPr>
          <w:rFonts w:ascii="Times New Roman" w:hAnsi="Times New Roman"/>
          <w:sz w:val="24"/>
          <w:szCs w:val="24"/>
        </w:rPr>
        <w:t>9</w:t>
      </w:r>
      <w:r w:rsidR="00EE7671" w:rsidRPr="009F4902">
        <w:rPr>
          <w:rFonts w:ascii="Times New Roman" w:hAnsi="Times New Roman"/>
          <w:sz w:val="24"/>
          <w:szCs w:val="24"/>
        </w:rPr>
        <w:t>.</w:t>
      </w:r>
      <w:r w:rsidR="00EE7671" w:rsidRPr="009F4902">
        <w:rPr>
          <w:rFonts w:ascii="Times New Roman" w:hAnsi="Times New Roman"/>
          <w:sz w:val="24"/>
          <w:szCs w:val="24"/>
        </w:rPr>
        <w:tab/>
        <w:t xml:space="preserve">Judicial Citations. Proper judicial citation formats for all court cases are presented on </w:t>
      </w:r>
      <w:r w:rsidR="00ED060E">
        <w:rPr>
          <w:rFonts w:ascii="Times New Roman" w:hAnsi="Times New Roman"/>
          <w:sz w:val="24"/>
          <w:szCs w:val="24"/>
        </w:rPr>
        <w:t xml:space="preserve">text </w:t>
      </w:r>
      <w:r w:rsidR="00EE7671" w:rsidRPr="009F4902">
        <w:rPr>
          <w:rFonts w:ascii="Times New Roman" w:hAnsi="Times New Roman"/>
          <w:sz w:val="24"/>
          <w:szCs w:val="24"/>
        </w:rPr>
        <w:t>pages 1-</w:t>
      </w:r>
      <w:r w:rsidR="000E7BB1">
        <w:rPr>
          <w:rFonts w:ascii="Times New Roman" w:hAnsi="Times New Roman"/>
          <w:sz w:val="24"/>
          <w:szCs w:val="24"/>
        </w:rPr>
        <w:t>24</w:t>
      </w:r>
      <w:r w:rsidR="0017771C" w:rsidRPr="009F4902">
        <w:rPr>
          <w:rFonts w:ascii="Times New Roman" w:hAnsi="Times New Roman"/>
          <w:sz w:val="24"/>
          <w:szCs w:val="24"/>
        </w:rPr>
        <w:t xml:space="preserve"> </w:t>
      </w:r>
      <w:r w:rsidR="00EE7671" w:rsidRPr="009F4902">
        <w:rPr>
          <w:rFonts w:ascii="Times New Roman" w:hAnsi="Times New Roman"/>
          <w:sz w:val="24"/>
          <w:szCs w:val="24"/>
        </w:rPr>
        <w:t>through 1-</w:t>
      </w:r>
      <w:r w:rsidR="0017771C">
        <w:rPr>
          <w:rFonts w:ascii="Times New Roman" w:hAnsi="Times New Roman"/>
          <w:sz w:val="24"/>
          <w:szCs w:val="24"/>
        </w:rPr>
        <w:t>27</w:t>
      </w:r>
      <w:r w:rsidR="001A0D4A">
        <w:rPr>
          <w:rFonts w:ascii="Times New Roman" w:hAnsi="Times New Roman"/>
          <w:sz w:val="24"/>
          <w:szCs w:val="24"/>
        </w:rPr>
        <w:t xml:space="preserve"> and summarized in Concept Summary 1.2 in the text</w:t>
      </w:r>
      <w:r w:rsidR="00EE7671" w:rsidRPr="009F4902">
        <w:rPr>
          <w:rFonts w:ascii="Times New Roman" w:hAnsi="Times New Roman"/>
          <w:sz w:val="24"/>
          <w:szCs w:val="24"/>
        </w:rPr>
        <w:t>.</w:t>
      </w:r>
    </w:p>
    <w:p w14:paraId="227DF7E7" w14:textId="77777777" w:rsidR="00EE7671" w:rsidRPr="009F4902" w:rsidRDefault="00EE7671" w:rsidP="00D47256">
      <w:pPr>
        <w:pStyle w:val="mainanswerparagraph"/>
        <w:spacing w:line="240" w:lineRule="auto"/>
        <w:jc w:val="left"/>
        <w:rPr>
          <w:rFonts w:ascii="Times New Roman" w:hAnsi="Times New Roman"/>
          <w:sz w:val="24"/>
          <w:szCs w:val="24"/>
        </w:rPr>
      </w:pPr>
    </w:p>
    <w:p w14:paraId="559C0FD7" w14:textId="1B71584B" w:rsidR="00673A35" w:rsidRPr="00E4143D" w:rsidRDefault="00673A35" w:rsidP="00673A35">
      <w:pPr>
        <w:autoSpaceDE w:val="0"/>
        <w:autoSpaceDN w:val="0"/>
        <w:adjustRightInd w:val="0"/>
        <w:ind w:left="720" w:hanging="720"/>
      </w:pPr>
      <w:r>
        <w:t>40.</w:t>
      </w:r>
      <w:r>
        <w:tab/>
      </w:r>
      <w:r w:rsidRPr="00723DC0">
        <w:t>For additional reinforcement of locating judicial sources, consider using Figure 1</w:t>
      </w:r>
      <w:r w:rsidR="0014097E">
        <w:t>-</w:t>
      </w:r>
      <w:r w:rsidR="000237F9">
        <w:t>1</w:t>
      </w:r>
      <w:r w:rsidRPr="00723DC0">
        <w:t xml:space="preserve"> </w:t>
      </w:r>
      <w:r>
        <w:t xml:space="preserve">at the end of these </w:t>
      </w:r>
      <w:r w:rsidR="004E366E">
        <w:t>L</w:t>
      </w:r>
      <w:r>
        <w:t xml:space="preserve">ecture </w:t>
      </w:r>
      <w:r w:rsidR="004E366E">
        <w:t>N</w:t>
      </w:r>
      <w:r>
        <w:t>otes</w:t>
      </w:r>
      <w:r w:rsidRPr="00723DC0">
        <w:t>.</w:t>
      </w:r>
    </w:p>
    <w:p w14:paraId="5F188A6A" w14:textId="1B507272" w:rsidR="0017771C" w:rsidRDefault="0017771C"/>
    <w:p w14:paraId="4F7ACDC8" w14:textId="77777777" w:rsidR="00AB0B6F" w:rsidRPr="009F4902" w:rsidRDefault="00AB0B6F" w:rsidP="00D47256">
      <w:pPr>
        <w:rPr>
          <w:b/>
          <w:caps/>
        </w:rPr>
      </w:pPr>
      <w:r w:rsidRPr="009F4902">
        <w:rPr>
          <w:b/>
        </w:rPr>
        <w:t>Other Sources of the Tax Law</w:t>
      </w:r>
    </w:p>
    <w:p w14:paraId="35356293" w14:textId="77777777" w:rsidR="00AB0B6F" w:rsidRPr="009F4902" w:rsidRDefault="00AB0B6F" w:rsidP="00D47256"/>
    <w:p w14:paraId="5C1370FA" w14:textId="27E3FCA2" w:rsidR="00AB0B6F" w:rsidRPr="009F4902" w:rsidRDefault="0017771C" w:rsidP="00D47256">
      <w:pPr>
        <w:ind w:left="720" w:hanging="720"/>
      </w:pPr>
      <w:r>
        <w:t>4</w:t>
      </w:r>
      <w:r w:rsidR="000237F9">
        <w:t>1</w:t>
      </w:r>
      <w:r w:rsidR="00AB0B6F" w:rsidRPr="009F4902">
        <w:t>.</w:t>
      </w:r>
      <w:r w:rsidR="00AB0B6F" w:rsidRPr="009F4902">
        <w:tab/>
      </w:r>
      <w:r>
        <w:t>Tax</w:t>
      </w:r>
      <w:r w:rsidR="00CB2D04" w:rsidRPr="009F4902">
        <w:t xml:space="preserve"> </w:t>
      </w:r>
      <w:r w:rsidR="00AB0B6F" w:rsidRPr="009F4902">
        <w:t>Treaties</w:t>
      </w:r>
      <w:r w:rsidR="00CB2D04" w:rsidRPr="009F4902">
        <w:t>. T</w:t>
      </w:r>
      <w:r w:rsidR="00AB0B6F" w:rsidRPr="009F4902">
        <w:t>ax conventions</w:t>
      </w:r>
      <w:r w:rsidR="00CB2D04" w:rsidRPr="009F4902">
        <w:t xml:space="preserve"> (treaties)</w:t>
      </w:r>
      <w:r w:rsidR="00AB0B6F" w:rsidRPr="009F4902">
        <w:t xml:space="preserve"> are signed by the </w:t>
      </w:r>
      <w:smartTag w:uri="urn:schemas-microsoft-com:office:smarttags" w:element="place">
        <w:smartTag w:uri="urn:schemas-microsoft-com:office:smarttags" w:element="country-region">
          <w:r w:rsidR="00AB0B6F" w:rsidRPr="009F4902">
            <w:t>United States</w:t>
          </w:r>
        </w:smartTag>
      </w:smartTag>
      <w:r w:rsidR="00AB0B6F" w:rsidRPr="009F4902">
        <w:t xml:space="preserve"> and foreign countries to render mutual assistance in tax enforcement and to avoid double taxation. Neither a tax law nor a tax treaty takes general precedence. When there is a conflict, the most recent item will take precedence.</w:t>
      </w:r>
    </w:p>
    <w:p w14:paraId="70E1FCE9" w14:textId="77777777" w:rsidR="00AB0B6F" w:rsidRPr="009F4902" w:rsidRDefault="00AB0B6F" w:rsidP="00D47256">
      <w:pPr>
        <w:ind w:left="720" w:hanging="720"/>
      </w:pPr>
    </w:p>
    <w:p w14:paraId="28B06B89" w14:textId="33E5CC5E" w:rsidR="00AB0B6F" w:rsidRPr="009F4902" w:rsidRDefault="0017771C" w:rsidP="00D47256">
      <w:pPr>
        <w:ind w:left="720" w:hanging="720"/>
      </w:pPr>
      <w:r>
        <w:t>4</w:t>
      </w:r>
      <w:r w:rsidR="000237F9">
        <w:t>2</w:t>
      </w:r>
      <w:r w:rsidR="00AB0B6F" w:rsidRPr="009F4902">
        <w:t>.</w:t>
      </w:r>
      <w:r w:rsidR="00AB0B6F" w:rsidRPr="009F4902">
        <w:tab/>
        <w:t>T</w:t>
      </w:r>
      <w:r w:rsidR="00CB2D04" w:rsidRPr="009F4902">
        <w:t>ax P</w:t>
      </w:r>
      <w:r w:rsidR="00AB0B6F" w:rsidRPr="009F4902">
        <w:t>eriodicals</w:t>
      </w:r>
      <w:r w:rsidR="00047510" w:rsidRPr="009F4902">
        <w:t>. O</w:t>
      </w:r>
      <w:r w:rsidR="00AB0B6F" w:rsidRPr="009F4902">
        <w:t>nline</w:t>
      </w:r>
      <w:r w:rsidR="00092027" w:rsidRPr="009F4902">
        <w:t xml:space="preserve"> sources </w:t>
      </w:r>
      <w:r w:rsidR="00047510" w:rsidRPr="009F4902">
        <w:t xml:space="preserve">of various periodicals </w:t>
      </w:r>
      <w:r w:rsidR="00092027" w:rsidRPr="009F4902">
        <w:t xml:space="preserve">are listed on </w:t>
      </w:r>
      <w:r w:rsidR="005F2061">
        <w:t xml:space="preserve">text </w:t>
      </w:r>
      <w:r w:rsidR="00092027" w:rsidRPr="009F4902">
        <w:t>page 1-</w:t>
      </w:r>
      <w:r>
        <w:t>28</w:t>
      </w:r>
      <w:r w:rsidR="00AB0B6F" w:rsidRPr="009F4902">
        <w:t xml:space="preserve">. </w:t>
      </w:r>
    </w:p>
    <w:p w14:paraId="131A2809" w14:textId="77777777" w:rsidR="00B470E3" w:rsidRPr="009F4902" w:rsidRDefault="00B470E3" w:rsidP="00D47256">
      <w:pPr>
        <w:ind w:left="720" w:hanging="720"/>
      </w:pPr>
    </w:p>
    <w:p w14:paraId="6D7E9CC3" w14:textId="171C4302" w:rsidR="00133B60" w:rsidRPr="009F4902" w:rsidRDefault="00133B60" w:rsidP="00D47256">
      <w:pPr>
        <w:pStyle w:val="mainanswerparagraph"/>
        <w:spacing w:line="240" w:lineRule="auto"/>
        <w:jc w:val="left"/>
        <w:rPr>
          <w:rFonts w:ascii="Times New Roman" w:hAnsi="Times New Roman"/>
          <w:b/>
          <w:sz w:val="24"/>
          <w:szCs w:val="24"/>
        </w:rPr>
      </w:pPr>
      <w:r w:rsidRPr="009F4902">
        <w:rPr>
          <w:rFonts w:ascii="Times New Roman" w:hAnsi="Times New Roman"/>
          <w:b/>
          <w:sz w:val="24"/>
          <w:szCs w:val="24"/>
        </w:rPr>
        <w:t>WORKING WITH THE TAX LAW</w:t>
      </w:r>
      <w:r w:rsidR="00B80EAE">
        <w:rPr>
          <w:rFonts w:ascii="Times New Roman" w:hAnsi="Times New Roman"/>
          <w:b/>
          <w:sz w:val="24"/>
          <w:szCs w:val="24"/>
        </w:rPr>
        <w:t>—</w:t>
      </w:r>
      <w:r w:rsidR="00B72684" w:rsidRPr="009F4902">
        <w:rPr>
          <w:rFonts w:ascii="Times New Roman" w:hAnsi="Times New Roman"/>
          <w:b/>
          <w:sz w:val="24"/>
          <w:szCs w:val="24"/>
        </w:rPr>
        <w:t xml:space="preserve">LOCATING </w:t>
      </w:r>
      <w:r w:rsidR="00BE72D6">
        <w:rPr>
          <w:rFonts w:ascii="Times New Roman" w:hAnsi="Times New Roman"/>
          <w:b/>
          <w:caps/>
          <w:sz w:val="24"/>
          <w:szCs w:val="24"/>
        </w:rPr>
        <w:t xml:space="preserve">and using </w:t>
      </w:r>
      <w:r w:rsidR="00B72684" w:rsidRPr="009F4902">
        <w:rPr>
          <w:rFonts w:ascii="Times New Roman" w:hAnsi="Times New Roman"/>
          <w:b/>
          <w:sz w:val="24"/>
          <w:szCs w:val="24"/>
        </w:rPr>
        <w:t>TAX SOURCES</w:t>
      </w:r>
    </w:p>
    <w:p w14:paraId="2D50C739" w14:textId="77777777" w:rsidR="00B55D75" w:rsidRPr="009F4902" w:rsidRDefault="00B55D75" w:rsidP="00D47256">
      <w:pPr>
        <w:pStyle w:val="mainanswerparagraph"/>
        <w:spacing w:line="240" w:lineRule="auto"/>
        <w:jc w:val="left"/>
        <w:rPr>
          <w:rFonts w:ascii="Times New Roman" w:hAnsi="Times New Roman"/>
          <w:sz w:val="24"/>
          <w:szCs w:val="24"/>
        </w:rPr>
      </w:pPr>
    </w:p>
    <w:p w14:paraId="41ACB2FF" w14:textId="7DB1BE8F" w:rsidR="00664B32" w:rsidRPr="009F4902" w:rsidRDefault="0017771C" w:rsidP="00D47256">
      <w:pPr>
        <w:keepNext/>
        <w:autoSpaceDE w:val="0"/>
        <w:autoSpaceDN w:val="0"/>
        <w:adjustRightInd w:val="0"/>
        <w:rPr>
          <w:b/>
          <w:caps/>
        </w:rPr>
      </w:pPr>
      <w:r>
        <w:rPr>
          <w:b/>
        </w:rPr>
        <w:t>Commercial</w:t>
      </w:r>
      <w:r w:rsidR="00CB3D77" w:rsidRPr="009F4902">
        <w:rPr>
          <w:b/>
        </w:rPr>
        <w:t xml:space="preserve"> Tax </w:t>
      </w:r>
      <w:r>
        <w:rPr>
          <w:b/>
        </w:rPr>
        <w:t>Services</w:t>
      </w:r>
    </w:p>
    <w:p w14:paraId="195BC81E" w14:textId="77777777" w:rsidR="00664B32" w:rsidRPr="009F4902" w:rsidRDefault="00664B32" w:rsidP="00D47256">
      <w:pPr>
        <w:keepNext/>
        <w:autoSpaceDE w:val="0"/>
        <w:autoSpaceDN w:val="0"/>
        <w:adjustRightInd w:val="0"/>
      </w:pPr>
    </w:p>
    <w:p w14:paraId="7118D474" w14:textId="39BE7EA3" w:rsidR="0017771C" w:rsidRDefault="0017771C" w:rsidP="0017771C">
      <w:pPr>
        <w:autoSpaceDE w:val="0"/>
        <w:autoSpaceDN w:val="0"/>
        <w:adjustRightInd w:val="0"/>
        <w:ind w:left="720" w:hanging="720"/>
        <w:rPr>
          <w:spacing w:val="-4"/>
        </w:rPr>
      </w:pPr>
      <w:r>
        <w:t>4</w:t>
      </w:r>
      <w:r w:rsidR="000237F9">
        <w:t>3</w:t>
      </w:r>
      <w:r w:rsidR="00664B32" w:rsidRPr="009F4902">
        <w:t>.</w:t>
      </w:r>
      <w:r w:rsidR="00664B32" w:rsidRPr="009F4902">
        <w:tab/>
      </w:r>
      <w:r w:rsidRPr="0017771C">
        <w:rPr>
          <w:spacing w:val="-4"/>
        </w:rPr>
        <w:t>In the past, commercial tax services could be classified as annotated (i.e., organized by</w:t>
      </w:r>
      <w:r>
        <w:rPr>
          <w:spacing w:val="-4"/>
        </w:rPr>
        <w:t xml:space="preserve"> </w:t>
      </w:r>
      <w:r w:rsidRPr="0017771C">
        <w:rPr>
          <w:spacing w:val="-4"/>
        </w:rPr>
        <w:t>Internal Revenue Code) or topical (i.e., organized by major topics). However, as tax</w:t>
      </w:r>
      <w:r>
        <w:rPr>
          <w:spacing w:val="-4"/>
        </w:rPr>
        <w:t xml:space="preserve"> </w:t>
      </w:r>
      <w:r w:rsidRPr="0017771C">
        <w:rPr>
          <w:spacing w:val="-4"/>
        </w:rPr>
        <w:t>research has become electronic, this classification system is no longer appropriate.</w:t>
      </w:r>
      <w:r w:rsidR="00EE5C3F" w:rsidRPr="009F4902">
        <w:rPr>
          <w:spacing w:val="-4"/>
        </w:rPr>
        <w:t xml:space="preserve"> </w:t>
      </w:r>
    </w:p>
    <w:p w14:paraId="609B50C3" w14:textId="77777777" w:rsidR="0017771C" w:rsidRDefault="0017771C" w:rsidP="0017771C">
      <w:pPr>
        <w:autoSpaceDE w:val="0"/>
        <w:autoSpaceDN w:val="0"/>
        <w:adjustRightInd w:val="0"/>
        <w:ind w:left="720" w:hanging="720"/>
        <w:rPr>
          <w:spacing w:val="-4"/>
        </w:rPr>
      </w:pPr>
    </w:p>
    <w:p w14:paraId="417634F6" w14:textId="5C0D04A9" w:rsidR="00664B32" w:rsidRDefault="0017771C" w:rsidP="0017771C">
      <w:pPr>
        <w:autoSpaceDE w:val="0"/>
        <w:autoSpaceDN w:val="0"/>
        <w:adjustRightInd w:val="0"/>
        <w:ind w:left="720" w:hanging="720"/>
        <w:rPr>
          <w:spacing w:val="-4"/>
        </w:rPr>
      </w:pPr>
      <w:r>
        <w:rPr>
          <w:spacing w:val="-4"/>
        </w:rPr>
        <w:t>4</w:t>
      </w:r>
      <w:r w:rsidR="000237F9">
        <w:rPr>
          <w:spacing w:val="-4"/>
        </w:rPr>
        <w:t>4</w:t>
      </w:r>
      <w:r>
        <w:rPr>
          <w:spacing w:val="-4"/>
        </w:rPr>
        <w:t>.</w:t>
      </w:r>
      <w:r>
        <w:rPr>
          <w:spacing w:val="-4"/>
        </w:rPr>
        <w:tab/>
      </w:r>
      <w:r w:rsidR="0002325E">
        <w:rPr>
          <w:spacing w:val="-4"/>
        </w:rPr>
        <w:t>A</w:t>
      </w:r>
      <w:r w:rsidR="0002325E" w:rsidRPr="0002325E">
        <w:rPr>
          <w:spacing w:val="-4"/>
        </w:rPr>
        <w:t xml:space="preserve"> partial list of the available commercial tax services</w:t>
      </w:r>
      <w:r w:rsidR="0002325E">
        <w:rPr>
          <w:spacing w:val="-4"/>
        </w:rPr>
        <w:t xml:space="preserve"> includes</w:t>
      </w:r>
      <w:r w:rsidR="00712967">
        <w:rPr>
          <w:spacing w:val="-4"/>
        </w:rPr>
        <w:t>:</w:t>
      </w:r>
    </w:p>
    <w:p w14:paraId="580991D7" w14:textId="52A5780D" w:rsidR="00B86215" w:rsidRPr="002B0C49" w:rsidRDefault="00B86215" w:rsidP="002B0C49">
      <w:pPr>
        <w:pStyle w:val="ListParagraph"/>
        <w:numPr>
          <w:ilvl w:val="0"/>
          <w:numId w:val="33"/>
        </w:numPr>
        <w:autoSpaceDE w:val="0"/>
        <w:autoSpaceDN w:val="0"/>
        <w:adjustRightInd w:val="0"/>
        <w:ind w:firstLine="0"/>
        <w:rPr>
          <w:i/>
        </w:rPr>
      </w:pPr>
      <w:r w:rsidRPr="002B0C49">
        <w:rPr>
          <w:i/>
        </w:rPr>
        <w:t xml:space="preserve">CCH </w:t>
      </w:r>
      <w:proofErr w:type="spellStart"/>
      <w:r w:rsidRPr="002B0C49">
        <w:rPr>
          <w:i/>
        </w:rPr>
        <w:t>IntelliConnect</w:t>
      </w:r>
      <w:proofErr w:type="spellEnd"/>
      <w:r w:rsidRPr="002B0C49">
        <w:rPr>
          <w:i/>
        </w:rPr>
        <w:t xml:space="preserve"> and CCH </w:t>
      </w:r>
      <w:proofErr w:type="spellStart"/>
      <w:r w:rsidRPr="002B0C49">
        <w:rPr>
          <w:i/>
        </w:rPr>
        <w:t>AnswerConnect</w:t>
      </w:r>
      <w:proofErr w:type="spellEnd"/>
      <w:r w:rsidRPr="002B0C49">
        <w:rPr>
          <w:i/>
        </w:rPr>
        <w:t xml:space="preserve">, CCH/Wolters Kluwer. Includes </w:t>
      </w:r>
      <w:r w:rsidR="00077520">
        <w:rPr>
          <w:i/>
        </w:rPr>
        <w:tab/>
      </w:r>
      <w:r w:rsidRPr="002B0C49">
        <w:rPr>
          <w:i/>
        </w:rPr>
        <w:t>the</w:t>
      </w:r>
      <w:r w:rsidR="00077520">
        <w:rPr>
          <w:i/>
        </w:rPr>
        <w:t xml:space="preserve"> </w:t>
      </w:r>
      <w:r w:rsidRPr="002B0C49">
        <w:rPr>
          <w:i/>
        </w:rPr>
        <w:t>Standard Federal Tax Reporter (along with other CCH materials).</w:t>
      </w:r>
    </w:p>
    <w:p w14:paraId="4ABA4A8C" w14:textId="0CD08660" w:rsidR="0002325E" w:rsidRDefault="00B86215" w:rsidP="002B0C49">
      <w:pPr>
        <w:pStyle w:val="ListParagraph"/>
        <w:numPr>
          <w:ilvl w:val="0"/>
          <w:numId w:val="33"/>
        </w:numPr>
        <w:autoSpaceDE w:val="0"/>
        <w:autoSpaceDN w:val="0"/>
        <w:adjustRightInd w:val="0"/>
        <w:ind w:firstLine="0"/>
      </w:pPr>
      <w:r w:rsidRPr="002B0C49">
        <w:rPr>
          <w:i/>
        </w:rPr>
        <w:t xml:space="preserve">Thomson Reuters Checkpoint, Research Institute of America. Includes RIA’s </w:t>
      </w:r>
      <w:r w:rsidR="00077520">
        <w:rPr>
          <w:i/>
        </w:rPr>
        <w:tab/>
      </w:r>
      <w:r w:rsidRPr="002B0C49">
        <w:rPr>
          <w:i/>
        </w:rPr>
        <w:t>Federal</w:t>
      </w:r>
      <w:r w:rsidR="00077520">
        <w:rPr>
          <w:i/>
        </w:rPr>
        <w:t xml:space="preserve"> </w:t>
      </w:r>
      <w:r w:rsidRPr="00077520">
        <w:rPr>
          <w:i/>
        </w:rPr>
        <w:t>Tax Coordinator 2d and United States Tax Reporter.</w:t>
      </w:r>
    </w:p>
    <w:p w14:paraId="69340727" w14:textId="77777777" w:rsidR="0002325E" w:rsidRDefault="0002325E" w:rsidP="00717CDC">
      <w:pPr>
        <w:pStyle w:val="ListParagraph"/>
        <w:numPr>
          <w:ilvl w:val="0"/>
          <w:numId w:val="31"/>
        </w:numPr>
        <w:autoSpaceDE w:val="0"/>
        <w:autoSpaceDN w:val="0"/>
        <w:adjustRightInd w:val="0"/>
        <w:ind w:left="1440" w:hanging="720"/>
      </w:pPr>
      <w:r w:rsidRPr="00717CDC">
        <w:rPr>
          <w:i/>
        </w:rPr>
        <w:t>Practical Tax Expert</w:t>
      </w:r>
      <w:r>
        <w:t>, CCH/Wolters Kluwer.</w:t>
      </w:r>
    </w:p>
    <w:p w14:paraId="0C034122" w14:textId="77777777" w:rsidR="0002325E" w:rsidRDefault="0002325E" w:rsidP="00717CDC">
      <w:pPr>
        <w:pStyle w:val="ListParagraph"/>
        <w:numPr>
          <w:ilvl w:val="0"/>
          <w:numId w:val="31"/>
        </w:numPr>
        <w:autoSpaceDE w:val="0"/>
        <w:autoSpaceDN w:val="0"/>
        <w:adjustRightInd w:val="0"/>
        <w:ind w:left="1440" w:hanging="720"/>
      </w:pPr>
      <w:r w:rsidRPr="00717CDC">
        <w:rPr>
          <w:i/>
        </w:rPr>
        <w:t>Tax Management Portfolios</w:t>
      </w:r>
      <w:r>
        <w:t>, Bloomberg BNA.</w:t>
      </w:r>
    </w:p>
    <w:p w14:paraId="73E66048" w14:textId="77777777" w:rsidR="0002325E" w:rsidRDefault="0002325E" w:rsidP="00717CDC">
      <w:pPr>
        <w:pStyle w:val="ListParagraph"/>
        <w:numPr>
          <w:ilvl w:val="0"/>
          <w:numId w:val="31"/>
        </w:numPr>
        <w:autoSpaceDE w:val="0"/>
        <w:autoSpaceDN w:val="0"/>
        <w:adjustRightInd w:val="0"/>
        <w:ind w:left="1440" w:hanging="720"/>
      </w:pPr>
      <w:r w:rsidRPr="00717CDC">
        <w:rPr>
          <w:i/>
        </w:rPr>
        <w:t>Mertens Law of Federal Income Taxation</w:t>
      </w:r>
      <w:r>
        <w:t>, Thomson Reuters.</w:t>
      </w:r>
    </w:p>
    <w:p w14:paraId="6808AD6E" w14:textId="77777777" w:rsidR="0002325E" w:rsidRDefault="0002325E" w:rsidP="00717CDC">
      <w:pPr>
        <w:pStyle w:val="ListParagraph"/>
        <w:numPr>
          <w:ilvl w:val="0"/>
          <w:numId w:val="31"/>
        </w:numPr>
        <w:autoSpaceDE w:val="0"/>
        <w:autoSpaceDN w:val="0"/>
        <w:adjustRightInd w:val="0"/>
        <w:ind w:left="1440" w:hanging="720"/>
      </w:pPr>
      <w:r>
        <w:lastRenderedPageBreak/>
        <w:t xml:space="preserve">Thomson Reuters </w:t>
      </w:r>
      <w:r w:rsidRPr="00717CDC">
        <w:rPr>
          <w:i/>
        </w:rPr>
        <w:t>Westlaw</w:t>
      </w:r>
      <w:r>
        <w:t xml:space="preserve"> and </w:t>
      </w:r>
      <w:proofErr w:type="spellStart"/>
      <w:r w:rsidRPr="00717CDC">
        <w:rPr>
          <w:i/>
        </w:rPr>
        <w:t>WestlawNext</w:t>
      </w:r>
      <w:proofErr w:type="spellEnd"/>
      <w:r>
        <w:t xml:space="preserve">—compilations include access to </w:t>
      </w:r>
      <w:r w:rsidRPr="00717CDC">
        <w:rPr>
          <w:i/>
        </w:rPr>
        <w:t>Tax Management Portfolios</w:t>
      </w:r>
      <w:r>
        <w:t xml:space="preserve">, </w:t>
      </w:r>
      <w:r w:rsidRPr="00717CDC">
        <w:rPr>
          <w:i/>
        </w:rPr>
        <w:t>Federal Tax Coordinator 2d</w:t>
      </w:r>
      <w:r>
        <w:t xml:space="preserve">, and </w:t>
      </w:r>
      <w:r w:rsidRPr="00717CDC">
        <w:rPr>
          <w:i/>
        </w:rPr>
        <w:t>Mertens</w:t>
      </w:r>
      <w:r>
        <w:t>.</w:t>
      </w:r>
    </w:p>
    <w:p w14:paraId="2FF237CB" w14:textId="1AC11860" w:rsidR="0002325E" w:rsidRPr="009F4902" w:rsidRDefault="0002325E" w:rsidP="00717CDC">
      <w:pPr>
        <w:pStyle w:val="ListParagraph"/>
        <w:numPr>
          <w:ilvl w:val="0"/>
          <w:numId w:val="31"/>
        </w:numPr>
        <w:autoSpaceDE w:val="0"/>
        <w:autoSpaceDN w:val="0"/>
        <w:adjustRightInd w:val="0"/>
        <w:ind w:left="1440" w:hanging="720"/>
      </w:pPr>
      <w:r>
        <w:t xml:space="preserve">LexisNexis </w:t>
      </w:r>
      <w:r w:rsidRPr="00717CDC">
        <w:rPr>
          <w:i/>
        </w:rPr>
        <w:t>Tax Center</w:t>
      </w:r>
      <w:r w:rsidR="00E8504F">
        <w:t>—a</w:t>
      </w:r>
      <w:r>
        <w:t xml:space="preserve"> compilation of primary sources and various materials</w:t>
      </w:r>
      <w:r w:rsidR="00F37E68">
        <w:t xml:space="preserve"> </w:t>
      </w:r>
      <w:r>
        <w:t>taken from CCH, Matthew Bender, Kleinrock, and Bloomberg BNA.</w:t>
      </w:r>
    </w:p>
    <w:p w14:paraId="7A53309F" w14:textId="77777777" w:rsidR="006D6423" w:rsidRPr="009F4902" w:rsidRDefault="006D6423" w:rsidP="00D47256">
      <w:pPr>
        <w:autoSpaceDE w:val="0"/>
        <w:autoSpaceDN w:val="0"/>
        <w:adjustRightInd w:val="0"/>
        <w:ind w:left="720" w:hanging="720"/>
      </w:pPr>
    </w:p>
    <w:p w14:paraId="264985C6" w14:textId="6CF4F5EE" w:rsidR="00347A0D" w:rsidRPr="009F4902" w:rsidRDefault="0017771C" w:rsidP="00D47256">
      <w:pPr>
        <w:pStyle w:val="Subpartsanswer"/>
        <w:tabs>
          <w:tab w:val="clear" w:pos="1296"/>
        </w:tabs>
        <w:spacing w:line="240" w:lineRule="auto"/>
        <w:ind w:left="720" w:hanging="720"/>
        <w:jc w:val="left"/>
        <w:rPr>
          <w:rFonts w:ascii="Times New Roman" w:hAnsi="Times New Roman"/>
          <w:b/>
          <w:sz w:val="24"/>
          <w:szCs w:val="24"/>
        </w:rPr>
      </w:pPr>
      <w:r>
        <w:rPr>
          <w:rFonts w:ascii="Times New Roman" w:hAnsi="Times New Roman"/>
          <w:b/>
          <w:sz w:val="24"/>
          <w:szCs w:val="24"/>
        </w:rPr>
        <w:t xml:space="preserve">Using </w:t>
      </w:r>
      <w:r w:rsidR="00347A0D" w:rsidRPr="009F4902">
        <w:rPr>
          <w:rFonts w:ascii="Times New Roman" w:hAnsi="Times New Roman"/>
          <w:b/>
          <w:sz w:val="24"/>
          <w:szCs w:val="24"/>
        </w:rPr>
        <w:t>Electronic</w:t>
      </w:r>
      <w:r>
        <w:rPr>
          <w:rFonts w:ascii="Times New Roman" w:hAnsi="Times New Roman"/>
          <w:b/>
          <w:sz w:val="24"/>
          <w:szCs w:val="24"/>
        </w:rPr>
        <w:t xml:space="preserve"> (Online)</w:t>
      </w:r>
      <w:r w:rsidR="00347A0D" w:rsidRPr="009F4902">
        <w:rPr>
          <w:rFonts w:ascii="Times New Roman" w:hAnsi="Times New Roman"/>
          <w:b/>
          <w:sz w:val="24"/>
          <w:szCs w:val="24"/>
        </w:rPr>
        <w:t xml:space="preserve"> Tax </w:t>
      </w:r>
      <w:r>
        <w:rPr>
          <w:rFonts w:ascii="Times New Roman" w:hAnsi="Times New Roman"/>
          <w:b/>
          <w:sz w:val="24"/>
          <w:szCs w:val="24"/>
        </w:rPr>
        <w:t>Services</w:t>
      </w:r>
    </w:p>
    <w:p w14:paraId="6D9DD27F" w14:textId="77777777" w:rsidR="00347A0D" w:rsidRPr="009F4902" w:rsidRDefault="00347A0D" w:rsidP="00D47256">
      <w:pPr>
        <w:pStyle w:val="Subpartsanswer"/>
        <w:tabs>
          <w:tab w:val="clear" w:pos="1296"/>
          <w:tab w:val="left" w:pos="1440"/>
        </w:tabs>
        <w:spacing w:line="240" w:lineRule="auto"/>
        <w:ind w:left="1440" w:hanging="720"/>
        <w:jc w:val="left"/>
        <w:rPr>
          <w:rFonts w:ascii="Times New Roman" w:hAnsi="Times New Roman"/>
          <w:sz w:val="24"/>
          <w:szCs w:val="24"/>
        </w:rPr>
      </w:pPr>
    </w:p>
    <w:p w14:paraId="5AA13C9C" w14:textId="1106F045" w:rsidR="00347A0D" w:rsidRPr="009F4902" w:rsidRDefault="0002325E" w:rsidP="00EA180A">
      <w:pPr>
        <w:pStyle w:val="Subpartsanswer"/>
        <w:tabs>
          <w:tab w:val="clear" w:pos="576"/>
        </w:tabs>
        <w:spacing w:line="240" w:lineRule="auto"/>
        <w:ind w:left="720" w:hanging="720"/>
        <w:jc w:val="left"/>
        <w:rPr>
          <w:rFonts w:ascii="Times New Roman" w:hAnsi="Times New Roman"/>
          <w:sz w:val="24"/>
          <w:szCs w:val="24"/>
        </w:rPr>
      </w:pPr>
      <w:r w:rsidRPr="009F4902">
        <w:rPr>
          <w:rFonts w:ascii="Times New Roman" w:hAnsi="Times New Roman"/>
          <w:sz w:val="24"/>
          <w:szCs w:val="24"/>
        </w:rPr>
        <w:t>4</w:t>
      </w:r>
      <w:r w:rsidR="000237F9">
        <w:rPr>
          <w:rFonts w:ascii="Times New Roman" w:hAnsi="Times New Roman"/>
          <w:sz w:val="24"/>
          <w:szCs w:val="24"/>
        </w:rPr>
        <w:t>5</w:t>
      </w:r>
      <w:r w:rsidR="00347A0D" w:rsidRPr="009F4902">
        <w:rPr>
          <w:rFonts w:ascii="Times New Roman" w:hAnsi="Times New Roman"/>
          <w:sz w:val="24"/>
          <w:szCs w:val="24"/>
        </w:rPr>
        <w:t>.</w:t>
      </w:r>
      <w:r w:rsidR="00347A0D" w:rsidRPr="009F4902">
        <w:rPr>
          <w:rFonts w:ascii="Times New Roman" w:hAnsi="Times New Roman"/>
          <w:sz w:val="24"/>
          <w:szCs w:val="24"/>
        </w:rPr>
        <w:tab/>
      </w:r>
      <w:r w:rsidRPr="0002325E">
        <w:rPr>
          <w:rFonts w:ascii="Times New Roman" w:hAnsi="Times New Roman"/>
          <w:sz w:val="24"/>
          <w:szCs w:val="24"/>
        </w:rPr>
        <w:t>A competent tax professional must become familiar and proficient with electronic</w:t>
      </w:r>
      <w:r>
        <w:rPr>
          <w:rFonts w:ascii="Times New Roman" w:hAnsi="Times New Roman"/>
          <w:sz w:val="24"/>
          <w:szCs w:val="24"/>
        </w:rPr>
        <w:t xml:space="preserve"> </w:t>
      </w:r>
      <w:r w:rsidRPr="0002325E">
        <w:rPr>
          <w:rFonts w:ascii="Times New Roman" w:hAnsi="Times New Roman"/>
          <w:sz w:val="24"/>
          <w:szCs w:val="24"/>
        </w:rPr>
        <w:t>research services and be able to use them to complete research projects efficiently.</w:t>
      </w:r>
    </w:p>
    <w:p w14:paraId="769F0ADB" w14:textId="77777777" w:rsidR="00347A0D" w:rsidRPr="009F4902" w:rsidRDefault="00347A0D" w:rsidP="00D47256">
      <w:pPr>
        <w:pStyle w:val="Subpartsanswer"/>
        <w:tabs>
          <w:tab w:val="clear" w:pos="1296"/>
        </w:tabs>
        <w:spacing w:line="240" w:lineRule="auto"/>
        <w:ind w:left="720" w:hanging="720"/>
        <w:jc w:val="left"/>
        <w:rPr>
          <w:rFonts w:ascii="Times New Roman" w:hAnsi="Times New Roman"/>
          <w:sz w:val="24"/>
          <w:szCs w:val="24"/>
        </w:rPr>
      </w:pPr>
    </w:p>
    <w:p w14:paraId="4E7059C3" w14:textId="1E8DA786" w:rsidR="0002325E" w:rsidRDefault="0002325E" w:rsidP="00717CDC">
      <w:pPr>
        <w:pStyle w:val="Subpartsanswer"/>
        <w:tabs>
          <w:tab w:val="clear" w:pos="576"/>
          <w:tab w:val="left" w:pos="720"/>
        </w:tabs>
        <w:ind w:left="720" w:hanging="720"/>
        <w:rPr>
          <w:rFonts w:ascii="Times New Roman" w:hAnsi="Times New Roman"/>
          <w:spacing w:val="-4"/>
          <w:sz w:val="24"/>
          <w:szCs w:val="24"/>
        </w:rPr>
      </w:pPr>
      <w:r>
        <w:rPr>
          <w:rFonts w:ascii="Times New Roman" w:hAnsi="Times New Roman"/>
          <w:spacing w:val="-4"/>
          <w:sz w:val="24"/>
          <w:szCs w:val="24"/>
        </w:rPr>
        <w:t>4</w:t>
      </w:r>
      <w:r w:rsidR="000237F9">
        <w:rPr>
          <w:rFonts w:ascii="Times New Roman" w:hAnsi="Times New Roman"/>
          <w:spacing w:val="-4"/>
          <w:sz w:val="24"/>
          <w:szCs w:val="24"/>
        </w:rPr>
        <w:t>6</w:t>
      </w:r>
      <w:r w:rsidR="00F24EC3" w:rsidRPr="009F4902">
        <w:rPr>
          <w:rFonts w:ascii="Times New Roman" w:hAnsi="Times New Roman"/>
          <w:spacing w:val="-4"/>
          <w:sz w:val="24"/>
          <w:szCs w:val="24"/>
        </w:rPr>
        <w:t>.</w:t>
      </w:r>
      <w:r w:rsidR="00F24EC3" w:rsidRPr="009F4902">
        <w:rPr>
          <w:rFonts w:ascii="Times New Roman" w:hAnsi="Times New Roman"/>
          <w:spacing w:val="-4"/>
          <w:sz w:val="24"/>
          <w:szCs w:val="24"/>
        </w:rPr>
        <w:tab/>
      </w:r>
      <w:r>
        <w:rPr>
          <w:rFonts w:ascii="Times New Roman" w:hAnsi="Times New Roman"/>
          <w:spacing w:val="-4"/>
          <w:sz w:val="24"/>
          <w:szCs w:val="24"/>
        </w:rPr>
        <w:t xml:space="preserve">To </w:t>
      </w:r>
      <w:r w:rsidRPr="0002325E">
        <w:rPr>
          <w:rFonts w:ascii="Times New Roman" w:hAnsi="Times New Roman"/>
          <w:spacing w:val="-4"/>
          <w:sz w:val="24"/>
          <w:szCs w:val="24"/>
        </w:rPr>
        <w:t>simplify the research process</w:t>
      </w:r>
      <w:r>
        <w:rPr>
          <w:rFonts w:ascii="Times New Roman" w:hAnsi="Times New Roman"/>
          <w:spacing w:val="-4"/>
          <w:sz w:val="24"/>
          <w:szCs w:val="24"/>
        </w:rPr>
        <w:t>,</w:t>
      </w:r>
      <w:r w:rsidRPr="0002325E">
        <w:rPr>
          <w:rFonts w:ascii="Times New Roman" w:hAnsi="Times New Roman"/>
          <w:spacing w:val="-4"/>
          <w:sz w:val="24"/>
          <w:szCs w:val="24"/>
        </w:rPr>
        <w:t xml:space="preserve"> </w:t>
      </w:r>
      <w:r>
        <w:rPr>
          <w:rFonts w:ascii="Times New Roman" w:hAnsi="Times New Roman"/>
          <w:spacing w:val="-4"/>
          <w:sz w:val="24"/>
          <w:szCs w:val="24"/>
        </w:rPr>
        <w:t>t</w:t>
      </w:r>
      <w:r w:rsidRPr="0002325E">
        <w:rPr>
          <w:rFonts w:ascii="Times New Roman" w:hAnsi="Times New Roman"/>
          <w:spacing w:val="-4"/>
          <w:sz w:val="24"/>
          <w:szCs w:val="24"/>
        </w:rPr>
        <w:t>he</w:t>
      </w:r>
      <w:r>
        <w:rPr>
          <w:rFonts w:ascii="Times New Roman" w:hAnsi="Times New Roman"/>
          <w:spacing w:val="-4"/>
          <w:sz w:val="24"/>
          <w:szCs w:val="24"/>
        </w:rPr>
        <w:t xml:space="preserve"> </w:t>
      </w:r>
      <w:r w:rsidRPr="0002325E">
        <w:rPr>
          <w:rFonts w:ascii="Times New Roman" w:hAnsi="Times New Roman"/>
          <w:spacing w:val="-4"/>
          <w:sz w:val="24"/>
          <w:szCs w:val="24"/>
        </w:rPr>
        <w:t>following suggestions may be helpfu</w:t>
      </w:r>
      <w:r>
        <w:rPr>
          <w:rFonts w:ascii="Times New Roman" w:hAnsi="Times New Roman"/>
          <w:spacing w:val="-4"/>
          <w:sz w:val="24"/>
          <w:szCs w:val="24"/>
        </w:rPr>
        <w:t>l</w:t>
      </w:r>
      <w:r w:rsidR="002B4C52">
        <w:rPr>
          <w:rFonts w:ascii="Times New Roman" w:hAnsi="Times New Roman"/>
          <w:spacing w:val="-4"/>
          <w:sz w:val="24"/>
          <w:szCs w:val="24"/>
        </w:rPr>
        <w:t>.</w:t>
      </w:r>
    </w:p>
    <w:p w14:paraId="47305E63" w14:textId="77777777" w:rsidR="0002325E" w:rsidRDefault="0002325E" w:rsidP="00717CDC">
      <w:pPr>
        <w:pStyle w:val="Subpartsanswer"/>
        <w:tabs>
          <w:tab w:val="clear" w:pos="576"/>
          <w:tab w:val="left" w:pos="720"/>
        </w:tabs>
        <w:ind w:left="720" w:hanging="720"/>
        <w:rPr>
          <w:rFonts w:ascii="Times New Roman" w:hAnsi="Times New Roman"/>
          <w:spacing w:val="-4"/>
          <w:sz w:val="24"/>
          <w:szCs w:val="24"/>
        </w:rPr>
      </w:pPr>
    </w:p>
    <w:p w14:paraId="25A1DFEC" w14:textId="77777777" w:rsidR="0002325E" w:rsidRDefault="0002325E" w:rsidP="003E156B">
      <w:pPr>
        <w:pStyle w:val="Subpartsanswer"/>
        <w:tabs>
          <w:tab w:val="clear" w:pos="576"/>
          <w:tab w:val="clear" w:pos="1296"/>
          <w:tab w:val="left" w:pos="720"/>
        </w:tabs>
        <w:ind w:left="1440" w:hanging="720"/>
        <w:jc w:val="left"/>
        <w:rPr>
          <w:rFonts w:ascii="Times New Roman" w:hAnsi="Times New Roman"/>
          <w:spacing w:val="-4"/>
          <w:sz w:val="24"/>
          <w:szCs w:val="24"/>
        </w:rPr>
      </w:pPr>
      <w:r>
        <w:rPr>
          <w:rFonts w:ascii="Times New Roman" w:hAnsi="Times New Roman"/>
          <w:spacing w:val="-4"/>
          <w:sz w:val="24"/>
          <w:szCs w:val="24"/>
        </w:rPr>
        <w:t>a.</w:t>
      </w:r>
      <w:r>
        <w:rPr>
          <w:rFonts w:ascii="Times New Roman" w:hAnsi="Times New Roman"/>
          <w:spacing w:val="-4"/>
          <w:sz w:val="24"/>
          <w:szCs w:val="24"/>
        </w:rPr>
        <w:tab/>
      </w:r>
      <w:r w:rsidR="00FE10FA" w:rsidRPr="00FE10FA">
        <w:rPr>
          <w:rFonts w:ascii="Times New Roman" w:hAnsi="Times New Roman"/>
          <w:spacing w:val="-4"/>
          <w:sz w:val="24"/>
          <w:szCs w:val="24"/>
        </w:rPr>
        <w:t>Carefully choose keywords for the search.</w:t>
      </w:r>
    </w:p>
    <w:p w14:paraId="4E18200C" w14:textId="77777777" w:rsidR="00FE10FA" w:rsidRDefault="00FE10FA" w:rsidP="00717CDC">
      <w:pPr>
        <w:pStyle w:val="Subpartsanswer"/>
        <w:tabs>
          <w:tab w:val="clear" w:pos="576"/>
          <w:tab w:val="left" w:pos="720"/>
        </w:tabs>
        <w:ind w:left="1440" w:hanging="720"/>
        <w:rPr>
          <w:rFonts w:ascii="Times New Roman" w:hAnsi="Times New Roman"/>
          <w:spacing w:val="-4"/>
          <w:sz w:val="24"/>
          <w:szCs w:val="24"/>
        </w:rPr>
      </w:pPr>
    </w:p>
    <w:p w14:paraId="0E9258DC" w14:textId="77777777" w:rsidR="00FE10FA" w:rsidRDefault="00FE10FA" w:rsidP="003E156B">
      <w:pPr>
        <w:pStyle w:val="Subpartsanswer"/>
        <w:tabs>
          <w:tab w:val="clear" w:pos="1296"/>
          <w:tab w:val="left" w:pos="720"/>
        </w:tabs>
        <w:ind w:left="1440" w:hanging="720"/>
        <w:jc w:val="left"/>
        <w:rPr>
          <w:rFonts w:ascii="Times New Roman" w:hAnsi="Times New Roman"/>
          <w:spacing w:val="-4"/>
          <w:sz w:val="24"/>
          <w:szCs w:val="24"/>
        </w:rPr>
      </w:pPr>
      <w:r>
        <w:rPr>
          <w:rFonts w:ascii="Times New Roman" w:hAnsi="Times New Roman"/>
          <w:spacing w:val="-4"/>
          <w:sz w:val="24"/>
          <w:szCs w:val="24"/>
        </w:rPr>
        <w:t>b.</w:t>
      </w:r>
      <w:r>
        <w:rPr>
          <w:rFonts w:ascii="Times New Roman" w:hAnsi="Times New Roman"/>
          <w:spacing w:val="-4"/>
          <w:sz w:val="24"/>
          <w:szCs w:val="24"/>
        </w:rPr>
        <w:tab/>
      </w:r>
      <w:r w:rsidRPr="00FE10FA">
        <w:rPr>
          <w:rFonts w:ascii="Times New Roman" w:hAnsi="Times New Roman"/>
          <w:spacing w:val="-4"/>
          <w:sz w:val="24"/>
          <w:szCs w:val="24"/>
        </w:rPr>
        <w:t>Take advantage of connectors to place parameters on the search and further</w:t>
      </w:r>
      <w:r>
        <w:rPr>
          <w:rFonts w:ascii="Times New Roman" w:hAnsi="Times New Roman"/>
          <w:spacing w:val="-4"/>
          <w:sz w:val="24"/>
          <w:szCs w:val="24"/>
        </w:rPr>
        <w:t xml:space="preserve"> </w:t>
      </w:r>
      <w:r w:rsidRPr="00FE10FA">
        <w:rPr>
          <w:rFonts w:ascii="Times New Roman" w:hAnsi="Times New Roman"/>
          <w:spacing w:val="-4"/>
          <w:sz w:val="24"/>
          <w:szCs w:val="24"/>
        </w:rPr>
        <w:t>restrict the output.</w:t>
      </w:r>
    </w:p>
    <w:p w14:paraId="1F67A400" w14:textId="77777777" w:rsidR="00FE10FA" w:rsidRDefault="00FE10FA" w:rsidP="00717CDC">
      <w:pPr>
        <w:pStyle w:val="Subpartsanswer"/>
        <w:tabs>
          <w:tab w:val="left" w:pos="720"/>
        </w:tabs>
        <w:ind w:left="1440" w:hanging="720"/>
        <w:rPr>
          <w:rFonts w:ascii="Times New Roman" w:hAnsi="Times New Roman"/>
          <w:spacing w:val="-4"/>
          <w:sz w:val="24"/>
          <w:szCs w:val="24"/>
        </w:rPr>
      </w:pPr>
    </w:p>
    <w:p w14:paraId="660B50B1" w14:textId="77777777" w:rsidR="00FE10FA" w:rsidRDefault="00FE10FA" w:rsidP="003E156B">
      <w:pPr>
        <w:pStyle w:val="Subpartsanswer"/>
        <w:tabs>
          <w:tab w:val="clear" w:pos="1296"/>
          <w:tab w:val="left" w:pos="720"/>
        </w:tabs>
        <w:ind w:left="1440" w:hanging="720"/>
        <w:rPr>
          <w:rFonts w:ascii="Times New Roman" w:hAnsi="Times New Roman"/>
          <w:spacing w:val="-4"/>
          <w:sz w:val="24"/>
          <w:szCs w:val="24"/>
        </w:rPr>
      </w:pPr>
      <w:r>
        <w:rPr>
          <w:rFonts w:ascii="Times New Roman" w:hAnsi="Times New Roman"/>
          <w:spacing w:val="-4"/>
          <w:sz w:val="24"/>
          <w:szCs w:val="24"/>
        </w:rPr>
        <w:t>c.</w:t>
      </w:r>
      <w:r>
        <w:rPr>
          <w:rFonts w:ascii="Times New Roman" w:hAnsi="Times New Roman"/>
          <w:spacing w:val="-4"/>
          <w:sz w:val="24"/>
          <w:szCs w:val="24"/>
        </w:rPr>
        <w:tab/>
      </w:r>
      <w:r w:rsidRPr="00FE10FA">
        <w:rPr>
          <w:rFonts w:ascii="Times New Roman" w:hAnsi="Times New Roman"/>
          <w:spacing w:val="-4"/>
          <w:sz w:val="24"/>
          <w:szCs w:val="24"/>
        </w:rPr>
        <w:t>Be selective in choosing the data to search.</w:t>
      </w:r>
    </w:p>
    <w:p w14:paraId="5B237515" w14:textId="77777777" w:rsidR="00FE10FA" w:rsidRDefault="00FE10FA" w:rsidP="00717CDC">
      <w:pPr>
        <w:pStyle w:val="Subpartsanswer"/>
        <w:tabs>
          <w:tab w:val="left" w:pos="720"/>
        </w:tabs>
        <w:ind w:left="1440" w:hanging="720"/>
        <w:rPr>
          <w:rFonts w:ascii="Times New Roman" w:hAnsi="Times New Roman"/>
          <w:spacing w:val="-4"/>
          <w:sz w:val="24"/>
          <w:szCs w:val="24"/>
        </w:rPr>
      </w:pPr>
    </w:p>
    <w:p w14:paraId="7A4F9E36" w14:textId="61177218" w:rsidR="00FE10FA" w:rsidRDefault="00FE10FA" w:rsidP="003E156B">
      <w:pPr>
        <w:pStyle w:val="Subpartsanswer"/>
        <w:tabs>
          <w:tab w:val="clear" w:pos="1296"/>
          <w:tab w:val="left" w:pos="720"/>
        </w:tabs>
        <w:ind w:left="1440" w:hanging="720"/>
        <w:rPr>
          <w:rFonts w:ascii="Times New Roman" w:hAnsi="Times New Roman"/>
          <w:spacing w:val="-4"/>
          <w:sz w:val="24"/>
          <w:szCs w:val="24"/>
        </w:rPr>
      </w:pPr>
      <w:r>
        <w:rPr>
          <w:rFonts w:ascii="Times New Roman" w:hAnsi="Times New Roman"/>
          <w:spacing w:val="-4"/>
          <w:sz w:val="24"/>
          <w:szCs w:val="24"/>
        </w:rPr>
        <w:t>d.</w:t>
      </w:r>
      <w:r>
        <w:rPr>
          <w:rFonts w:ascii="Times New Roman" w:hAnsi="Times New Roman"/>
          <w:spacing w:val="-4"/>
          <w:sz w:val="24"/>
          <w:szCs w:val="24"/>
        </w:rPr>
        <w:tab/>
      </w:r>
      <w:r w:rsidRPr="00FE10FA">
        <w:rPr>
          <w:rFonts w:ascii="Times New Roman" w:hAnsi="Times New Roman"/>
          <w:spacing w:val="-4"/>
          <w:sz w:val="24"/>
          <w:szCs w:val="24"/>
        </w:rPr>
        <w:t xml:space="preserve">Use a table of contents, </w:t>
      </w:r>
      <w:r w:rsidR="00A93EF3">
        <w:rPr>
          <w:rFonts w:ascii="Times New Roman" w:hAnsi="Times New Roman"/>
          <w:spacing w:val="-4"/>
          <w:sz w:val="24"/>
          <w:szCs w:val="24"/>
        </w:rPr>
        <w:t xml:space="preserve">an </w:t>
      </w:r>
      <w:r w:rsidRPr="00FE10FA">
        <w:rPr>
          <w:rFonts w:ascii="Times New Roman" w:hAnsi="Times New Roman"/>
          <w:spacing w:val="-4"/>
          <w:sz w:val="24"/>
          <w:szCs w:val="24"/>
        </w:rPr>
        <w:t xml:space="preserve">index, or </w:t>
      </w:r>
      <w:r w:rsidR="00A93EF3">
        <w:rPr>
          <w:rFonts w:ascii="Times New Roman" w:hAnsi="Times New Roman"/>
          <w:spacing w:val="-4"/>
          <w:sz w:val="24"/>
          <w:szCs w:val="24"/>
        </w:rPr>
        <w:t xml:space="preserve">a </w:t>
      </w:r>
      <w:r w:rsidRPr="00FE10FA">
        <w:rPr>
          <w:rFonts w:ascii="Times New Roman" w:hAnsi="Times New Roman"/>
          <w:spacing w:val="-4"/>
          <w:sz w:val="24"/>
          <w:szCs w:val="24"/>
        </w:rPr>
        <w:t>citation when appropriate.</w:t>
      </w:r>
    </w:p>
    <w:p w14:paraId="5B80F176" w14:textId="7CBC2789" w:rsidR="00077520" w:rsidRDefault="00077520" w:rsidP="003E156B">
      <w:pPr>
        <w:pStyle w:val="Subpartsanswer"/>
        <w:tabs>
          <w:tab w:val="clear" w:pos="1296"/>
          <w:tab w:val="left" w:pos="720"/>
        </w:tabs>
        <w:ind w:left="1440" w:hanging="720"/>
        <w:rPr>
          <w:rFonts w:ascii="Times New Roman" w:hAnsi="Times New Roman"/>
          <w:spacing w:val="-4"/>
          <w:sz w:val="24"/>
          <w:szCs w:val="24"/>
        </w:rPr>
      </w:pPr>
    </w:p>
    <w:p w14:paraId="5945B3A5" w14:textId="40EEF022" w:rsidR="00077520" w:rsidRDefault="00077520" w:rsidP="003E156B">
      <w:pPr>
        <w:pStyle w:val="Subpartsanswer"/>
        <w:tabs>
          <w:tab w:val="clear" w:pos="1296"/>
          <w:tab w:val="left" w:pos="720"/>
        </w:tabs>
        <w:ind w:left="1440" w:hanging="720"/>
        <w:rPr>
          <w:rFonts w:ascii="Times New Roman" w:hAnsi="Times New Roman"/>
          <w:spacing w:val="-4"/>
          <w:sz w:val="24"/>
          <w:szCs w:val="24"/>
        </w:rPr>
      </w:pPr>
      <w:r>
        <w:rPr>
          <w:rFonts w:ascii="Times New Roman" w:hAnsi="Times New Roman"/>
          <w:spacing w:val="-4"/>
          <w:sz w:val="24"/>
          <w:szCs w:val="24"/>
        </w:rPr>
        <w:t xml:space="preserve">e. </w:t>
      </w:r>
      <w:r>
        <w:rPr>
          <w:rFonts w:ascii="Times New Roman" w:hAnsi="Times New Roman"/>
          <w:spacing w:val="-4"/>
          <w:sz w:val="24"/>
          <w:szCs w:val="24"/>
        </w:rPr>
        <w:tab/>
      </w:r>
      <w:r w:rsidRPr="00077520">
        <w:rPr>
          <w:rFonts w:ascii="Times New Roman" w:hAnsi="Times New Roman"/>
          <w:spacing w:val="-4"/>
          <w:sz w:val="24"/>
          <w:szCs w:val="24"/>
        </w:rPr>
        <w:t>Always check for current developments.</w:t>
      </w:r>
    </w:p>
    <w:p w14:paraId="7A21C885" w14:textId="77777777" w:rsidR="00390720" w:rsidRDefault="00390720" w:rsidP="00D47256">
      <w:pPr>
        <w:autoSpaceDE w:val="0"/>
        <w:autoSpaceDN w:val="0"/>
        <w:adjustRightInd w:val="0"/>
        <w:ind w:left="1440" w:hanging="1440"/>
      </w:pPr>
    </w:p>
    <w:p w14:paraId="7D169684" w14:textId="77777777" w:rsidR="0002325E" w:rsidRPr="00717CDC" w:rsidRDefault="0002325E" w:rsidP="00D47256">
      <w:pPr>
        <w:autoSpaceDE w:val="0"/>
        <w:autoSpaceDN w:val="0"/>
        <w:adjustRightInd w:val="0"/>
        <w:ind w:left="1440" w:hanging="1440"/>
        <w:rPr>
          <w:b/>
        </w:rPr>
      </w:pPr>
      <w:r w:rsidRPr="00717CDC">
        <w:rPr>
          <w:b/>
        </w:rPr>
        <w:t>Noncommercial Electronic (Online) Tax Sources</w:t>
      </w:r>
    </w:p>
    <w:p w14:paraId="66993E10" w14:textId="77777777" w:rsidR="0002325E" w:rsidRDefault="0002325E" w:rsidP="00D47256">
      <w:pPr>
        <w:autoSpaceDE w:val="0"/>
        <w:autoSpaceDN w:val="0"/>
        <w:adjustRightInd w:val="0"/>
        <w:ind w:left="1440" w:hanging="1440"/>
      </w:pPr>
    </w:p>
    <w:p w14:paraId="1FEECC3F" w14:textId="77777777" w:rsidR="00FE10FA" w:rsidRDefault="00FE10FA" w:rsidP="00717CDC">
      <w:pPr>
        <w:autoSpaceDE w:val="0"/>
        <w:autoSpaceDN w:val="0"/>
        <w:adjustRightInd w:val="0"/>
        <w:ind w:left="720" w:hanging="720"/>
      </w:pPr>
      <w:r>
        <w:t>4</w:t>
      </w:r>
      <w:r w:rsidR="000237F9">
        <w:t>7</w:t>
      </w:r>
      <w:r>
        <w:t>.</w:t>
      </w:r>
      <w:r>
        <w:tab/>
        <w:t>The internet provides a wealth of tax information in several popular forms, that allow a tax professional to access a significant amount of information that can aid the research process.</w:t>
      </w:r>
    </w:p>
    <w:p w14:paraId="271E5DF6" w14:textId="77777777" w:rsidR="00FE10FA" w:rsidRDefault="00FE10FA" w:rsidP="00717CDC">
      <w:pPr>
        <w:autoSpaceDE w:val="0"/>
        <w:autoSpaceDN w:val="0"/>
        <w:adjustRightInd w:val="0"/>
        <w:ind w:left="720" w:hanging="720"/>
      </w:pPr>
    </w:p>
    <w:p w14:paraId="53076E5F" w14:textId="77777777" w:rsidR="00FE10FA" w:rsidRDefault="00FE10FA" w:rsidP="00717CDC">
      <w:pPr>
        <w:autoSpaceDE w:val="0"/>
        <w:autoSpaceDN w:val="0"/>
        <w:adjustRightInd w:val="0"/>
        <w:ind w:left="1440" w:hanging="720"/>
      </w:pPr>
      <w:r>
        <w:t>a.</w:t>
      </w:r>
      <w:r>
        <w:tab/>
        <w:t xml:space="preserve">Websites are provided by accounting and consulting firms, publishers, tax academics, libraries, and governmental bodies as a means of making information widely available. </w:t>
      </w:r>
    </w:p>
    <w:p w14:paraId="5F2221B4" w14:textId="77777777" w:rsidR="00FE10FA" w:rsidRDefault="00FE10FA" w:rsidP="00717CDC">
      <w:pPr>
        <w:autoSpaceDE w:val="0"/>
        <w:autoSpaceDN w:val="0"/>
        <w:adjustRightInd w:val="0"/>
        <w:ind w:left="1440" w:hanging="720"/>
      </w:pPr>
    </w:p>
    <w:p w14:paraId="3B73E583" w14:textId="77777777" w:rsidR="00FE10FA" w:rsidRDefault="00FE10FA" w:rsidP="00717CDC">
      <w:pPr>
        <w:autoSpaceDE w:val="0"/>
        <w:autoSpaceDN w:val="0"/>
        <w:adjustRightInd w:val="0"/>
        <w:ind w:left="2160" w:hanging="720"/>
      </w:pPr>
      <w:r>
        <w:t>(1)</w:t>
      </w:r>
      <w:r>
        <w:tab/>
        <w:t>One of the best sites available to the tax professional is the Internal Revenue Service’s home page, illustrated in Exhibit 1.6 of the text.</w:t>
      </w:r>
    </w:p>
    <w:p w14:paraId="68389460" w14:textId="77777777" w:rsidR="00FE10FA" w:rsidRDefault="00FE10FA" w:rsidP="00717CDC">
      <w:pPr>
        <w:autoSpaceDE w:val="0"/>
        <w:autoSpaceDN w:val="0"/>
        <w:adjustRightInd w:val="0"/>
        <w:ind w:left="1440" w:hanging="720"/>
      </w:pPr>
    </w:p>
    <w:p w14:paraId="5DA11325" w14:textId="77777777" w:rsidR="00FE10FA" w:rsidRDefault="00FE10FA" w:rsidP="00717CDC">
      <w:pPr>
        <w:autoSpaceDE w:val="0"/>
        <w:autoSpaceDN w:val="0"/>
        <w:adjustRightInd w:val="0"/>
        <w:ind w:left="2160" w:hanging="720"/>
      </w:pPr>
      <w:r>
        <w:t>(2)</w:t>
      </w:r>
      <w:r>
        <w:tab/>
      </w:r>
      <w:r w:rsidRPr="00FE10FA">
        <w:t xml:space="preserve">Exhibit 1.7 </w:t>
      </w:r>
      <w:r w:rsidR="00615F28">
        <w:t xml:space="preserve">in the text </w:t>
      </w:r>
      <w:r w:rsidRPr="00FE10FA">
        <w:t>lists some of the websites that may be most useful to tax researchers.</w:t>
      </w:r>
    </w:p>
    <w:p w14:paraId="07685E58" w14:textId="77777777" w:rsidR="00FE10FA" w:rsidRDefault="00FE10FA" w:rsidP="00717CDC">
      <w:pPr>
        <w:autoSpaceDE w:val="0"/>
        <w:autoSpaceDN w:val="0"/>
        <w:adjustRightInd w:val="0"/>
        <w:ind w:left="2160" w:hanging="720"/>
      </w:pPr>
    </w:p>
    <w:p w14:paraId="49F7F8A9" w14:textId="77777777" w:rsidR="00FE10FA" w:rsidRDefault="00FE10FA" w:rsidP="00717CDC">
      <w:pPr>
        <w:autoSpaceDE w:val="0"/>
        <w:autoSpaceDN w:val="0"/>
        <w:adjustRightInd w:val="0"/>
        <w:ind w:left="1440" w:hanging="720"/>
      </w:pPr>
      <w:r>
        <w:t>b.</w:t>
      </w:r>
      <w:r>
        <w:tab/>
        <w:t>Blogs and RSS sites provide a means by which information related to the tax law can be exchanged among taxpayers, tax professionals, and others who subscribe to the group’s services.</w:t>
      </w:r>
    </w:p>
    <w:p w14:paraId="490B490E" w14:textId="77777777" w:rsidR="0002325E" w:rsidRPr="009F4902" w:rsidRDefault="0002325E" w:rsidP="00D47256">
      <w:pPr>
        <w:autoSpaceDE w:val="0"/>
        <w:autoSpaceDN w:val="0"/>
        <w:adjustRightInd w:val="0"/>
        <w:ind w:left="1440" w:hanging="1440"/>
      </w:pPr>
    </w:p>
    <w:p w14:paraId="50FE79DF" w14:textId="6E115BF9" w:rsidR="00C26888" w:rsidRPr="009F4902" w:rsidRDefault="00763C9C" w:rsidP="003E156B">
      <w:pPr>
        <w:rPr>
          <w:b/>
        </w:rPr>
      </w:pPr>
      <w:r w:rsidRPr="009F4902">
        <w:rPr>
          <w:b/>
        </w:rPr>
        <w:t xml:space="preserve">WORKING WITH THE </w:t>
      </w:r>
      <w:r w:rsidR="00C26888" w:rsidRPr="009F4902">
        <w:rPr>
          <w:b/>
        </w:rPr>
        <w:t xml:space="preserve">TAX </w:t>
      </w:r>
      <w:r w:rsidR="007674F2" w:rsidRPr="009F4902">
        <w:rPr>
          <w:b/>
        </w:rPr>
        <w:t>LAW</w:t>
      </w:r>
      <w:r w:rsidR="00712967">
        <w:rPr>
          <w:b/>
        </w:rPr>
        <w:t>—</w:t>
      </w:r>
      <w:r w:rsidR="00F24EC3" w:rsidRPr="009F4902">
        <w:rPr>
          <w:b/>
        </w:rPr>
        <w:t>TAX RESEARCH</w:t>
      </w:r>
    </w:p>
    <w:p w14:paraId="4D964D68" w14:textId="77777777" w:rsidR="00C26888" w:rsidRPr="009F4902" w:rsidRDefault="00C26888" w:rsidP="00D47256">
      <w:pPr>
        <w:pStyle w:val="BP"/>
        <w:spacing w:line="240" w:lineRule="auto"/>
        <w:rPr>
          <w:rFonts w:ascii="Times New Roman" w:hAnsi="Times New Roman"/>
          <w:sz w:val="24"/>
          <w:szCs w:val="24"/>
        </w:rPr>
      </w:pPr>
    </w:p>
    <w:p w14:paraId="1A24701E" w14:textId="4D9BC448" w:rsidR="00C26888" w:rsidRPr="009F4902" w:rsidRDefault="00FE10FA" w:rsidP="00D47256">
      <w:pPr>
        <w:pStyle w:val="mainanswerparagraph"/>
        <w:spacing w:line="240" w:lineRule="auto"/>
        <w:jc w:val="left"/>
        <w:rPr>
          <w:rFonts w:ascii="Times New Roman" w:hAnsi="Times New Roman"/>
          <w:sz w:val="24"/>
          <w:szCs w:val="24"/>
        </w:rPr>
      </w:pPr>
      <w:r w:rsidRPr="009F4902">
        <w:rPr>
          <w:rFonts w:ascii="Times New Roman" w:hAnsi="Times New Roman"/>
          <w:sz w:val="24"/>
          <w:szCs w:val="24"/>
        </w:rPr>
        <w:t>4</w:t>
      </w:r>
      <w:r w:rsidR="000237F9">
        <w:rPr>
          <w:rFonts w:ascii="Times New Roman" w:hAnsi="Times New Roman"/>
          <w:sz w:val="24"/>
          <w:szCs w:val="24"/>
        </w:rPr>
        <w:t>8</w:t>
      </w:r>
      <w:r w:rsidR="00C26888" w:rsidRPr="009F4902">
        <w:rPr>
          <w:rFonts w:ascii="Times New Roman" w:hAnsi="Times New Roman"/>
          <w:sz w:val="24"/>
          <w:szCs w:val="24"/>
        </w:rPr>
        <w:t>.</w:t>
      </w:r>
      <w:r w:rsidR="00C26888" w:rsidRPr="009F4902">
        <w:rPr>
          <w:rFonts w:ascii="Times New Roman" w:hAnsi="Times New Roman"/>
          <w:sz w:val="24"/>
          <w:szCs w:val="24"/>
        </w:rPr>
        <w:tab/>
      </w:r>
      <w:r w:rsidR="00390720" w:rsidRPr="009F4902">
        <w:rPr>
          <w:rFonts w:ascii="Times New Roman" w:hAnsi="Times New Roman"/>
          <w:sz w:val="24"/>
          <w:szCs w:val="24"/>
        </w:rPr>
        <w:t>Tax research is the process of finding a competent and professional conclusion to a tax problem.</w:t>
      </w:r>
      <w:r w:rsidR="007453C5">
        <w:rPr>
          <w:rFonts w:ascii="Times New Roman" w:hAnsi="Times New Roman"/>
          <w:sz w:val="24"/>
          <w:szCs w:val="24"/>
        </w:rPr>
        <w:t xml:space="preserve"> </w:t>
      </w:r>
      <w:r w:rsidR="007453C5" w:rsidRPr="007453C5">
        <w:rPr>
          <w:rFonts w:ascii="Times New Roman" w:hAnsi="Times New Roman"/>
          <w:sz w:val="24"/>
          <w:szCs w:val="24"/>
        </w:rPr>
        <w:t>The tax research process is illustrated in Exhibit 1.8</w:t>
      </w:r>
      <w:r w:rsidR="007453C5">
        <w:rPr>
          <w:rFonts w:ascii="Times New Roman" w:hAnsi="Times New Roman"/>
          <w:sz w:val="24"/>
          <w:szCs w:val="24"/>
        </w:rPr>
        <w:t xml:space="preserve"> in the text</w:t>
      </w:r>
      <w:r w:rsidR="007453C5" w:rsidRPr="007453C5">
        <w:rPr>
          <w:rFonts w:ascii="Times New Roman" w:hAnsi="Times New Roman"/>
          <w:sz w:val="24"/>
          <w:szCs w:val="24"/>
        </w:rPr>
        <w:t>.</w:t>
      </w:r>
    </w:p>
    <w:p w14:paraId="02EDE081" w14:textId="77777777" w:rsidR="00C26888" w:rsidRPr="009F4902" w:rsidRDefault="00C26888" w:rsidP="00D47256">
      <w:pPr>
        <w:pStyle w:val="Subpartsanswer"/>
        <w:tabs>
          <w:tab w:val="clear" w:pos="1296"/>
          <w:tab w:val="left" w:pos="1440"/>
        </w:tabs>
        <w:spacing w:line="240" w:lineRule="auto"/>
        <w:ind w:left="1440" w:hanging="720"/>
        <w:jc w:val="left"/>
        <w:rPr>
          <w:rFonts w:ascii="Times New Roman" w:hAnsi="Times New Roman"/>
          <w:sz w:val="24"/>
          <w:szCs w:val="24"/>
        </w:rPr>
      </w:pPr>
    </w:p>
    <w:p w14:paraId="7ACA71C7" w14:textId="77777777" w:rsidR="00390720" w:rsidRPr="009F4902" w:rsidRDefault="00390720" w:rsidP="00D47256">
      <w:pPr>
        <w:pStyle w:val="Subpartsanswer"/>
        <w:keepNext/>
        <w:tabs>
          <w:tab w:val="clear" w:pos="1296"/>
        </w:tabs>
        <w:spacing w:line="240" w:lineRule="auto"/>
        <w:ind w:left="720" w:hanging="720"/>
        <w:jc w:val="left"/>
        <w:rPr>
          <w:rFonts w:ascii="Times New Roman" w:hAnsi="Times New Roman"/>
          <w:sz w:val="24"/>
          <w:szCs w:val="24"/>
        </w:rPr>
      </w:pPr>
      <w:r w:rsidRPr="009F4902">
        <w:rPr>
          <w:rFonts w:ascii="Times New Roman" w:hAnsi="Times New Roman"/>
          <w:b/>
          <w:sz w:val="24"/>
          <w:szCs w:val="24"/>
        </w:rPr>
        <w:lastRenderedPageBreak/>
        <w:t>Identifying the Problem</w:t>
      </w:r>
    </w:p>
    <w:p w14:paraId="437BD2FC" w14:textId="77777777" w:rsidR="00390720" w:rsidRPr="009F4902" w:rsidRDefault="00390720" w:rsidP="00D47256">
      <w:pPr>
        <w:pStyle w:val="Subpartsanswer"/>
        <w:keepNext/>
        <w:tabs>
          <w:tab w:val="clear" w:pos="1296"/>
        </w:tabs>
        <w:spacing w:line="240" w:lineRule="auto"/>
        <w:ind w:left="720" w:hanging="720"/>
        <w:jc w:val="left"/>
        <w:rPr>
          <w:rFonts w:ascii="Times New Roman" w:hAnsi="Times New Roman"/>
          <w:sz w:val="24"/>
          <w:szCs w:val="24"/>
        </w:rPr>
      </w:pPr>
    </w:p>
    <w:p w14:paraId="0059E97D" w14:textId="3B609360" w:rsidR="00390720" w:rsidRPr="009F4902" w:rsidRDefault="00FE10FA" w:rsidP="00D47256">
      <w:pPr>
        <w:autoSpaceDE w:val="0"/>
        <w:autoSpaceDN w:val="0"/>
        <w:adjustRightInd w:val="0"/>
        <w:ind w:left="720" w:hanging="720"/>
      </w:pPr>
      <w:r w:rsidRPr="009F4902">
        <w:t>4</w:t>
      </w:r>
      <w:r w:rsidR="000237F9">
        <w:t>9</w:t>
      </w:r>
      <w:r w:rsidR="00390720" w:rsidRPr="009F4902">
        <w:t>.</w:t>
      </w:r>
      <w:r w:rsidR="00390720" w:rsidRPr="009F4902">
        <w:tab/>
      </w:r>
      <w:r w:rsidR="00A24CE1" w:rsidRPr="009F4902">
        <w:t xml:space="preserve">Problem identification starts </w:t>
      </w:r>
      <w:r>
        <w:t>by documenting</w:t>
      </w:r>
      <w:r w:rsidR="00A24CE1" w:rsidRPr="009F4902">
        <w:t xml:space="preserve"> the relevant facts involved</w:t>
      </w:r>
      <w:r w:rsidR="00A93EF3">
        <w:t xml:space="preserve"> with the issue</w:t>
      </w:r>
      <w:r w:rsidR="00A24CE1" w:rsidRPr="009F4902">
        <w:t xml:space="preserve">. All of the facts that might </w:t>
      </w:r>
      <w:r w:rsidR="00A93EF3">
        <w:t>have a bearing on the problem</w:t>
      </w:r>
      <w:r w:rsidR="00A24CE1" w:rsidRPr="009F4902">
        <w:t xml:space="preserve"> must be gathered</w:t>
      </w:r>
      <w:r>
        <w:t>;</w:t>
      </w:r>
      <w:r w:rsidR="00A24CE1" w:rsidRPr="009F4902">
        <w:t xml:space="preserve"> </w:t>
      </w:r>
      <w:r>
        <w:t>if any facts are omitted,</w:t>
      </w:r>
      <w:r w:rsidR="00A24CE1" w:rsidRPr="009F4902">
        <w:t xml:space="preserve"> the solution </w:t>
      </w:r>
      <w:r>
        <w:t>provided will likely change</w:t>
      </w:r>
      <w:r w:rsidR="006A51B4">
        <w:t>.</w:t>
      </w:r>
    </w:p>
    <w:p w14:paraId="145F0F05" w14:textId="77777777" w:rsidR="00EE7671" w:rsidRPr="009F4902" w:rsidRDefault="00EE7671" w:rsidP="00D47256">
      <w:pPr>
        <w:autoSpaceDE w:val="0"/>
        <w:autoSpaceDN w:val="0"/>
        <w:adjustRightInd w:val="0"/>
        <w:ind w:left="1440" w:hanging="720"/>
      </w:pPr>
    </w:p>
    <w:p w14:paraId="1DCFE58C" w14:textId="066264C7" w:rsidR="00A24CE1" w:rsidRDefault="000237F9" w:rsidP="00D47256">
      <w:pPr>
        <w:autoSpaceDE w:val="0"/>
        <w:autoSpaceDN w:val="0"/>
        <w:adjustRightInd w:val="0"/>
        <w:ind w:left="720" w:hanging="720"/>
      </w:pPr>
      <w:r>
        <w:t>50</w:t>
      </w:r>
      <w:r w:rsidR="00EE7671" w:rsidRPr="009F4902">
        <w:t>.</w:t>
      </w:r>
      <w:r w:rsidR="00EE7671" w:rsidRPr="009F4902">
        <w:tab/>
        <w:t xml:space="preserve">Refining the Problem. </w:t>
      </w:r>
      <w:r w:rsidR="00A24CE1" w:rsidRPr="009F4902">
        <w:t>The problem will be refined during the research process as research is an iterative rather than a lineal process.</w:t>
      </w:r>
    </w:p>
    <w:p w14:paraId="4BA5EC94" w14:textId="77777777" w:rsidR="007031C8" w:rsidRDefault="007031C8" w:rsidP="00D47256">
      <w:pPr>
        <w:autoSpaceDE w:val="0"/>
        <w:autoSpaceDN w:val="0"/>
        <w:adjustRightInd w:val="0"/>
        <w:ind w:left="720" w:hanging="720"/>
      </w:pPr>
    </w:p>
    <w:p w14:paraId="3771C913" w14:textId="77777777" w:rsidR="007031C8" w:rsidRPr="009F4902" w:rsidRDefault="007031C8" w:rsidP="00D47256">
      <w:pPr>
        <w:autoSpaceDE w:val="0"/>
        <w:autoSpaceDN w:val="0"/>
        <w:adjustRightInd w:val="0"/>
        <w:ind w:left="720" w:hanging="720"/>
      </w:pPr>
      <w:r>
        <w:t>5</w:t>
      </w:r>
      <w:r w:rsidR="000237F9">
        <w:t>1</w:t>
      </w:r>
      <w:r>
        <w:t>.</w:t>
      </w:r>
      <w:r>
        <w:tab/>
      </w:r>
      <w:r w:rsidRPr="007031C8">
        <w:t>Further Refinement of the Problem</w:t>
      </w:r>
      <w:r>
        <w:t xml:space="preserve">. </w:t>
      </w:r>
      <w:r w:rsidRPr="009F4902">
        <w:t xml:space="preserve">The problem will be </w:t>
      </w:r>
      <w:r>
        <w:t xml:space="preserve">further </w:t>
      </w:r>
      <w:r w:rsidRPr="009F4902">
        <w:t>refined during the research process as research is an iterative rather than a lineal process.</w:t>
      </w:r>
    </w:p>
    <w:p w14:paraId="233BB98B" w14:textId="77777777" w:rsidR="00A24CE1" w:rsidRPr="009F4902" w:rsidRDefault="00A24CE1" w:rsidP="00D47256">
      <w:pPr>
        <w:autoSpaceDE w:val="0"/>
        <w:autoSpaceDN w:val="0"/>
        <w:adjustRightInd w:val="0"/>
        <w:ind w:left="1440" w:hanging="720"/>
      </w:pPr>
    </w:p>
    <w:p w14:paraId="4549C297" w14:textId="77777777" w:rsidR="00A24CE1" w:rsidRPr="009F4902" w:rsidRDefault="00A24CE1" w:rsidP="00D47256">
      <w:pPr>
        <w:autoSpaceDE w:val="0"/>
        <w:autoSpaceDN w:val="0"/>
        <w:adjustRightInd w:val="0"/>
        <w:ind w:left="1440" w:hanging="1440"/>
      </w:pPr>
      <w:r w:rsidRPr="009F4902">
        <w:rPr>
          <w:b/>
        </w:rPr>
        <w:t>Locating the Appropriate Tax Law Sources</w:t>
      </w:r>
    </w:p>
    <w:p w14:paraId="39BB046E" w14:textId="77777777" w:rsidR="00A24CE1" w:rsidRPr="009F4902" w:rsidRDefault="00A24CE1" w:rsidP="00D47256">
      <w:pPr>
        <w:autoSpaceDE w:val="0"/>
        <w:autoSpaceDN w:val="0"/>
        <w:adjustRightInd w:val="0"/>
        <w:ind w:left="1440" w:hanging="1440"/>
      </w:pPr>
    </w:p>
    <w:p w14:paraId="56A5C72D" w14:textId="0E82F451" w:rsidR="007031C8" w:rsidRDefault="00FE10FA" w:rsidP="007031C8">
      <w:pPr>
        <w:autoSpaceDE w:val="0"/>
        <w:autoSpaceDN w:val="0"/>
        <w:adjustRightInd w:val="0"/>
        <w:ind w:left="720" w:hanging="720"/>
      </w:pPr>
      <w:r>
        <w:t>5</w:t>
      </w:r>
      <w:r w:rsidR="000237F9">
        <w:t>2</w:t>
      </w:r>
      <w:r w:rsidR="00A24CE1" w:rsidRPr="009F4902">
        <w:t>.</w:t>
      </w:r>
      <w:r w:rsidR="00A24CE1" w:rsidRPr="009F4902">
        <w:tab/>
      </w:r>
      <w:r w:rsidR="007031C8">
        <w:t xml:space="preserve">Once a problem is clearly defined, the next step is a matter of individual judgment, but most tax research begins with a keyword search using an electronic tax service. </w:t>
      </w:r>
    </w:p>
    <w:p w14:paraId="30D6F3AC" w14:textId="77777777" w:rsidR="007031C8" w:rsidRDefault="007031C8" w:rsidP="007031C8">
      <w:pPr>
        <w:autoSpaceDE w:val="0"/>
        <w:autoSpaceDN w:val="0"/>
        <w:adjustRightInd w:val="0"/>
        <w:ind w:left="720" w:hanging="720"/>
      </w:pPr>
    </w:p>
    <w:p w14:paraId="414EDDA8" w14:textId="6EA365D1" w:rsidR="0010117E" w:rsidRPr="009F4902" w:rsidRDefault="007031C8" w:rsidP="007031C8">
      <w:pPr>
        <w:autoSpaceDE w:val="0"/>
        <w:autoSpaceDN w:val="0"/>
        <w:adjustRightInd w:val="0"/>
        <w:ind w:left="720" w:hanging="720"/>
      </w:pPr>
      <w:r>
        <w:t>5</w:t>
      </w:r>
      <w:r w:rsidR="000237F9">
        <w:t>3</w:t>
      </w:r>
      <w:r>
        <w:t>.</w:t>
      </w:r>
      <w:r>
        <w:tab/>
        <w:t>If the problem is not complex, the researcher may turn directly to the Internal Revenue Code and the Treasury Regulations. The Code and Regulations are available in print form (and accessible electronically).</w:t>
      </w:r>
    </w:p>
    <w:p w14:paraId="099A5D83" w14:textId="77777777" w:rsidR="00A24CE1" w:rsidRPr="009F4902" w:rsidRDefault="00A24CE1" w:rsidP="00D47256">
      <w:pPr>
        <w:autoSpaceDE w:val="0"/>
        <w:autoSpaceDN w:val="0"/>
        <w:adjustRightInd w:val="0"/>
        <w:ind w:left="720" w:hanging="720"/>
      </w:pPr>
    </w:p>
    <w:p w14:paraId="02021826" w14:textId="77777777" w:rsidR="00A24CE1" w:rsidRPr="009F4902" w:rsidRDefault="00A24CE1" w:rsidP="00D47256">
      <w:pPr>
        <w:autoSpaceDE w:val="0"/>
        <w:autoSpaceDN w:val="0"/>
        <w:adjustRightInd w:val="0"/>
        <w:ind w:left="720" w:hanging="720"/>
      </w:pPr>
      <w:r w:rsidRPr="009F4902">
        <w:rPr>
          <w:b/>
        </w:rPr>
        <w:t>Assessing the Validity of Tax Law Sources</w:t>
      </w:r>
    </w:p>
    <w:p w14:paraId="25652E11" w14:textId="77777777" w:rsidR="00A24CE1" w:rsidRPr="009F4902" w:rsidRDefault="00A24CE1" w:rsidP="00D47256">
      <w:pPr>
        <w:autoSpaceDE w:val="0"/>
        <w:autoSpaceDN w:val="0"/>
        <w:adjustRightInd w:val="0"/>
        <w:ind w:left="720" w:hanging="720"/>
      </w:pPr>
    </w:p>
    <w:p w14:paraId="35A507DD" w14:textId="0D85EDC7" w:rsidR="008C0A1E" w:rsidRPr="009F4902" w:rsidRDefault="00FE10FA" w:rsidP="00D47256">
      <w:pPr>
        <w:autoSpaceDE w:val="0"/>
        <w:autoSpaceDN w:val="0"/>
        <w:adjustRightInd w:val="0"/>
        <w:ind w:left="720" w:hanging="720"/>
      </w:pPr>
      <w:r>
        <w:t>5</w:t>
      </w:r>
      <w:r w:rsidR="000237F9">
        <w:t>4</w:t>
      </w:r>
      <w:r w:rsidR="006A51B4">
        <w:t>.</w:t>
      </w:r>
      <w:r w:rsidR="006A51B4">
        <w:tab/>
      </w:r>
      <w:r w:rsidR="00EE3F66" w:rsidRPr="009F4902">
        <w:t>The tax sources identified as relevant to the tax problem need to be interpreted and assessed as to their legal weight and validity.</w:t>
      </w:r>
      <w:r w:rsidR="00A24CE1" w:rsidRPr="009F4902">
        <w:tab/>
      </w:r>
    </w:p>
    <w:p w14:paraId="172B70EB" w14:textId="77777777" w:rsidR="00EE3F66" w:rsidRPr="009F4902" w:rsidRDefault="00EE3F66" w:rsidP="00D47256">
      <w:pPr>
        <w:autoSpaceDE w:val="0"/>
        <w:autoSpaceDN w:val="0"/>
        <w:adjustRightInd w:val="0"/>
        <w:ind w:left="720" w:hanging="720"/>
      </w:pPr>
    </w:p>
    <w:p w14:paraId="7897B3B8" w14:textId="03029F99" w:rsidR="00EE3F66" w:rsidRPr="009F4902" w:rsidRDefault="007031C8" w:rsidP="00D47256">
      <w:pPr>
        <w:autoSpaceDE w:val="0"/>
        <w:autoSpaceDN w:val="0"/>
        <w:adjustRightInd w:val="0"/>
        <w:ind w:left="720" w:hanging="720"/>
      </w:pPr>
      <w:r w:rsidRPr="009F4902">
        <w:t>5</w:t>
      </w:r>
      <w:r w:rsidR="000237F9">
        <w:t>5</w:t>
      </w:r>
      <w:r w:rsidR="0039722D" w:rsidRPr="009F4902">
        <w:t>.</w:t>
      </w:r>
      <w:r w:rsidR="00EE3F66" w:rsidRPr="009F4902">
        <w:tab/>
      </w:r>
      <w:r w:rsidR="0039722D" w:rsidRPr="009F4902">
        <w:t>Interpreting t</w:t>
      </w:r>
      <w:r w:rsidR="00EE3F66" w:rsidRPr="009F4902">
        <w:t xml:space="preserve">he </w:t>
      </w:r>
      <w:r w:rsidR="0039722D" w:rsidRPr="009F4902">
        <w:t xml:space="preserve">Internal Revenue </w:t>
      </w:r>
      <w:r w:rsidR="00EE3F66" w:rsidRPr="009F4902">
        <w:t>Code</w:t>
      </w:r>
      <w:r w:rsidR="0039722D" w:rsidRPr="009F4902">
        <w:t>. Language of the Code is often complex</w:t>
      </w:r>
      <w:r w:rsidR="004C33E1">
        <w:t>:</w:t>
      </w:r>
      <w:r w:rsidR="0039722D" w:rsidRPr="009F4902">
        <w:t xml:space="preserve"> therefore, it</w:t>
      </w:r>
      <w:r w:rsidR="00EE3F66" w:rsidRPr="009F4902">
        <w:t xml:space="preserve"> must be read carefully</w:t>
      </w:r>
      <w:r w:rsidR="004C33E1">
        <w:t>,</w:t>
      </w:r>
      <w:r w:rsidR="0039722D" w:rsidRPr="009F4902">
        <w:t xml:space="preserve"> watching particularly</w:t>
      </w:r>
      <w:r w:rsidR="00EE3F66" w:rsidRPr="009F4902">
        <w:t xml:space="preserve"> for restrictive language and definitions </w:t>
      </w:r>
      <w:r w:rsidR="0039722D" w:rsidRPr="009F4902">
        <w:t xml:space="preserve">that </w:t>
      </w:r>
      <w:r w:rsidR="00EE3F66" w:rsidRPr="009F4902">
        <w:t xml:space="preserve">vary from one Code </w:t>
      </w:r>
      <w:r w:rsidR="00C03685">
        <w:t>S</w:t>
      </w:r>
      <w:r w:rsidR="00EE3F66" w:rsidRPr="009F4902">
        <w:t>ection to another.</w:t>
      </w:r>
    </w:p>
    <w:p w14:paraId="6ED69D91" w14:textId="77777777" w:rsidR="00A24CE1" w:rsidRPr="009F4902" w:rsidRDefault="00A24CE1" w:rsidP="00D47256">
      <w:pPr>
        <w:tabs>
          <w:tab w:val="right" w:pos="9720"/>
        </w:tabs>
        <w:jc w:val="both"/>
      </w:pPr>
      <w:r w:rsidRPr="009F4902">
        <w:tab/>
      </w:r>
    </w:p>
    <w:p w14:paraId="23A51FB1" w14:textId="1A9D3BB0" w:rsidR="0039722D" w:rsidRPr="009F4902" w:rsidRDefault="00665816" w:rsidP="00D47256">
      <w:pPr>
        <w:pStyle w:val="mainanswerparagraph"/>
        <w:spacing w:line="240" w:lineRule="auto"/>
        <w:ind w:left="1440" w:hanging="1440"/>
        <w:jc w:val="left"/>
        <w:rPr>
          <w:rFonts w:ascii="Times New Roman" w:hAnsi="Times New Roman"/>
          <w:sz w:val="24"/>
          <w:szCs w:val="24"/>
        </w:rPr>
      </w:pPr>
      <w:r>
        <w:rPr>
          <w:rFonts w:ascii="Times New Roman" w:hAnsi="Times New Roman"/>
          <w:sz w:val="24"/>
          <w:szCs w:val="24"/>
        </w:rPr>
        <w:t>5</w:t>
      </w:r>
      <w:r w:rsidR="000237F9">
        <w:rPr>
          <w:rFonts w:ascii="Times New Roman" w:hAnsi="Times New Roman"/>
          <w:sz w:val="24"/>
          <w:szCs w:val="24"/>
        </w:rPr>
        <w:t>6</w:t>
      </w:r>
      <w:r w:rsidR="0039722D" w:rsidRPr="009F4902">
        <w:rPr>
          <w:rFonts w:ascii="Times New Roman" w:hAnsi="Times New Roman"/>
          <w:sz w:val="24"/>
          <w:szCs w:val="24"/>
        </w:rPr>
        <w:t>.</w:t>
      </w:r>
      <w:r w:rsidR="00537FC7" w:rsidRPr="009F4902">
        <w:rPr>
          <w:rFonts w:ascii="Times New Roman" w:hAnsi="Times New Roman"/>
          <w:sz w:val="24"/>
          <w:szCs w:val="24"/>
        </w:rPr>
        <w:tab/>
      </w:r>
      <w:r w:rsidR="0039722D" w:rsidRPr="009F4902">
        <w:rPr>
          <w:rFonts w:ascii="Times New Roman" w:hAnsi="Times New Roman"/>
          <w:sz w:val="24"/>
          <w:szCs w:val="24"/>
        </w:rPr>
        <w:t>Assessing the Validity of a Treasury Regulation.</w:t>
      </w:r>
    </w:p>
    <w:p w14:paraId="10BD8685" w14:textId="77777777" w:rsidR="0039722D" w:rsidRPr="009F4902" w:rsidRDefault="0039722D" w:rsidP="00D47256">
      <w:pPr>
        <w:pStyle w:val="mainanswerparagraph"/>
        <w:spacing w:line="240" w:lineRule="auto"/>
        <w:ind w:left="1440" w:hanging="1440"/>
        <w:jc w:val="left"/>
        <w:rPr>
          <w:rFonts w:ascii="Times New Roman" w:hAnsi="Times New Roman"/>
          <w:sz w:val="24"/>
          <w:szCs w:val="24"/>
        </w:rPr>
      </w:pPr>
    </w:p>
    <w:p w14:paraId="51DE5F27" w14:textId="77777777" w:rsidR="00EE3F66" w:rsidRPr="009F4902" w:rsidRDefault="0039722D" w:rsidP="00D47256">
      <w:pPr>
        <w:pStyle w:val="mainanswerparagraph"/>
        <w:spacing w:line="240" w:lineRule="auto"/>
        <w:ind w:left="1440" w:hanging="1440"/>
        <w:jc w:val="left"/>
        <w:rPr>
          <w:rFonts w:ascii="Times New Roman" w:hAnsi="Times New Roman"/>
          <w:sz w:val="24"/>
          <w:szCs w:val="24"/>
        </w:rPr>
      </w:pPr>
      <w:r w:rsidRPr="009F4902">
        <w:rPr>
          <w:rFonts w:ascii="Times New Roman" w:hAnsi="Times New Roman"/>
          <w:sz w:val="24"/>
          <w:szCs w:val="24"/>
        </w:rPr>
        <w:tab/>
        <w:t>a</w:t>
      </w:r>
      <w:r w:rsidR="00537FC7" w:rsidRPr="009F4902">
        <w:rPr>
          <w:rFonts w:ascii="Times New Roman" w:hAnsi="Times New Roman"/>
          <w:sz w:val="24"/>
          <w:szCs w:val="24"/>
        </w:rPr>
        <w:t>.</w:t>
      </w:r>
      <w:r w:rsidR="00537FC7" w:rsidRPr="009F4902">
        <w:rPr>
          <w:rFonts w:ascii="Times New Roman" w:hAnsi="Times New Roman"/>
          <w:sz w:val="24"/>
          <w:szCs w:val="24"/>
        </w:rPr>
        <w:tab/>
        <w:t>Treasury Regulations may have the force and effect of law</w:t>
      </w:r>
      <w:r w:rsidR="004C33E1">
        <w:rPr>
          <w:rFonts w:ascii="Times New Roman" w:hAnsi="Times New Roman"/>
          <w:sz w:val="24"/>
          <w:szCs w:val="24"/>
        </w:rPr>
        <w:t>;</w:t>
      </w:r>
      <w:r w:rsidRPr="009F4902">
        <w:rPr>
          <w:rFonts w:ascii="Times New Roman" w:hAnsi="Times New Roman"/>
          <w:sz w:val="24"/>
          <w:szCs w:val="24"/>
        </w:rPr>
        <w:t xml:space="preserve"> h</w:t>
      </w:r>
      <w:r w:rsidR="00537FC7" w:rsidRPr="009F4902">
        <w:rPr>
          <w:rFonts w:ascii="Times New Roman" w:hAnsi="Times New Roman"/>
          <w:sz w:val="24"/>
          <w:szCs w:val="24"/>
        </w:rPr>
        <w:t>owever, courts have held a Regulation or a portion invalid if contrary to the intent of Congress. Burden of proof is on the taxpayer to show that the Regulation should be invalidated.</w:t>
      </w:r>
    </w:p>
    <w:p w14:paraId="5AF535E8" w14:textId="77777777" w:rsidR="00537FC7" w:rsidRPr="009F4902" w:rsidRDefault="00537FC7" w:rsidP="00D47256">
      <w:pPr>
        <w:pStyle w:val="mainanswerparagraph"/>
        <w:spacing w:line="240" w:lineRule="auto"/>
        <w:ind w:left="1440" w:hanging="1440"/>
        <w:jc w:val="left"/>
        <w:rPr>
          <w:rFonts w:ascii="Times New Roman" w:hAnsi="Times New Roman"/>
          <w:sz w:val="24"/>
          <w:szCs w:val="24"/>
        </w:rPr>
      </w:pPr>
    </w:p>
    <w:p w14:paraId="0C21DDDA" w14:textId="574BC042" w:rsidR="00EE3F66" w:rsidRPr="009F4902" w:rsidRDefault="0039722D" w:rsidP="00D47256">
      <w:pPr>
        <w:tabs>
          <w:tab w:val="left" w:pos="1440"/>
        </w:tabs>
        <w:autoSpaceDE w:val="0"/>
        <w:autoSpaceDN w:val="0"/>
        <w:adjustRightInd w:val="0"/>
        <w:ind w:left="1440" w:hanging="720"/>
      </w:pPr>
      <w:r w:rsidRPr="009F4902">
        <w:t>b.</w:t>
      </w:r>
      <w:r w:rsidRPr="009F4902">
        <w:tab/>
      </w:r>
      <w:r w:rsidR="00537FC7" w:rsidRPr="009F4902">
        <w:rPr>
          <w:spacing w:val="-4"/>
        </w:rPr>
        <w:t>Regulations that merely reprint or rephrase what Congress has stated in its Committee Reports are almost impossible to overturn.</w:t>
      </w:r>
    </w:p>
    <w:p w14:paraId="0A489C23" w14:textId="77777777" w:rsidR="00EE3F66" w:rsidRPr="009F4902" w:rsidRDefault="00EE3F66" w:rsidP="00D47256">
      <w:pPr>
        <w:pStyle w:val="mainanswerparagraph"/>
        <w:spacing w:line="240" w:lineRule="auto"/>
        <w:jc w:val="left"/>
        <w:rPr>
          <w:rFonts w:ascii="Times New Roman" w:hAnsi="Times New Roman"/>
          <w:sz w:val="24"/>
          <w:szCs w:val="24"/>
        </w:rPr>
      </w:pPr>
    </w:p>
    <w:p w14:paraId="1E9A9713" w14:textId="77777777" w:rsidR="00537FC7" w:rsidRPr="009F4902" w:rsidRDefault="00537FC7" w:rsidP="00D47256">
      <w:pPr>
        <w:pStyle w:val="mainanswerparagraph"/>
        <w:spacing w:line="240" w:lineRule="auto"/>
        <w:ind w:left="1440" w:hanging="1440"/>
        <w:jc w:val="left"/>
        <w:rPr>
          <w:rFonts w:ascii="Times New Roman" w:hAnsi="Times New Roman"/>
          <w:spacing w:val="-4"/>
          <w:sz w:val="24"/>
          <w:szCs w:val="24"/>
        </w:rPr>
      </w:pPr>
      <w:r w:rsidRPr="009F4902">
        <w:rPr>
          <w:rFonts w:ascii="Times New Roman" w:hAnsi="Times New Roman"/>
          <w:sz w:val="24"/>
          <w:szCs w:val="24"/>
        </w:rPr>
        <w:tab/>
      </w:r>
      <w:r w:rsidR="0039722D" w:rsidRPr="009F4902">
        <w:rPr>
          <w:rFonts w:ascii="Times New Roman" w:hAnsi="Times New Roman"/>
          <w:sz w:val="24"/>
          <w:szCs w:val="24"/>
        </w:rPr>
        <w:t>c.</w:t>
      </w:r>
      <w:r w:rsidR="0039722D" w:rsidRPr="009F4902">
        <w:rPr>
          <w:rFonts w:ascii="Times New Roman" w:hAnsi="Times New Roman"/>
          <w:sz w:val="24"/>
          <w:szCs w:val="24"/>
        </w:rPr>
        <w:tab/>
      </w:r>
      <w:r w:rsidR="00875CAA" w:rsidRPr="009F4902">
        <w:rPr>
          <w:rFonts w:ascii="Times New Roman" w:hAnsi="Times New Roman"/>
          <w:spacing w:val="-4"/>
          <w:sz w:val="24"/>
          <w:szCs w:val="24"/>
        </w:rPr>
        <w:t xml:space="preserve">Through the Code, Congress may give the </w:t>
      </w:r>
      <w:r w:rsidR="004C33E1">
        <w:rPr>
          <w:rFonts w:ascii="Times New Roman" w:hAnsi="Times New Roman"/>
          <w:spacing w:val="-4"/>
          <w:sz w:val="24"/>
          <w:szCs w:val="24"/>
        </w:rPr>
        <w:t>“</w:t>
      </w:r>
      <w:r w:rsidR="00875CAA" w:rsidRPr="009F4902">
        <w:rPr>
          <w:rFonts w:ascii="Times New Roman" w:hAnsi="Times New Roman"/>
          <w:spacing w:val="-4"/>
          <w:sz w:val="24"/>
          <w:szCs w:val="24"/>
        </w:rPr>
        <w:t>Secretary or his delegate</w:t>
      </w:r>
      <w:r w:rsidR="004C33E1">
        <w:rPr>
          <w:rFonts w:ascii="Times New Roman" w:hAnsi="Times New Roman"/>
          <w:spacing w:val="-4"/>
          <w:sz w:val="24"/>
          <w:szCs w:val="24"/>
        </w:rPr>
        <w:t>”</w:t>
      </w:r>
      <w:r w:rsidR="00875CAA" w:rsidRPr="009F4902">
        <w:rPr>
          <w:rFonts w:ascii="Times New Roman" w:hAnsi="Times New Roman"/>
          <w:spacing w:val="-4"/>
          <w:sz w:val="24"/>
          <w:szCs w:val="24"/>
        </w:rPr>
        <w:t xml:space="preserve"> the authority to prescribe Regulations to administer or otherwise provide operating tax rules. Since Congress has delegated its legislative powers to the Treasury Department, these legislative Regulations have the power of law.</w:t>
      </w:r>
    </w:p>
    <w:p w14:paraId="2BA27BC3" w14:textId="22B4DB67" w:rsidR="00875CAA" w:rsidRDefault="00875CAA" w:rsidP="00D47256">
      <w:pPr>
        <w:pStyle w:val="mainanswerparagraph"/>
        <w:spacing w:line="240" w:lineRule="auto"/>
        <w:ind w:left="2160" w:hanging="2160"/>
        <w:jc w:val="left"/>
        <w:rPr>
          <w:rFonts w:ascii="Times New Roman" w:hAnsi="Times New Roman"/>
          <w:spacing w:val="-4"/>
          <w:sz w:val="24"/>
          <w:szCs w:val="24"/>
        </w:rPr>
      </w:pPr>
    </w:p>
    <w:p w14:paraId="40A6BFB2" w14:textId="5B557EBE" w:rsidR="00875CAA" w:rsidRPr="009F4902" w:rsidRDefault="00665816" w:rsidP="00D47256">
      <w:pPr>
        <w:autoSpaceDE w:val="0"/>
        <w:autoSpaceDN w:val="0"/>
        <w:adjustRightInd w:val="0"/>
        <w:ind w:left="720" w:hanging="720"/>
      </w:pPr>
      <w:r w:rsidRPr="009F4902">
        <w:rPr>
          <w:spacing w:val="-4"/>
        </w:rPr>
        <w:lastRenderedPageBreak/>
        <w:t>5</w:t>
      </w:r>
      <w:r w:rsidR="000237F9">
        <w:rPr>
          <w:spacing w:val="-4"/>
        </w:rPr>
        <w:t>7</w:t>
      </w:r>
      <w:r w:rsidR="0039722D" w:rsidRPr="009F4902">
        <w:rPr>
          <w:spacing w:val="-4"/>
        </w:rPr>
        <w:t>.</w:t>
      </w:r>
      <w:r w:rsidR="0039722D" w:rsidRPr="009F4902">
        <w:rPr>
          <w:spacing w:val="-4"/>
        </w:rPr>
        <w:tab/>
      </w:r>
      <w:r w:rsidR="0039722D" w:rsidRPr="009F4902">
        <w:t xml:space="preserve">Assessing the Validity of Other Administrative Sources of the Tax Law. </w:t>
      </w:r>
      <w:r w:rsidR="00875CAA" w:rsidRPr="009F4902">
        <w:t>While Revenue Rulings issued by the IRS carry less weight than Regulations, they do reflect the position of the IRS on tax matters.</w:t>
      </w:r>
    </w:p>
    <w:p w14:paraId="5814DC04" w14:textId="77777777" w:rsidR="00875CAA" w:rsidRPr="009F4902" w:rsidRDefault="00875CAA" w:rsidP="00D47256">
      <w:pPr>
        <w:autoSpaceDE w:val="0"/>
        <w:autoSpaceDN w:val="0"/>
        <w:adjustRightInd w:val="0"/>
        <w:ind w:left="1440" w:hanging="1440"/>
      </w:pPr>
    </w:p>
    <w:p w14:paraId="334962D1" w14:textId="73943A30" w:rsidR="00875CAA" w:rsidRPr="009F4902" w:rsidRDefault="00665816" w:rsidP="003E156B">
      <w:pPr>
        <w:ind w:left="720" w:hanging="720"/>
      </w:pPr>
      <w:r w:rsidRPr="009F4902">
        <w:t>5</w:t>
      </w:r>
      <w:r w:rsidR="000237F9">
        <w:t>8</w:t>
      </w:r>
      <w:r w:rsidR="0039722D" w:rsidRPr="009F4902">
        <w:t>.</w:t>
      </w:r>
      <w:r w:rsidR="0039722D" w:rsidRPr="009F4902">
        <w:tab/>
        <w:t xml:space="preserve">Assessing the Validity of Judicial Sources of the Tax Law. </w:t>
      </w:r>
      <w:r w:rsidR="00875CAA" w:rsidRPr="009F4902">
        <w:t xml:space="preserve">How much reliance can be placed on a particular decision depends upon the level of the court, the residence of the taxpayer, </w:t>
      </w:r>
      <w:r>
        <w:t>w</w:t>
      </w:r>
      <w:r w:rsidRPr="00665816">
        <w:t>hether the decision represents the weight of authority on the issue</w:t>
      </w:r>
      <w:r>
        <w:t xml:space="preserve">, </w:t>
      </w:r>
      <w:r w:rsidR="00875CAA" w:rsidRPr="009F4902">
        <w:t xml:space="preserve">and </w:t>
      </w:r>
      <w:r>
        <w:t>t</w:t>
      </w:r>
      <w:r w:rsidRPr="00665816">
        <w:t>he outcome or status of the decision on appeal</w:t>
      </w:r>
      <w:r w:rsidR="00875CAA" w:rsidRPr="009F4902">
        <w:t>.</w:t>
      </w:r>
    </w:p>
    <w:p w14:paraId="2160ABD8" w14:textId="77777777" w:rsidR="00875CAA" w:rsidRPr="009F4902" w:rsidRDefault="00875CAA" w:rsidP="00D47256">
      <w:pPr>
        <w:pStyle w:val="mainanswerparagraph"/>
        <w:spacing w:line="240" w:lineRule="auto"/>
        <w:ind w:left="2160" w:hanging="2160"/>
        <w:jc w:val="left"/>
        <w:rPr>
          <w:rFonts w:ascii="Times New Roman" w:hAnsi="Times New Roman"/>
          <w:spacing w:val="-4"/>
          <w:sz w:val="24"/>
          <w:szCs w:val="24"/>
        </w:rPr>
      </w:pPr>
    </w:p>
    <w:p w14:paraId="14AD2EA0" w14:textId="70F626BC" w:rsidR="0039722D" w:rsidRPr="009F4902" w:rsidRDefault="00665816" w:rsidP="00D47256">
      <w:pPr>
        <w:pStyle w:val="mainanswerparagraph"/>
        <w:spacing w:line="240" w:lineRule="auto"/>
        <w:jc w:val="left"/>
        <w:rPr>
          <w:rFonts w:ascii="Times New Roman" w:hAnsi="Times New Roman"/>
          <w:sz w:val="24"/>
          <w:szCs w:val="24"/>
        </w:rPr>
      </w:pPr>
      <w:r w:rsidRPr="009F4902">
        <w:rPr>
          <w:rFonts w:ascii="Times New Roman" w:hAnsi="Times New Roman"/>
          <w:sz w:val="24"/>
          <w:szCs w:val="24"/>
        </w:rPr>
        <w:t>5</w:t>
      </w:r>
      <w:r w:rsidR="000237F9">
        <w:rPr>
          <w:rFonts w:ascii="Times New Roman" w:hAnsi="Times New Roman"/>
          <w:sz w:val="24"/>
          <w:szCs w:val="24"/>
        </w:rPr>
        <w:t>9</w:t>
      </w:r>
      <w:r w:rsidR="0039722D" w:rsidRPr="009F4902">
        <w:rPr>
          <w:rFonts w:ascii="Times New Roman" w:hAnsi="Times New Roman"/>
          <w:sz w:val="24"/>
          <w:szCs w:val="24"/>
        </w:rPr>
        <w:t>.</w:t>
      </w:r>
      <w:r w:rsidR="0039722D" w:rsidRPr="009F4902">
        <w:rPr>
          <w:rFonts w:ascii="Times New Roman" w:hAnsi="Times New Roman"/>
          <w:sz w:val="24"/>
          <w:szCs w:val="24"/>
        </w:rPr>
        <w:tab/>
        <w:t>Assessing the Validity of Other Sources.</w:t>
      </w:r>
    </w:p>
    <w:p w14:paraId="52E26998" w14:textId="77777777" w:rsidR="0039722D" w:rsidRPr="009F4902" w:rsidRDefault="0039722D" w:rsidP="00D47256">
      <w:pPr>
        <w:pStyle w:val="mainanswerparagraph"/>
        <w:spacing w:line="240" w:lineRule="auto"/>
        <w:ind w:hanging="810"/>
        <w:jc w:val="left"/>
        <w:rPr>
          <w:rFonts w:ascii="Times New Roman" w:hAnsi="Times New Roman"/>
          <w:sz w:val="24"/>
          <w:szCs w:val="24"/>
        </w:rPr>
      </w:pPr>
    </w:p>
    <w:p w14:paraId="52F9D245" w14:textId="742143BF" w:rsidR="00EE3F66" w:rsidRPr="009F4902" w:rsidRDefault="0039722D" w:rsidP="003E156B">
      <w:pPr>
        <w:pStyle w:val="mainanswerparagraph"/>
        <w:spacing w:line="240" w:lineRule="auto"/>
        <w:ind w:left="1440"/>
        <w:jc w:val="left"/>
        <w:rPr>
          <w:rFonts w:ascii="Times New Roman" w:hAnsi="Times New Roman"/>
          <w:sz w:val="24"/>
          <w:szCs w:val="24"/>
        </w:rPr>
      </w:pPr>
      <w:r w:rsidRPr="009F4902">
        <w:rPr>
          <w:rFonts w:ascii="Times New Roman" w:hAnsi="Times New Roman"/>
          <w:sz w:val="24"/>
          <w:szCs w:val="24"/>
        </w:rPr>
        <w:t>a.</w:t>
      </w:r>
      <w:r w:rsidRPr="009F4902">
        <w:rPr>
          <w:rFonts w:ascii="Times New Roman" w:hAnsi="Times New Roman"/>
          <w:sz w:val="24"/>
          <w:szCs w:val="24"/>
        </w:rPr>
        <w:tab/>
      </w:r>
      <w:r w:rsidR="00EC30FF" w:rsidRPr="009F4902">
        <w:rPr>
          <w:rFonts w:ascii="Times New Roman" w:hAnsi="Times New Roman"/>
          <w:sz w:val="24"/>
          <w:szCs w:val="24"/>
        </w:rPr>
        <w:t xml:space="preserve">The IRS regards only primary sources as substantial authority. Primary sources include the Constitution, legislative history materials, statutes, treaties, judicial decisions, </w:t>
      </w:r>
      <w:r w:rsidR="00665816">
        <w:rPr>
          <w:rFonts w:ascii="Times New Roman" w:hAnsi="Times New Roman"/>
          <w:sz w:val="24"/>
          <w:szCs w:val="24"/>
        </w:rPr>
        <w:t xml:space="preserve">Treasury </w:t>
      </w:r>
      <w:r w:rsidR="008242E5">
        <w:rPr>
          <w:rFonts w:ascii="Times New Roman" w:hAnsi="Times New Roman"/>
          <w:sz w:val="24"/>
          <w:szCs w:val="24"/>
        </w:rPr>
        <w:t>R</w:t>
      </w:r>
      <w:r w:rsidR="00EC30FF" w:rsidRPr="009F4902">
        <w:rPr>
          <w:rFonts w:ascii="Times New Roman" w:hAnsi="Times New Roman"/>
          <w:sz w:val="24"/>
          <w:szCs w:val="24"/>
        </w:rPr>
        <w:t>egulations, and IRS pronouncements.</w:t>
      </w:r>
    </w:p>
    <w:p w14:paraId="55048A0A" w14:textId="77777777" w:rsidR="0039722D" w:rsidRPr="009F4902" w:rsidRDefault="0039722D" w:rsidP="003E156B">
      <w:pPr>
        <w:pStyle w:val="mainanswerparagraph"/>
        <w:spacing w:line="240" w:lineRule="auto"/>
        <w:ind w:left="1440"/>
        <w:jc w:val="left"/>
        <w:rPr>
          <w:rFonts w:ascii="Times New Roman" w:hAnsi="Times New Roman"/>
          <w:sz w:val="24"/>
          <w:szCs w:val="24"/>
        </w:rPr>
      </w:pPr>
    </w:p>
    <w:p w14:paraId="2A308DD5" w14:textId="596871BB" w:rsidR="0039722D" w:rsidRPr="009F4902" w:rsidRDefault="0039722D" w:rsidP="003E156B">
      <w:pPr>
        <w:pStyle w:val="mainanswerparagraph"/>
        <w:spacing w:line="240" w:lineRule="auto"/>
        <w:ind w:left="1440"/>
        <w:jc w:val="left"/>
        <w:rPr>
          <w:rFonts w:ascii="Times New Roman" w:hAnsi="Times New Roman"/>
          <w:sz w:val="24"/>
          <w:szCs w:val="24"/>
        </w:rPr>
      </w:pPr>
      <w:r w:rsidRPr="009F4902">
        <w:rPr>
          <w:rFonts w:ascii="Times New Roman" w:hAnsi="Times New Roman"/>
          <w:sz w:val="24"/>
          <w:szCs w:val="24"/>
        </w:rPr>
        <w:t>b.</w:t>
      </w:r>
      <w:r w:rsidRPr="009F4902">
        <w:rPr>
          <w:rFonts w:ascii="Times New Roman" w:hAnsi="Times New Roman"/>
          <w:sz w:val="24"/>
          <w:szCs w:val="24"/>
        </w:rPr>
        <w:tab/>
        <w:t>While secondary sources are not substantial authority, they still may be very useful. Some, such as letter rulings</w:t>
      </w:r>
      <w:r w:rsidR="00740BFF">
        <w:rPr>
          <w:rFonts w:ascii="Times New Roman" w:hAnsi="Times New Roman"/>
          <w:sz w:val="24"/>
          <w:szCs w:val="24"/>
        </w:rPr>
        <w:t>,</w:t>
      </w:r>
      <w:r w:rsidRPr="009F4902">
        <w:rPr>
          <w:rFonts w:ascii="Times New Roman" w:hAnsi="Times New Roman"/>
          <w:sz w:val="24"/>
          <w:szCs w:val="24"/>
        </w:rPr>
        <w:t xml:space="preserve"> </w:t>
      </w:r>
      <w:r w:rsidR="00DB234F" w:rsidRPr="00DB234F">
        <w:rPr>
          <w:rFonts w:ascii="Times New Roman" w:hAnsi="Times New Roman"/>
          <w:sz w:val="24"/>
          <w:szCs w:val="24"/>
        </w:rPr>
        <w:t>Chief Council Advice</w:t>
      </w:r>
      <w:r w:rsidRPr="009F4902">
        <w:rPr>
          <w:rFonts w:ascii="Times New Roman" w:hAnsi="Times New Roman"/>
          <w:sz w:val="24"/>
          <w:szCs w:val="24"/>
        </w:rPr>
        <w:t>,</w:t>
      </w:r>
      <w:r w:rsidR="00AD3B35" w:rsidRPr="009F4902">
        <w:rPr>
          <w:rFonts w:ascii="Times New Roman" w:hAnsi="Times New Roman"/>
          <w:sz w:val="24"/>
          <w:szCs w:val="24"/>
        </w:rPr>
        <w:t xml:space="preserve"> can bring protection from accuracy</w:t>
      </w:r>
      <w:r w:rsidR="00740BFF">
        <w:rPr>
          <w:rFonts w:ascii="Times New Roman" w:hAnsi="Times New Roman"/>
          <w:sz w:val="24"/>
          <w:szCs w:val="24"/>
        </w:rPr>
        <w:t>-</w:t>
      </w:r>
      <w:r w:rsidR="00AD3B35" w:rsidRPr="009F4902">
        <w:rPr>
          <w:rFonts w:ascii="Times New Roman" w:hAnsi="Times New Roman"/>
          <w:sz w:val="24"/>
          <w:szCs w:val="24"/>
        </w:rPr>
        <w:t>related penalties. The general explanation of tax legislation prepared by the Joint Committee on Taxation (“</w:t>
      </w:r>
      <w:r w:rsidR="00665816">
        <w:rPr>
          <w:rFonts w:ascii="Times New Roman" w:hAnsi="Times New Roman"/>
          <w:sz w:val="24"/>
          <w:szCs w:val="24"/>
        </w:rPr>
        <w:t>B</w:t>
      </w:r>
      <w:r w:rsidR="00665816" w:rsidRPr="009F4902">
        <w:rPr>
          <w:rFonts w:ascii="Times New Roman" w:hAnsi="Times New Roman"/>
          <w:sz w:val="24"/>
          <w:szCs w:val="24"/>
        </w:rPr>
        <w:t>lue</w:t>
      </w:r>
      <w:r w:rsidR="00665816">
        <w:rPr>
          <w:rFonts w:ascii="Times New Roman" w:hAnsi="Times New Roman"/>
          <w:sz w:val="24"/>
          <w:szCs w:val="24"/>
        </w:rPr>
        <w:t>b</w:t>
      </w:r>
      <w:r w:rsidR="00665816" w:rsidRPr="009F4902">
        <w:rPr>
          <w:rFonts w:ascii="Times New Roman" w:hAnsi="Times New Roman"/>
          <w:sz w:val="24"/>
          <w:szCs w:val="24"/>
        </w:rPr>
        <w:t>ook</w:t>
      </w:r>
      <w:r w:rsidR="00AD3B35" w:rsidRPr="009F4902">
        <w:rPr>
          <w:rFonts w:ascii="Times New Roman" w:hAnsi="Times New Roman"/>
          <w:sz w:val="24"/>
          <w:szCs w:val="24"/>
        </w:rPr>
        <w:t xml:space="preserve">”) can also provide protection from accuracy penalties. </w:t>
      </w:r>
    </w:p>
    <w:p w14:paraId="23BDE2F2" w14:textId="77777777" w:rsidR="0010117E" w:rsidRDefault="0010117E" w:rsidP="00D47256">
      <w:pPr>
        <w:pStyle w:val="mainanswerparagraph"/>
        <w:spacing w:line="240" w:lineRule="auto"/>
        <w:ind w:left="1440" w:hanging="1440"/>
        <w:jc w:val="left"/>
        <w:rPr>
          <w:rFonts w:ascii="Times New Roman" w:hAnsi="Times New Roman"/>
          <w:sz w:val="24"/>
          <w:szCs w:val="24"/>
        </w:rPr>
      </w:pPr>
    </w:p>
    <w:p w14:paraId="46B82B17" w14:textId="77777777" w:rsidR="00EC30FF" w:rsidRPr="009F4902" w:rsidRDefault="00EC30FF" w:rsidP="00D47256">
      <w:pPr>
        <w:pStyle w:val="mainanswerparagraph"/>
        <w:spacing w:line="240" w:lineRule="auto"/>
        <w:jc w:val="left"/>
        <w:rPr>
          <w:rFonts w:ascii="Times New Roman" w:hAnsi="Times New Roman"/>
          <w:b/>
          <w:sz w:val="24"/>
          <w:szCs w:val="24"/>
        </w:rPr>
      </w:pPr>
      <w:r w:rsidRPr="009F4902">
        <w:rPr>
          <w:rFonts w:ascii="Times New Roman" w:hAnsi="Times New Roman"/>
          <w:b/>
          <w:sz w:val="24"/>
          <w:szCs w:val="24"/>
        </w:rPr>
        <w:t>Arriving at the Solution or at Alternative Solutions</w:t>
      </w:r>
    </w:p>
    <w:p w14:paraId="2259EEA5" w14:textId="77777777" w:rsidR="00EC30FF" w:rsidRPr="009F4902" w:rsidRDefault="00EC30FF" w:rsidP="00D47256">
      <w:pPr>
        <w:pStyle w:val="mainanswerparagraph"/>
        <w:spacing w:line="240" w:lineRule="auto"/>
        <w:jc w:val="left"/>
        <w:rPr>
          <w:rFonts w:ascii="Times New Roman" w:hAnsi="Times New Roman"/>
          <w:sz w:val="24"/>
          <w:szCs w:val="24"/>
        </w:rPr>
      </w:pPr>
    </w:p>
    <w:p w14:paraId="6F24E8E2" w14:textId="337C7D93" w:rsidR="00170513" w:rsidRPr="009F4902" w:rsidRDefault="000237F9" w:rsidP="00D47256">
      <w:pPr>
        <w:ind w:left="720" w:hanging="720"/>
      </w:pPr>
      <w:r>
        <w:t>60</w:t>
      </w:r>
      <w:r w:rsidR="00EC30FF" w:rsidRPr="009F4902">
        <w:t>.</w:t>
      </w:r>
      <w:r w:rsidR="00781C16" w:rsidRPr="009F4902">
        <w:tab/>
      </w:r>
      <w:r w:rsidR="00170513" w:rsidRPr="009F4902">
        <w:t>After evaluating the tax law and applying it to the facts of the tax problem, a solution to the tax issues must be developed by applying professional judgment.</w:t>
      </w:r>
    </w:p>
    <w:p w14:paraId="76072819" w14:textId="77777777" w:rsidR="00170513" w:rsidRPr="009F4902" w:rsidRDefault="00170513" w:rsidP="00D47256"/>
    <w:p w14:paraId="0B9A4CFB" w14:textId="77777777" w:rsidR="00170513" w:rsidRPr="009F4902" w:rsidRDefault="00170513" w:rsidP="00D47256">
      <w:pPr>
        <w:ind w:left="1440" w:hanging="720"/>
      </w:pPr>
      <w:r w:rsidRPr="009F4902">
        <w:t>a.</w:t>
      </w:r>
      <w:r w:rsidRPr="009F4902">
        <w:tab/>
        <w:t xml:space="preserve">The research may not result in a clear solution either because the law is not clear on the issue or </w:t>
      </w:r>
      <w:r w:rsidR="00D228D9">
        <w:t xml:space="preserve">due to </w:t>
      </w:r>
      <w:r w:rsidRPr="009F4902">
        <w:t>incomplete knowledge of the tax facts. Thus, alternative treatments may be presented.</w:t>
      </w:r>
    </w:p>
    <w:p w14:paraId="39880370" w14:textId="77777777" w:rsidR="00170513" w:rsidRPr="009F4902" w:rsidRDefault="00170513" w:rsidP="00D47256">
      <w:pPr>
        <w:ind w:left="1440" w:hanging="1440"/>
      </w:pPr>
    </w:p>
    <w:p w14:paraId="31F8B9C1" w14:textId="369C76C3" w:rsidR="00170513" w:rsidRPr="009F4902" w:rsidRDefault="00170513" w:rsidP="00D47256">
      <w:pPr>
        <w:ind w:left="1440" w:hanging="720"/>
      </w:pPr>
      <w:r w:rsidRPr="009F4902">
        <w:t>b.</w:t>
      </w:r>
      <w:r w:rsidRPr="009F4902">
        <w:tab/>
        <w:t>The personal risk preference and clients</w:t>
      </w:r>
      <w:r w:rsidR="00D228D9">
        <w:t>’</w:t>
      </w:r>
      <w:r w:rsidRPr="009F4902">
        <w:t xml:space="preserve"> desired outcome must be considered.</w:t>
      </w:r>
    </w:p>
    <w:p w14:paraId="2DFAE154" w14:textId="77777777" w:rsidR="00170513" w:rsidRPr="009F4902" w:rsidRDefault="00170513" w:rsidP="00D47256">
      <w:pPr>
        <w:ind w:firstLine="720"/>
      </w:pPr>
    </w:p>
    <w:p w14:paraId="692443D8" w14:textId="77777777" w:rsidR="00EC30FF" w:rsidRPr="009F4902" w:rsidRDefault="00170513" w:rsidP="00717CDC">
      <w:pPr>
        <w:rPr>
          <w:b/>
        </w:rPr>
      </w:pPr>
      <w:r w:rsidRPr="009F4902">
        <w:rPr>
          <w:b/>
        </w:rPr>
        <w:t>Communicating Tax Research</w:t>
      </w:r>
    </w:p>
    <w:p w14:paraId="2F4B9D05" w14:textId="77777777" w:rsidR="00170513" w:rsidRPr="009F4902" w:rsidRDefault="00170513" w:rsidP="00D47256">
      <w:pPr>
        <w:pStyle w:val="mainanswerparagraph"/>
        <w:spacing w:line="240" w:lineRule="auto"/>
        <w:jc w:val="left"/>
        <w:rPr>
          <w:rFonts w:ascii="Times New Roman" w:hAnsi="Times New Roman"/>
          <w:sz w:val="24"/>
          <w:szCs w:val="24"/>
        </w:rPr>
      </w:pPr>
    </w:p>
    <w:p w14:paraId="02D3A3B5" w14:textId="37B131ED" w:rsidR="00B249AB" w:rsidRPr="009F4902" w:rsidRDefault="00665816" w:rsidP="00D47256">
      <w:pPr>
        <w:autoSpaceDE w:val="0"/>
        <w:autoSpaceDN w:val="0"/>
        <w:adjustRightInd w:val="0"/>
        <w:ind w:left="720" w:hanging="720"/>
      </w:pPr>
      <w:r>
        <w:t>6</w:t>
      </w:r>
      <w:r w:rsidR="000237F9">
        <w:t>1</w:t>
      </w:r>
      <w:r w:rsidR="00170513" w:rsidRPr="009F4902">
        <w:t>.</w:t>
      </w:r>
      <w:r w:rsidR="00170513" w:rsidRPr="009F4902">
        <w:tab/>
      </w:r>
      <w:r w:rsidR="00B249AB" w:rsidRPr="009F4902">
        <w:t>Once the conclusions have been reached, they must be communicated to the supervisor and the client.</w:t>
      </w:r>
    </w:p>
    <w:p w14:paraId="0C3C16E5" w14:textId="77777777" w:rsidR="00B249AB" w:rsidRPr="009F4902" w:rsidRDefault="00B249AB" w:rsidP="00D47256">
      <w:pPr>
        <w:autoSpaceDE w:val="0"/>
        <w:autoSpaceDN w:val="0"/>
        <w:adjustRightInd w:val="0"/>
        <w:ind w:left="720" w:hanging="720"/>
      </w:pPr>
    </w:p>
    <w:p w14:paraId="78471540" w14:textId="77777777" w:rsidR="00B249AB" w:rsidRPr="009F4902" w:rsidRDefault="00B249AB" w:rsidP="00D47256">
      <w:pPr>
        <w:autoSpaceDE w:val="0"/>
        <w:autoSpaceDN w:val="0"/>
        <w:adjustRightInd w:val="0"/>
        <w:ind w:left="720"/>
      </w:pPr>
      <w:r w:rsidRPr="009F4902">
        <w:t>a.</w:t>
      </w:r>
      <w:r w:rsidRPr="009F4902">
        <w:tab/>
        <w:t>Format may be in memo, letter, or spoken presentation</w:t>
      </w:r>
      <w:r w:rsidR="00D228D9">
        <w:t>.</w:t>
      </w:r>
    </w:p>
    <w:p w14:paraId="5A0722B6" w14:textId="77777777" w:rsidR="00B249AB" w:rsidRPr="009F4902" w:rsidRDefault="00B249AB" w:rsidP="00D47256">
      <w:pPr>
        <w:autoSpaceDE w:val="0"/>
        <w:autoSpaceDN w:val="0"/>
        <w:adjustRightInd w:val="0"/>
        <w:ind w:left="720"/>
      </w:pPr>
    </w:p>
    <w:p w14:paraId="5ECB9561" w14:textId="16B15C45" w:rsidR="00B249AB" w:rsidRPr="009F4902" w:rsidRDefault="00B249AB" w:rsidP="00BF2095">
      <w:pPr>
        <w:autoSpaceDE w:val="0"/>
        <w:autoSpaceDN w:val="0"/>
        <w:adjustRightInd w:val="0"/>
        <w:ind w:left="720"/>
      </w:pPr>
      <w:r w:rsidRPr="009F4902">
        <w:t>b.</w:t>
      </w:r>
      <w:r w:rsidRPr="009F4902">
        <w:tab/>
        <w:t>Good tax research communication should contain the following elements</w:t>
      </w:r>
      <w:r w:rsidR="0068003E">
        <w:t>.</w:t>
      </w:r>
    </w:p>
    <w:p w14:paraId="432E8E58" w14:textId="77777777" w:rsidR="00B72DC4" w:rsidRPr="009F4902" w:rsidRDefault="00B249AB" w:rsidP="00D47256">
      <w:pPr>
        <w:numPr>
          <w:ilvl w:val="0"/>
          <w:numId w:val="10"/>
        </w:numPr>
        <w:autoSpaceDE w:val="0"/>
        <w:autoSpaceDN w:val="0"/>
        <w:adjustRightInd w:val="0"/>
        <w:ind w:hanging="648"/>
      </w:pPr>
      <w:r w:rsidRPr="009F4902">
        <w:t>Clear statement of the issue.</w:t>
      </w:r>
    </w:p>
    <w:p w14:paraId="6C179338" w14:textId="439DCDB4" w:rsidR="00024179" w:rsidRPr="009F4902" w:rsidRDefault="00B249AB" w:rsidP="00D47256">
      <w:pPr>
        <w:numPr>
          <w:ilvl w:val="0"/>
          <w:numId w:val="10"/>
        </w:numPr>
        <w:autoSpaceDE w:val="0"/>
        <w:autoSpaceDN w:val="0"/>
        <w:adjustRightInd w:val="0"/>
        <w:ind w:hanging="648"/>
      </w:pPr>
      <w:r w:rsidRPr="009F4902">
        <w:t>Short review of the fact</w:t>
      </w:r>
      <w:r w:rsidR="00665816">
        <w:t>s</w:t>
      </w:r>
      <w:r w:rsidRPr="009F4902">
        <w:t xml:space="preserve"> that </w:t>
      </w:r>
      <w:r w:rsidR="00665816" w:rsidRPr="009F4902">
        <w:t>raise</w:t>
      </w:r>
      <w:r w:rsidR="00665816">
        <w:t>d</w:t>
      </w:r>
      <w:r w:rsidR="00665816" w:rsidRPr="009F4902">
        <w:t xml:space="preserve"> </w:t>
      </w:r>
      <w:r w:rsidRPr="009F4902">
        <w:t>the issue.</w:t>
      </w:r>
    </w:p>
    <w:p w14:paraId="5F77AF99" w14:textId="6E23ADD3" w:rsidR="00024179" w:rsidRPr="009F4902" w:rsidRDefault="00B249AB" w:rsidP="00D47256">
      <w:pPr>
        <w:numPr>
          <w:ilvl w:val="0"/>
          <w:numId w:val="10"/>
        </w:numPr>
        <w:autoSpaceDE w:val="0"/>
        <w:autoSpaceDN w:val="0"/>
        <w:adjustRightInd w:val="0"/>
        <w:ind w:hanging="648"/>
      </w:pPr>
      <w:r w:rsidRPr="009F4902">
        <w:t xml:space="preserve">Review of </w:t>
      </w:r>
      <w:r w:rsidR="00665816">
        <w:t>relevant</w:t>
      </w:r>
      <w:r w:rsidRPr="009F4902">
        <w:t xml:space="preserve"> tax law</w:t>
      </w:r>
      <w:r w:rsidR="00665816">
        <w:t xml:space="preserve"> sources</w:t>
      </w:r>
      <w:r w:rsidRPr="009F4902">
        <w:t>.</w:t>
      </w:r>
    </w:p>
    <w:p w14:paraId="0D985BEC" w14:textId="77777777" w:rsidR="00024179" w:rsidRPr="009F4902" w:rsidRDefault="00B249AB" w:rsidP="00D47256">
      <w:pPr>
        <w:numPr>
          <w:ilvl w:val="0"/>
          <w:numId w:val="10"/>
        </w:numPr>
        <w:autoSpaceDE w:val="0"/>
        <w:autoSpaceDN w:val="0"/>
        <w:adjustRightInd w:val="0"/>
        <w:ind w:hanging="648"/>
      </w:pPr>
      <w:r w:rsidRPr="009F4902">
        <w:t>Any assumptions made in arriving at the solution.</w:t>
      </w:r>
    </w:p>
    <w:p w14:paraId="290B3052" w14:textId="69D06A84" w:rsidR="003E42A5" w:rsidRDefault="00B249AB" w:rsidP="00717CDC">
      <w:pPr>
        <w:numPr>
          <w:ilvl w:val="0"/>
          <w:numId w:val="10"/>
        </w:numPr>
        <w:autoSpaceDE w:val="0"/>
        <w:autoSpaceDN w:val="0"/>
        <w:adjustRightInd w:val="0"/>
        <w:ind w:hanging="648"/>
      </w:pPr>
      <w:r w:rsidRPr="009F4902">
        <w:t xml:space="preserve">Solution recommended and </w:t>
      </w:r>
      <w:r w:rsidR="003E42A5" w:rsidRPr="003E42A5">
        <w:t>the logic or reasoning supporting it</w:t>
      </w:r>
      <w:r w:rsidR="003E42A5">
        <w:t>.</w:t>
      </w:r>
    </w:p>
    <w:p w14:paraId="2D498D7C" w14:textId="59719628" w:rsidR="00B249AB" w:rsidRPr="009F4902" w:rsidRDefault="003E42A5" w:rsidP="00717CDC">
      <w:pPr>
        <w:numPr>
          <w:ilvl w:val="0"/>
          <w:numId w:val="10"/>
        </w:numPr>
        <w:autoSpaceDE w:val="0"/>
        <w:autoSpaceDN w:val="0"/>
        <w:adjustRightInd w:val="0"/>
        <w:ind w:hanging="648"/>
      </w:pPr>
      <w:r>
        <w:t>R</w:t>
      </w:r>
      <w:r w:rsidRPr="003E42A5">
        <w:t>eferences consulted in the research process</w:t>
      </w:r>
      <w:r w:rsidR="00B249AB" w:rsidRPr="009F4902">
        <w:t>.</w:t>
      </w:r>
    </w:p>
    <w:p w14:paraId="79C5A3C3" w14:textId="77777777" w:rsidR="00170513" w:rsidRDefault="00170513" w:rsidP="00D47256">
      <w:pPr>
        <w:pStyle w:val="mainanswerparagraph"/>
        <w:spacing w:line="240" w:lineRule="auto"/>
        <w:jc w:val="left"/>
        <w:rPr>
          <w:rFonts w:ascii="Times New Roman" w:hAnsi="Times New Roman"/>
          <w:sz w:val="24"/>
          <w:szCs w:val="24"/>
        </w:rPr>
      </w:pPr>
    </w:p>
    <w:p w14:paraId="2E286840" w14:textId="77777777" w:rsidR="003E42A5" w:rsidRDefault="003E42A5" w:rsidP="003E156B">
      <w:pPr>
        <w:pStyle w:val="mainanswerparagraph"/>
        <w:spacing w:line="240" w:lineRule="auto"/>
        <w:rPr>
          <w:rFonts w:ascii="Times New Roman" w:hAnsi="Times New Roman"/>
          <w:sz w:val="24"/>
          <w:szCs w:val="24"/>
        </w:rPr>
      </w:pPr>
      <w:r>
        <w:rPr>
          <w:rFonts w:ascii="Times New Roman" w:hAnsi="Times New Roman"/>
          <w:sz w:val="24"/>
          <w:szCs w:val="24"/>
        </w:rPr>
        <w:t>6</w:t>
      </w:r>
      <w:r w:rsidR="000237F9">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sidRPr="003E42A5">
        <w:rPr>
          <w:rFonts w:ascii="Times New Roman" w:hAnsi="Times New Roman"/>
          <w:sz w:val="24"/>
          <w:szCs w:val="24"/>
        </w:rPr>
        <w:t xml:space="preserve">Exhibits 1.9, 1.10, and 1.11 </w:t>
      </w:r>
      <w:r>
        <w:rPr>
          <w:rFonts w:ascii="Times New Roman" w:hAnsi="Times New Roman"/>
          <w:sz w:val="24"/>
          <w:szCs w:val="24"/>
        </w:rPr>
        <w:t xml:space="preserve">in the text </w:t>
      </w:r>
      <w:r w:rsidRPr="003E42A5">
        <w:rPr>
          <w:rFonts w:ascii="Times New Roman" w:hAnsi="Times New Roman"/>
          <w:sz w:val="24"/>
          <w:szCs w:val="24"/>
        </w:rPr>
        <w:t>present a sample client letter and memoranda for the tax</w:t>
      </w:r>
      <w:r>
        <w:rPr>
          <w:rFonts w:ascii="Times New Roman" w:hAnsi="Times New Roman"/>
          <w:sz w:val="24"/>
          <w:szCs w:val="24"/>
        </w:rPr>
        <w:t xml:space="preserve"> </w:t>
      </w:r>
      <w:r w:rsidRPr="003E42A5">
        <w:rPr>
          <w:rFonts w:ascii="Times New Roman" w:hAnsi="Times New Roman"/>
          <w:sz w:val="24"/>
          <w:szCs w:val="24"/>
        </w:rPr>
        <w:t xml:space="preserve">files based on the facts of </w:t>
      </w:r>
      <w:r w:rsidRPr="00CB732A">
        <w:rPr>
          <w:rFonts w:ascii="Times New Roman" w:hAnsi="Times New Roman"/>
          <w:i/>
          <w:sz w:val="24"/>
          <w:szCs w:val="24"/>
        </w:rPr>
        <w:t>The Big Picture</w:t>
      </w:r>
      <w:r w:rsidRPr="003E42A5">
        <w:rPr>
          <w:rFonts w:ascii="Times New Roman" w:hAnsi="Times New Roman"/>
          <w:sz w:val="24"/>
          <w:szCs w:val="24"/>
        </w:rPr>
        <w:t>.</w:t>
      </w:r>
    </w:p>
    <w:p w14:paraId="72B8F6DA" w14:textId="7F353A1E" w:rsidR="003E156B" w:rsidRDefault="003E156B">
      <w:pPr>
        <w:rPr>
          <w:b/>
        </w:rPr>
      </w:pPr>
    </w:p>
    <w:p w14:paraId="70E97FC0" w14:textId="616B76C9" w:rsidR="00C26888" w:rsidRPr="009F4902" w:rsidRDefault="00617D1D" w:rsidP="00D47256">
      <w:pPr>
        <w:rPr>
          <w:b/>
        </w:rPr>
      </w:pPr>
      <w:r w:rsidRPr="009F4902">
        <w:rPr>
          <w:b/>
        </w:rPr>
        <w:t>WORKING WITH THE TAX LAW</w:t>
      </w:r>
      <w:r w:rsidR="00D228D9">
        <w:rPr>
          <w:b/>
        </w:rPr>
        <w:t>—</w:t>
      </w:r>
      <w:r w:rsidRPr="009F4902">
        <w:rPr>
          <w:b/>
        </w:rPr>
        <w:t>TAX PLANNING</w:t>
      </w:r>
    </w:p>
    <w:p w14:paraId="48D6D89E" w14:textId="77777777" w:rsidR="00AD3B35" w:rsidRPr="009F4902" w:rsidRDefault="00AD3B35" w:rsidP="00D47256"/>
    <w:p w14:paraId="75410694" w14:textId="77777777" w:rsidR="00326988" w:rsidRPr="009F4902" w:rsidRDefault="00AD3B35" w:rsidP="00D47256">
      <w:pPr>
        <w:pStyle w:val="BP"/>
        <w:tabs>
          <w:tab w:val="clear" w:pos="1440"/>
        </w:tabs>
        <w:spacing w:line="240" w:lineRule="auto"/>
        <w:ind w:left="0"/>
        <w:rPr>
          <w:rFonts w:ascii="Times New Roman" w:hAnsi="Times New Roman"/>
          <w:b/>
          <w:sz w:val="24"/>
          <w:szCs w:val="24"/>
        </w:rPr>
      </w:pPr>
      <w:r w:rsidRPr="009F4902">
        <w:rPr>
          <w:rFonts w:ascii="Times New Roman" w:hAnsi="Times New Roman"/>
          <w:b/>
          <w:sz w:val="24"/>
          <w:szCs w:val="24"/>
        </w:rPr>
        <w:t>Nontax Considerations</w:t>
      </w:r>
    </w:p>
    <w:p w14:paraId="5AA64C28" w14:textId="77777777" w:rsidR="000D7018" w:rsidRPr="009F4902" w:rsidRDefault="000D7018" w:rsidP="00D47256">
      <w:pPr>
        <w:pStyle w:val="BP"/>
        <w:tabs>
          <w:tab w:val="clear" w:pos="1440"/>
        </w:tabs>
        <w:spacing w:line="240" w:lineRule="auto"/>
        <w:ind w:left="0"/>
        <w:rPr>
          <w:rFonts w:ascii="Times New Roman" w:hAnsi="Times New Roman"/>
          <w:b/>
          <w:sz w:val="24"/>
          <w:szCs w:val="24"/>
        </w:rPr>
      </w:pPr>
    </w:p>
    <w:p w14:paraId="38C4860E" w14:textId="5F5613C9" w:rsidR="000D7018" w:rsidRPr="009F4902" w:rsidRDefault="003E42A5" w:rsidP="00D47256">
      <w:pPr>
        <w:pStyle w:val="BP"/>
        <w:tabs>
          <w:tab w:val="clear" w:pos="1440"/>
        </w:tabs>
        <w:spacing w:line="240" w:lineRule="auto"/>
        <w:ind w:left="720" w:hanging="720"/>
        <w:rPr>
          <w:rFonts w:ascii="Times New Roman" w:hAnsi="Times New Roman"/>
          <w:sz w:val="24"/>
          <w:szCs w:val="24"/>
        </w:rPr>
      </w:pPr>
      <w:r>
        <w:rPr>
          <w:rFonts w:ascii="Times New Roman" w:hAnsi="Times New Roman"/>
          <w:sz w:val="24"/>
          <w:szCs w:val="24"/>
        </w:rPr>
        <w:t>6</w:t>
      </w:r>
      <w:r w:rsidR="000237F9">
        <w:rPr>
          <w:rFonts w:ascii="Times New Roman" w:hAnsi="Times New Roman"/>
          <w:sz w:val="24"/>
          <w:szCs w:val="24"/>
        </w:rPr>
        <w:t>3</w:t>
      </w:r>
      <w:r w:rsidR="000D7018" w:rsidRPr="009F4902">
        <w:rPr>
          <w:rFonts w:ascii="Times New Roman" w:hAnsi="Times New Roman"/>
          <w:sz w:val="24"/>
          <w:szCs w:val="24"/>
        </w:rPr>
        <w:t>.</w:t>
      </w:r>
      <w:r w:rsidR="000D7018" w:rsidRPr="009F4902">
        <w:rPr>
          <w:rFonts w:ascii="Times New Roman" w:hAnsi="Times New Roman"/>
          <w:sz w:val="24"/>
          <w:szCs w:val="24"/>
        </w:rPr>
        <w:tab/>
        <w:t xml:space="preserve">Tax considerations can operate to impair sound business judgment. Tax and </w:t>
      </w:r>
      <w:r w:rsidR="00D228D9">
        <w:rPr>
          <w:rFonts w:ascii="Times New Roman" w:hAnsi="Times New Roman"/>
          <w:sz w:val="24"/>
          <w:szCs w:val="24"/>
        </w:rPr>
        <w:t>n</w:t>
      </w:r>
      <w:r w:rsidR="000D7018" w:rsidRPr="009F4902">
        <w:rPr>
          <w:rFonts w:ascii="Times New Roman" w:hAnsi="Times New Roman"/>
          <w:sz w:val="24"/>
          <w:szCs w:val="24"/>
        </w:rPr>
        <w:t>ontax considerations should be balanced.</w:t>
      </w:r>
    </w:p>
    <w:p w14:paraId="665793A9" w14:textId="77777777" w:rsidR="00AD3B35" w:rsidRPr="009F4902" w:rsidRDefault="00AD3B35" w:rsidP="00D47256">
      <w:pPr>
        <w:tabs>
          <w:tab w:val="left" w:pos="720"/>
        </w:tabs>
      </w:pPr>
    </w:p>
    <w:p w14:paraId="48C8ACA9" w14:textId="77777777" w:rsidR="00AD3B35" w:rsidRPr="009F4902" w:rsidRDefault="00AD3B35" w:rsidP="00D47256">
      <w:pPr>
        <w:tabs>
          <w:tab w:val="left" w:pos="720"/>
        </w:tabs>
        <w:rPr>
          <w:b/>
        </w:rPr>
      </w:pPr>
      <w:r w:rsidRPr="009F4902">
        <w:rPr>
          <w:b/>
        </w:rPr>
        <w:t>Components of Tax Planning</w:t>
      </w:r>
    </w:p>
    <w:p w14:paraId="5594A94F" w14:textId="77777777" w:rsidR="00AD3B35" w:rsidRPr="009F4902" w:rsidRDefault="00AD3B35" w:rsidP="00D47256">
      <w:pPr>
        <w:tabs>
          <w:tab w:val="left" w:pos="720"/>
        </w:tabs>
        <w:rPr>
          <w:b/>
        </w:rPr>
      </w:pPr>
    </w:p>
    <w:p w14:paraId="43301457" w14:textId="3C1A7600" w:rsidR="00326988" w:rsidRPr="009F4902" w:rsidRDefault="00691BC3" w:rsidP="00D47256">
      <w:pPr>
        <w:tabs>
          <w:tab w:val="left" w:pos="720"/>
        </w:tabs>
      </w:pPr>
      <w:r>
        <w:t>6</w:t>
      </w:r>
      <w:r w:rsidR="000237F9">
        <w:t>4</w:t>
      </w:r>
      <w:r w:rsidR="00326988" w:rsidRPr="009F4902">
        <w:t>.</w:t>
      </w:r>
      <w:r w:rsidR="00326988" w:rsidRPr="009F4902">
        <w:tab/>
        <w:t xml:space="preserve">The </w:t>
      </w:r>
      <w:r w:rsidR="00A2054B">
        <w:t>key</w:t>
      </w:r>
      <w:r w:rsidR="00326988" w:rsidRPr="009F4902">
        <w:t xml:space="preserve"> components of tax planning</w:t>
      </w:r>
      <w:r w:rsidR="00A2054B">
        <w:t xml:space="preserve"> include the following</w:t>
      </w:r>
      <w:r w:rsidR="000C34E3">
        <w:t>.</w:t>
      </w:r>
    </w:p>
    <w:p w14:paraId="268922E0" w14:textId="77777777" w:rsidR="00326988" w:rsidRPr="009F4902" w:rsidRDefault="00326988" w:rsidP="00D47256">
      <w:pPr>
        <w:tabs>
          <w:tab w:val="left" w:pos="720"/>
        </w:tabs>
      </w:pPr>
    </w:p>
    <w:p w14:paraId="760BB9F9" w14:textId="4EE5C3EE" w:rsidR="00326988" w:rsidRPr="009F4902" w:rsidRDefault="00326988" w:rsidP="00691BC3">
      <w:pPr>
        <w:tabs>
          <w:tab w:val="left" w:pos="720"/>
        </w:tabs>
        <w:ind w:left="1440" w:hanging="720"/>
      </w:pPr>
      <w:r w:rsidRPr="009F4902">
        <w:t>a.</w:t>
      </w:r>
      <w:r w:rsidRPr="009F4902">
        <w:tab/>
      </w:r>
      <w:r w:rsidR="00691BC3">
        <w:t>Avoid the recognition of income (usually by resorting to a nontaxable source or nontaxable event).</w:t>
      </w:r>
      <w:r w:rsidRPr="009F4902">
        <w:t xml:space="preserve"> </w:t>
      </w:r>
      <w:r w:rsidR="00691BC3">
        <w:t>For example,</w:t>
      </w:r>
      <w:r w:rsidR="00563009">
        <w:t xml:space="preserve"> p</w:t>
      </w:r>
      <w:r w:rsidRPr="009F4902">
        <w:t>assing property by death avoids income tax on any built-in appreciation.</w:t>
      </w:r>
    </w:p>
    <w:p w14:paraId="3AEA740D" w14:textId="77777777" w:rsidR="00326988" w:rsidRPr="009F4902" w:rsidRDefault="00326988" w:rsidP="00D47256">
      <w:pPr>
        <w:tabs>
          <w:tab w:val="left" w:pos="720"/>
        </w:tabs>
        <w:ind w:left="720"/>
      </w:pPr>
    </w:p>
    <w:p w14:paraId="4F72F475" w14:textId="413CF8AB" w:rsidR="00326988" w:rsidRPr="009F4902" w:rsidRDefault="00326988" w:rsidP="00D47256">
      <w:pPr>
        <w:tabs>
          <w:tab w:val="left" w:pos="720"/>
        </w:tabs>
        <w:ind w:left="1440" w:hanging="720"/>
      </w:pPr>
      <w:r w:rsidRPr="009F4902">
        <w:t>b.</w:t>
      </w:r>
      <w:r w:rsidRPr="009F4902">
        <w:tab/>
      </w:r>
      <w:r w:rsidR="00691BC3" w:rsidRPr="00691BC3">
        <w:t>Defer the recognition of income (or accelerate deductions).</w:t>
      </w:r>
      <w:r w:rsidR="00691BC3">
        <w:t xml:space="preserve"> For example</w:t>
      </w:r>
      <w:r w:rsidR="00563009">
        <w:t xml:space="preserve">, </w:t>
      </w:r>
      <w:r w:rsidR="0092457F">
        <w:t>l</w:t>
      </w:r>
      <w:r w:rsidRPr="009F4902">
        <w:t>ike-kind exchanges (§ 1031) and involuntary conversions (§ 1033) defer gain; installment sales both postpone and spread the recognition of gain.</w:t>
      </w:r>
    </w:p>
    <w:p w14:paraId="08190F43" w14:textId="77777777" w:rsidR="00326988" w:rsidRPr="009F4902" w:rsidRDefault="00326988" w:rsidP="00D47256">
      <w:pPr>
        <w:tabs>
          <w:tab w:val="left" w:pos="720"/>
        </w:tabs>
        <w:ind w:left="1440" w:hanging="720"/>
      </w:pPr>
    </w:p>
    <w:p w14:paraId="446B4040" w14:textId="726BB849" w:rsidR="00326988" w:rsidRPr="009F4902" w:rsidRDefault="00326988" w:rsidP="00D47256">
      <w:pPr>
        <w:tabs>
          <w:tab w:val="left" w:pos="720"/>
        </w:tabs>
        <w:ind w:left="1440" w:hanging="720"/>
      </w:pPr>
      <w:r w:rsidRPr="009F4902">
        <w:t>c.</w:t>
      </w:r>
      <w:r w:rsidRPr="009F4902">
        <w:tab/>
      </w:r>
      <w:r w:rsidR="00691BC3" w:rsidRPr="00691BC3">
        <w:t>Convert the classification of income (or deductions) to a more advantageous form</w:t>
      </w:r>
      <w:r w:rsidR="00691BC3">
        <w:t>. For example</w:t>
      </w:r>
      <w:r w:rsidR="00563009">
        <w:t xml:space="preserve">, </w:t>
      </w:r>
      <w:r w:rsidRPr="009F4902">
        <w:t>converting inventory to investment property may change ordinary income to capital gain; § 1244 converts a stock loss from capital to ordinary.</w:t>
      </w:r>
    </w:p>
    <w:p w14:paraId="618CB8F4" w14:textId="77777777" w:rsidR="00326988" w:rsidRPr="009F4902" w:rsidRDefault="00326988" w:rsidP="00D47256">
      <w:pPr>
        <w:tabs>
          <w:tab w:val="left" w:pos="720"/>
        </w:tabs>
        <w:ind w:left="1440" w:hanging="720"/>
      </w:pPr>
    </w:p>
    <w:p w14:paraId="6EA06372" w14:textId="6BC5E242" w:rsidR="00326988" w:rsidRDefault="00326988" w:rsidP="00D47256">
      <w:pPr>
        <w:tabs>
          <w:tab w:val="left" w:pos="720"/>
        </w:tabs>
        <w:ind w:left="1440" w:hanging="720"/>
      </w:pPr>
      <w:r w:rsidRPr="009F4902">
        <w:t>d.</w:t>
      </w:r>
      <w:r w:rsidRPr="009F4902">
        <w:tab/>
      </w:r>
      <w:r w:rsidR="00691BC3" w:rsidRPr="00691BC3">
        <w:t>Choose the business entity with the desired tax attributes.</w:t>
      </w:r>
      <w:r w:rsidR="00691BC3">
        <w:t xml:space="preserve"> For example</w:t>
      </w:r>
      <w:r w:rsidR="00C47F0F">
        <w:t>, p</w:t>
      </w:r>
      <w:r w:rsidRPr="009F4902">
        <w:t xml:space="preserve">artnerships </w:t>
      </w:r>
      <w:r w:rsidR="00563009">
        <w:t>and S corporations avoid double taxation of business income and allow the pass</w:t>
      </w:r>
      <w:r w:rsidR="00AC57CC">
        <w:t xml:space="preserve"> </w:t>
      </w:r>
      <w:r w:rsidR="00563009">
        <w:t>through of losses.</w:t>
      </w:r>
      <w:r w:rsidR="00E033C2">
        <w:t xml:space="preserve"> </w:t>
      </w:r>
      <w:r w:rsidR="00563009">
        <w:t xml:space="preserve">Partnerships allow more flexibility in the allocation of income among owners than do </w:t>
      </w:r>
      <w:r w:rsidR="00D228D9">
        <w:t>S</w:t>
      </w:r>
      <w:r w:rsidR="00563009">
        <w:t xml:space="preserve"> corporations but may subject them to more self-employment tax.</w:t>
      </w:r>
      <w:r w:rsidR="00E033C2">
        <w:t xml:space="preserve"> </w:t>
      </w:r>
    </w:p>
    <w:p w14:paraId="1A140174" w14:textId="77777777" w:rsidR="00FE0C0D" w:rsidRPr="009F4902" w:rsidRDefault="00FE0C0D" w:rsidP="00D47256">
      <w:pPr>
        <w:tabs>
          <w:tab w:val="left" w:pos="720"/>
        </w:tabs>
        <w:ind w:left="720"/>
      </w:pPr>
    </w:p>
    <w:p w14:paraId="0C888E7E" w14:textId="2185F198" w:rsidR="000270C4" w:rsidRDefault="00326988" w:rsidP="00D47256">
      <w:pPr>
        <w:tabs>
          <w:tab w:val="left" w:pos="720"/>
        </w:tabs>
        <w:ind w:left="1440" w:hanging="720"/>
      </w:pPr>
      <w:r w:rsidRPr="009F4902">
        <w:t>e.</w:t>
      </w:r>
      <w:r w:rsidRPr="009F4902">
        <w:tab/>
      </w:r>
      <w:r w:rsidR="00691BC3" w:rsidRPr="00691BC3">
        <w:t>Preserve formalities by generating and maintaining supporting documentation.</w:t>
      </w:r>
      <w:r w:rsidR="00691BC3">
        <w:t xml:space="preserve"> For example</w:t>
      </w:r>
      <w:r w:rsidR="004438A5">
        <w:t xml:space="preserve">, transfers </w:t>
      </w:r>
      <w:r w:rsidRPr="009F4902">
        <w:t>from shareholder</w:t>
      </w:r>
      <w:r w:rsidR="004438A5">
        <w:t>s</w:t>
      </w:r>
      <w:r w:rsidRPr="009F4902">
        <w:t xml:space="preserve"> to </w:t>
      </w:r>
      <w:r w:rsidR="004438A5">
        <w:t xml:space="preserve">a </w:t>
      </w:r>
      <w:r w:rsidRPr="009F4902">
        <w:t xml:space="preserve">corporation </w:t>
      </w:r>
      <w:r w:rsidR="000270C4" w:rsidRPr="009F4902">
        <w:t xml:space="preserve">treated as </w:t>
      </w:r>
      <w:r w:rsidRPr="009F4902">
        <w:t xml:space="preserve">a loan </w:t>
      </w:r>
      <w:r w:rsidR="000270C4" w:rsidRPr="009F4902">
        <w:t>rather than as</w:t>
      </w:r>
      <w:r w:rsidRPr="009F4902">
        <w:t xml:space="preserve"> </w:t>
      </w:r>
      <w:r w:rsidR="004438A5">
        <w:t xml:space="preserve">a </w:t>
      </w:r>
      <w:r w:rsidRPr="009F4902">
        <w:t>contribution to capital</w:t>
      </w:r>
      <w:r w:rsidR="004438A5">
        <w:t xml:space="preserve"> will allow subsequent distributions to be treated as deductible interest rather than nondeductible dividends. </w:t>
      </w:r>
    </w:p>
    <w:p w14:paraId="6DCF38F5" w14:textId="77777777" w:rsidR="00FE0C0D" w:rsidRPr="009F4902" w:rsidRDefault="00FE0C0D" w:rsidP="00D47256">
      <w:pPr>
        <w:tabs>
          <w:tab w:val="left" w:pos="720"/>
        </w:tabs>
        <w:ind w:left="1440" w:hanging="720"/>
      </w:pPr>
    </w:p>
    <w:p w14:paraId="41C91041" w14:textId="3202AE16" w:rsidR="00326988" w:rsidRDefault="00326988" w:rsidP="00D47256">
      <w:pPr>
        <w:tabs>
          <w:tab w:val="left" w:pos="720"/>
        </w:tabs>
        <w:ind w:left="1440" w:hanging="720"/>
      </w:pPr>
      <w:r w:rsidRPr="009F4902">
        <w:t>f.</w:t>
      </w:r>
      <w:r w:rsidRPr="009F4902">
        <w:tab/>
      </w:r>
      <w:r w:rsidR="00691BC3" w:rsidRPr="00691BC3">
        <w:t>Act in a manner consistent with the intended objective.</w:t>
      </w:r>
      <w:r w:rsidR="00691BC3">
        <w:t xml:space="preserve"> For example</w:t>
      </w:r>
      <w:r w:rsidR="004438A5">
        <w:t xml:space="preserve">, a </w:t>
      </w:r>
      <w:r w:rsidR="000270C4" w:rsidRPr="009F4902">
        <w:t>t</w:t>
      </w:r>
      <w:r w:rsidRPr="009F4902">
        <w:t xml:space="preserve">axpayer </w:t>
      </w:r>
      <w:r w:rsidR="004438A5">
        <w:t>claiming to be</w:t>
      </w:r>
      <w:r w:rsidR="00E033C2">
        <w:t xml:space="preserve"> </w:t>
      </w:r>
      <w:r w:rsidRPr="009F4902">
        <w:t>a</w:t>
      </w:r>
      <w:r w:rsidR="004438A5">
        <w:t xml:space="preserve"> dealer</w:t>
      </w:r>
      <w:r w:rsidR="00E033C2">
        <w:t xml:space="preserve"> </w:t>
      </w:r>
      <w:r w:rsidRPr="009F4902">
        <w:t xml:space="preserve">when </w:t>
      </w:r>
      <w:r w:rsidR="000270C4" w:rsidRPr="009F4902">
        <w:t>selling</w:t>
      </w:r>
      <w:r w:rsidRPr="009F4902">
        <w:t xml:space="preserve"> land for a </w:t>
      </w:r>
      <w:r w:rsidR="004438A5">
        <w:t xml:space="preserve">loss </w:t>
      </w:r>
      <w:r w:rsidR="000270C4" w:rsidRPr="009F4902">
        <w:t xml:space="preserve">cannot </w:t>
      </w:r>
      <w:r w:rsidR="004438A5">
        <w:t xml:space="preserve">later claim to </w:t>
      </w:r>
      <w:r w:rsidR="000270C4" w:rsidRPr="009F4902">
        <w:t>be a</w:t>
      </w:r>
      <w:r w:rsidR="004438A5">
        <w:t>n investor</w:t>
      </w:r>
      <w:r w:rsidR="00E033C2">
        <w:t xml:space="preserve"> </w:t>
      </w:r>
      <w:r w:rsidR="004438A5">
        <w:t xml:space="preserve">if a subsequent </w:t>
      </w:r>
      <w:r w:rsidRPr="009F4902">
        <w:t xml:space="preserve">sale </w:t>
      </w:r>
      <w:r w:rsidR="000270C4" w:rsidRPr="009F4902">
        <w:t xml:space="preserve">would </w:t>
      </w:r>
      <w:r w:rsidRPr="009F4902">
        <w:t xml:space="preserve">yield a </w:t>
      </w:r>
      <w:r w:rsidR="004438A5">
        <w:t>gain</w:t>
      </w:r>
      <w:r w:rsidR="000270C4" w:rsidRPr="009F4902">
        <w:t xml:space="preserve">; </w:t>
      </w:r>
      <w:r w:rsidR="004438A5">
        <w:t xml:space="preserve">a </w:t>
      </w:r>
      <w:r w:rsidRPr="009F4902">
        <w:t>taxpay</w:t>
      </w:r>
      <w:r w:rsidR="000270C4" w:rsidRPr="009F4902">
        <w:t>er making</w:t>
      </w:r>
      <w:r w:rsidRPr="009F4902">
        <w:t xml:space="preserve"> lifetime gifts </w:t>
      </w:r>
      <w:r w:rsidR="000270C4" w:rsidRPr="009F4902">
        <w:t xml:space="preserve">cannot </w:t>
      </w:r>
      <w:r w:rsidRPr="009F4902">
        <w:t>continue to control the property gifted.</w:t>
      </w:r>
    </w:p>
    <w:p w14:paraId="59817430" w14:textId="77777777" w:rsidR="004927DD" w:rsidRPr="009F4902" w:rsidRDefault="004927DD" w:rsidP="00D47256">
      <w:pPr>
        <w:tabs>
          <w:tab w:val="left" w:pos="720"/>
        </w:tabs>
        <w:ind w:left="1440" w:hanging="720"/>
      </w:pPr>
    </w:p>
    <w:p w14:paraId="565348D3" w14:textId="64E819C2" w:rsidR="00170513" w:rsidRPr="009F4902" w:rsidRDefault="00691BC3" w:rsidP="00D47256">
      <w:pPr>
        <w:pStyle w:val="mainanswerparagraph"/>
        <w:spacing w:line="240" w:lineRule="auto"/>
        <w:jc w:val="left"/>
        <w:rPr>
          <w:rFonts w:ascii="Times New Roman" w:hAnsi="Times New Roman"/>
          <w:sz w:val="24"/>
          <w:szCs w:val="24"/>
        </w:rPr>
      </w:pPr>
      <w:r>
        <w:rPr>
          <w:rFonts w:ascii="Times New Roman" w:hAnsi="Times New Roman"/>
          <w:sz w:val="24"/>
          <w:szCs w:val="24"/>
        </w:rPr>
        <w:t>6</w:t>
      </w:r>
      <w:r w:rsidR="000237F9">
        <w:rPr>
          <w:rFonts w:ascii="Times New Roman" w:hAnsi="Times New Roman"/>
          <w:sz w:val="24"/>
          <w:szCs w:val="24"/>
        </w:rPr>
        <w:t>5</w:t>
      </w:r>
      <w:r w:rsidR="00170513" w:rsidRPr="009F4902">
        <w:rPr>
          <w:rFonts w:ascii="Times New Roman" w:hAnsi="Times New Roman"/>
          <w:sz w:val="24"/>
          <w:szCs w:val="24"/>
        </w:rPr>
        <w:t>.</w:t>
      </w:r>
      <w:r w:rsidR="00170513" w:rsidRPr="009F4902">
        <w:rPr>
          <w:rFonts w:ascii="Times New Roman" w:hAnsi="Times New Roman"/>
          <w:sz w:val="24"/>
          <w:szCs w:val="24"/>
        </w:rPr>
        <w:tab/>
        <w:t>There is a fine line between legal tax planning and illegal tax planning—tax avoidance versus tax evasion. However, the consequences are as vast as the differences between a lightning bug and lightning.</w:t>
      </w:r>
    </w:p>
    <w:p w14:paraId="541DBC5D" w14:textId="77777777" w:rsidR="00170513" w:rsidRPr="009F4902" w:rsidRDefault="00170513" w:rsidP="00D47256">
      <w:pPr>
        <w:pStyle w:val="Subpartsanswer"/>
        <w:spacing w:line="240" w:lineRule="auto"/>
        <w:jc w:val="left"/>
        <w:rPr>
          <w:rFonts w:ascii="Times New Roman" w:hAnsi="Times New Roman"/>
          <w:sz w:val="24"/>
          <w:szCs w:val="24"/>
        </w:rPr>
      </w:pPr>
    </w:p>
    <w:p w14:paraId="13D02357" w14:textId="77777777" w:rsidR="00170513" w:rsidRPr="009F4902" w:rsidRDefault="00170513" w:rsidP="00D47256">
      <w:pPr>
        <w:pStyle w:val="Subpartsanswer"/>
        <w:tabs>
          <w:tab w:val="clear" w:pos="1296"/>
          <w:tab w:val="left" w:pos="1440"/>
        </w:tabs>
        <w:spacing w:line="240" w:lineRule="auto"/>
        <w:ind w:left="1440" w:hanging="720"/>
        <w:jc w:val="left"/>
        <w:rPr>
          <w:rFonts w:ascii="Times New Roman" w:hAnsi="Times New Roman"/>
          <w:sz w:val="24"/>
          <w:szCs w:val="24"/>
        </w:rPr>
      </w:pPr>
      <w:r w:rsidRPr="009F4902">
        <w:rPr>
          <w:rFonts w:ascii="Times New Roman" w:hAnsi="Times New Roman"/>
          <w:sz w:val="24"/>
          <w:szCs w:val="24"/>
        </w:rPr>
        <w:t>a.</w:t>
      </w:r>
      <w:r w:rsidRPr="009F4902">
        <w:rPr>
          <w:rFonts w:ascii="Times New Roman" w:hAnsi="Times New Roman"/>
          <w:sz w:val="24"/>
          <w:szCs w:val="24"/>
        </w:rPr>
        <w:tab/>
        <w:t>Tax avoidance is merely tax minimization through legal techniques. In this sense, tax avoidance becomes the proper objective of all tax planning.</w:t>
      </w:r>
    </w:p>
    <w:p w14:paraId="32E87522" w14:textId="77777777" w:rsidR="00170513" w:rsidRPr="009F4902" w:rsidRDefault="00170513" w:rsidP="00D47256">
      <w:pPr>
        <w:pStyle w:val="BP"/>
        <w:spacing w:line="240" w:lineRule="auto"/>
        <w:ind w:hanging="720"/>
        <w:rPr>
          <w:rFonts w:ascii="Times New Roman" w:hAnsi="Times New Roman"/>
          <w:sz w:val="24"/>
          <w:szCs w:val="24"/>
        </w:rPr>
      </w:pPr>
    </w:p>
    <w:p w14:paraId="1AE2597E" w14:textId="77777777" w:rsidR="00170513" w:rsidRDefault="00170513" w:rsidP="00D47256">
      <w:pPr>
        <w:pStyle w:val="Subpartsanswer"/>
        <w:tabs>
          <w:tab w:val="clear" w:pos="1296"/>
          <w:tab w:val="left" w:pos="1440"/>
        </w:tabs>
        <w:spacing w:line="240" w:lineRule="auto"/>
        <w:ind w:left="1440" w:hanging="720"/>
        <w:jc w:val="left"/>
        <w:rPr>
          <w:rFonts w:ascii="Times New Roman" w:hAnsi="Times New Roman"/>
          <w:sz w:val="24"/>
          <w:szCs w:val="24"/>
        </w:rPr>
      </w:pPr>
      <w:r w:rsidRPr="009F4902">
        <w:rPr>
          <w:rFonts w:ascii="Times New Roman" w:hAnsi="Times New Roman"/>
          <w:sz w:val="24"/>
          <w:szCs w:val="24"/>
        </w:rPr>
        <w:t>b.</w:t>
      </w:r>
      <w:r w:rsidRPr="009F4902">
        <w:rPr>
          <w:rFonts w:ascii="Times New Roman" w:hAnsi="Times New Roman"/>
          <w:sz w:val="24"/>
          <w:szCs w:val="24"/>
        </w:rPr>
        <w:tab/>
        <w:t>Evasion, while also aimed at the elimination or reduction of taxes, connotes the use of subterfuge and fraud as a means to an end.</w:t>
      </w:r>
    </w:p>
    <w:p w14:paraId="46E34AD9" w14:textId="77777777" w:rsidR="00DB0D29" w:rsidRDefault="00DB0D29" w:rsidP="00717CDC">
      <w:pPr>
        <w:pStyle w:val="Subpartsanswer"/>
        <w:tabs>
          <w:tab w:val="clear" w:pos="1296"/>
          <w:tab w:val="left" w:pos="1440"/>
        </w:tabs>
        <w:spacing w:line="240" w:lineRule="auto"/>
        <w:ind w:left="1440" w:hanging="720"/>
        <w:jc w:val="left"/>
        <w:rPr>
          <w:rFonts w:ascii="Times New Roman" w:hAnsi="Times New Roman"/>
          <w:b/>
          <w:sz w:val="24"/>
          <w:szCs w:val="24"/>
        </w:rPr>
      </w:pPr>
    </w:p>
    <w:p w14:paraId="18BB4E29" w14:textId="77777777" w:rsidR="000D7018" w:rsidRPr="009F4902" w:rsidRDefault="000D7018" w:rsidP="00D47256">
      <w:pPr>
        <w:pStyle w:val="BP"/>
        <w:tabs>
          <w:tab w:val="clear" w:pos="1440"/>
        </w:tabs>
        <w:spacing w:line="240" w:lineRule="auto"/>
        <w:ind w:left="0"/>
        <w:rPr>
          <w:rFonts w:ascii="Times New Roman" w:hAnsi="Times New Roman"/>
          <w:b/>
          <w:sz w:val="24"/>
          <w:szCs w:val="24"/>
        </w:rPr>
      </w:pPr>
      <w:r w:rsidRPr="009F4902">
        <w:rPr>
          <w:rFonts w:ascii="Times New Roman" w:hAnsi="Times New Roman"/>
          <w:b/>
          <w:sz w:val="24"/>
          <w:szCs w:val="24"/>
        </w:rPr>
        <w:t>Follow-</w:t>
      </w:r>
      <w:r w:rsidR="00B0210C">
        <w:rPr>
          <w:rFonts w:ascii="Times New Roman" w:hAnsi="Times New Roman"/>
          <w:b/>
          <w:sz w:val="24"/>
          <w:szCs w:val="24"/>
        </w:rPr>
        <w:t>U</w:t>
      </w:r>
      <w:r w:rsidRPr="009F4902">
        <w:rPr>
          <w:rFonts w:ascii="Times New Roman" w:hAnsi="Times New Roman"/>
          <w:b/>
          <w:sz w:val="24"/>
          <w:szCs w:val="24"/>
        </w:rPr>
        <w:t>p Procedures</w:t>
      </w:r>
    </w:p>
    <w:p w14:paraId="64B240E0" w14:textId="77777777" w:rsidR="000D7018" w:rsidRPr="009F4902" w:rsidRDefault="000D7018" w:rsidP="00D47256">
      <w:pPr>
        <w:pStyle w:val="BP"/>
        <w:tabs>
          <w:tab w:val="clear" w:pos="1440"/>
        </w:tabs>
        <w:spacing w:line="240" w:lineRule="auto"/>
        <w:ind w:left="0"/>
        <w:rPr>
          <w:rFonts w:ascii="Times New Roman" w:hAnsi="Times New Roman"/>
          <w:b/>
          <w:sz w:val="24"/>
          <w:szCs w:val="24"/>
        </w:rPr>
      </w:pPr>
    </w:p>
    <w:p w14:paraId="256FC43E" w14:textId="743FD0A7" w:rsidR="000D7018" w:rsidRPr="009F4902" w:rsidRDefault="00691BC3" w:rsidP="00D47256">
      <w:pPr>
        <w:pStyle w:val="BP"/>
        <w:tabs>
          <w:tab w:val="clear" w:pos="1440"/>
        </w:tabs>
        <w:spacing w:line="240" w:lineRule="auto"/>
        <w:ind w:left="720" w:hanging="720"/>
        <w:rPr>
          <w:rFonts w:ascii="Times New Roman" w:hAnsi="Times New Roman"/>
          <w:sz w:val="24"/>
          <w:szCs w:val="24"/>
        </w:rPr>
      </w:pPr>
      <w:r>
        <w:rPr>
          <w:rFonts w:ascii="Times New Roman" w:hAnsi="Times New Roman"/>
          <w:sz w:val="24"/>
          <w:szCs w:val="24"/>
        </w:rPr>
        <w:t>6</w:t>
      </w:r>
      <w:r w:rsidR="000237F9">
        <w:rPr>
          <w:rFonts w:ascii="Times New Roman" w:hAnsi="Times New Roman"/>
          <w:sz w:val="24"/>
          <w:szCs w:val="24"/>
        </w:rPr>
        <w:t>6</w:t>
      </w:r>
      <w:r w:rsidR="000D7018" w:rsidRPr="009F4902">
        <w:rPr>
          <w:rFonts w:ascii="Times New Roman" w:hAnsi="Times New Roman"/>
          <w:sz w:val="24"/>
          <w:szCs w:val="24"/>
        </w:rPr>
        <w:t>.</w:t>
      </w:r>
      <w:r w:rsidR="000D7018" w:rsidRPr="009F4902">
        <w:rPr>
          <w:rFonts w:ascii="Times New Roman" w:hAnsi="Times New Roman"/>
          <w:sz w:val="24"/>
          <w:szCs w:val="24"/>
        </w:rPr>
        <w:tab/>
        <w:t>Tax planning usually involves proposed</w:t>
      </w:r>
      <w:r w:rsidR="00001B61">
        <w:rPr>
          <w:rFonts w:ascii="Times New Roman" w:hAnsi="Times New Roman"/>
          <w:sz w:val="24"/>
          <w:szCs w:val="24"/>
        </w:rPr>
        <w:t>,</w:t>
      </w:r>
      <w:r w:rsidR="000D7018" w:rsidRPr="009F4902">
        <w:rPr>
          <w:rFonts w:ascii="Times New Roman" w:hAnsi="Times New Roman"/>
          <w:sz w:val="24"/>
          <w:szCs w:val="24"/>
        </w:rPr>
        <w:t xml:space="preserve"> as opposed to completed</w:t>
      </w:r>
      <w:r w:rsidR="00001B61">
        <w:rPr>
          <w:rFonts w:ascii="Times New Roman" w:hAnsi="Times New Roman"/>
          <w:sz w:val="24"/>
          <w:szCs w:val="24"/>
        </w:rPr>
        <w:t>,</w:t>
      </w:r>
      <w:r w:rsidR="000D7018" w:rsidRPr="009F4902">
        <w:rPr>
          <w:rFonts w:ascii="Times New Roman" w:hAnsi="Times New Roman"/>
          <w:sz w:val="24"/>
          <w:szCs w:val="24"/>
        </w:rPr>
        <w:t xml:space="preserve"> transactions. The</w:t>
      </w:r>
      <w:r w:rsidR="00403A05" w:rsidRPr="009F4902">
        <w:rPr>
          <w:rFonts w:ascii="Times New Roman" w:hAnsi="Times New Roman"/>
          <w:sz w:val="24"/>
          <w:szCs w:val="24"/>
        </w:rPr>
        <w:t xml:space="preserve"> tax </w:t>
      </w:r>
      <w:r w:rsidR="000D7018" w:rsidRPr="009F4902">
        <w:rPr>
          <w:rFonts w:ascii="Times New Roman" w:hAnsi="Times New Roman"/>
          <w:sz w:val="24"/>
          <w:szCs w:val="24"/>
        </w:rPr>
        <w:t>law can change by the time the transaction is completed</w:t>
      </w:r>
      <w:r w:rsidR="00001B61">
        <w:rPr>
          <w:rFonts w:ascii="Times New Roman" w:hAnsi="Times New Roman"/>
          <w:sz w:val="24"/>
          <w:szCs w:val="24"/>
        </w:rPr>
        <w:t>;</w:t>
      </w:r>
      <w:r w:rsidR="00403A05" w:rsidRPr="009F4902">
        <w:rPr>
          <w:rFonts w:ascii="Times New Roman" w:hAnsi="Times New Roman"/>
          <w:sz w:val="24"/>
          <w:szCs w:val="24"/>
        </w:rPr>
        <w:t xml:space="preserve"> therefore</w:t>
      </w:r>
      <w:r w:rsidR="00001B61">
        <w:rPr>
          <w:rFonts w:ascii="Times New Roman" w:hAnsi="Times New Roman"/>
          <w:sz w:val="24"/>
          <w:szCs w:val="24"/>
        </w:rPr>
        <w:t>,</w:t>
      </w:r>
      <w:r w:rsidR="00403A05" w:rsidRPr="009F4902">
        <w:rPr>
          <w:rFonts w:ascii="Times New Roman" w:hAnsi="Times New Roman"/>
          <w:sz w:val="24"/>
          <w:szCs w:val="24"/>
        </w:rPr>
        <w:t xml:space="preserve"> additional research should be performed to check the current status of the tax law.</w:t>
      </w:r>
      <w:r w:rsidR="000D7018" w:rsidRPr="009F4902">
        <w:rPr>
          <w:rFonts w:ascii="Times New Roman" w:hAnsi="Times New Roman"/>
          <w:sz w:val="24"/>
          <w:szCs w:val="24"/>
        </w:rPr>
        <w:t xml:space="preserve"> </w:t>
      </w:r>
    </w:p>
    <w:p w14:paraId="4BC84375" w14:textId="77777777" w:rsidR="00346800" w:rsidRDefault="00346800" w:rsidP="00D47256">
      <w:pPr>
        <w:pStyle w:val="BP"/>
        <w:tabs>
          <w:tab w:val="clear" w:pos="1440"/>
        </w:tabs>
        <w:spacing w:line="240" w:lineRule="auto"/>
        <w:ind w:left="0"/>
        <w:rPr>
          <w:rFonts w:ascii="Times New Roman" w:hAnsi="Times New Roman"/>
          <w:b/>
          <w:sz w:val="24"/>
          <w:szCs w:val="24"/>
        </w:rPr>
      </w:pPr>
    </w:p>
    <w:p w14:paraId="5CD0BD8A" w14:textId="77777777" w:rsidR="00554DFB" w:rsidRDefault="00554DFB" w:rsidP="00D47256">
      <w:pPr>
        <w:pStyle w:val="BP"/>
        <w:tabs>
          <w:tab w:val="clear" w:pos="1440"/>
        </w:tabs>
        <w:spacing w:line="240" w:lineRule="auto"/>
        <w:ind w:left="0"/>
        <w:rPr>
          <w:rFonts w:ascii="Times New Roman" w:hAnsi="Times New Roman"/>
          <w:b/>
          <w:sz w:val="24"/>
          <w:szCs w:val="24"/>
        </w:rPr>
      </w:pPr>
      <w:r>
        <w:rPr>
          <w:rFonts w:ascii="Times New Roman" w:hAnsi="Times New Roman"/>
          <w:b/>
          <w:sz w:val="24"/>
          <w:szCs w:val="24"/>
        </w:rPr>
        <w:t>Tax Planning—A Practical Application</w:t>
      </w:r>
    </w:p>
    <w:p w14:paraId="4F042F66" w14:textId="77777777" w:rsidR="00554DFB" w:rsidRDefault="00554DFB" w:rsidP="00D47256">
      <w:pPr>
        <w:pStyle w:val="BP"/>
        <w:tabs>
          <w:tab w:val="clear" w:pos="1440"/>
        </w:tabs>
        <w:spacing w:line="240" w:lineRule="auto"/>
        <w:ind w:left="0"/>
        <w:rPr>
          <w:rFonts w:ascii="Times New Roman" w:hAnsi="Times New Roman"/>
          <w:b/>
          <w:sz w:val="24"/>
          <w:szCs w:val="24"/>
        </w:rPr>
      </w:pPr>
    </w:p>
    <w:p w14:paraId="6E9B34D8" w14:textId="77777777" w:rsidR="00554DFB" w:rsidRDefault="009C48E9" w:rsidP="00717CDC">
      <w:pPr>
        <w:pStyle w:val="BP"/>
        <w:tabs>
          <w:tab w:val="clear" w:pos="1440"/>
        </w:tabs>
        <w:spacing w:line="240" w:lineRule="auto"/>
        <w:ind w:left="720" w:hanging="720"/>
        <w:rPr>
          <w:rFonts w:ascii="Times New Roman" w:hAnsi="Times New Roman"/>
          <w:sz w:val="24"/>
          <w:szCs w:val="24"/>
        </w:rPr>
      </w:pPr>
      <w:r>
        <w:rPr>
          <w:rFonts w:ascii="Times New Roman" w:hAnsi="Times New Roman"/>
          <w:sz w:val="24"/>
          <w:szCs w:val="24"/>
        </w:rPr>
        <w:t>6</w:t>
      </w:r>
      <w:r w:rsidR="000237F9">
        <w:rPr>
          <w:rFonts w:ascii="Times New Roman" w:hAnsi="Times New Roman"/>
          <w:sz w:val="24"/>
          <w:szCs w:val="24"/>
        </w:rPr>
        <w:t>7</w:t>
      </w:r>
      <w:r>
        <w:rPr>
          <w:rFonts w:ascii="Times New Roman" w:hAnsi="Times New Roman"/>
          <w:sz w:val="24"/>
          <w:szCs w:val="24"/>
        </w:rPr>
        <w:t>.</w:t>
      </w:r>
      <w:r w:rsidR="00554DFB">
        <w:rPr>
          <w:rFonts w:ascii="Times New Roman" w:hAnsi="Times New Roman"/>
          <w:sz w:val="24"/>
          <w:szCs w:val="24"/>
        </w:rPr>
        <w:tab/>
      </w:r>
      <w:r>
        <w:rPr>
          <w:rFonts w:ascii="Times New Roman" w:hAnsi="Times New Roman"/>
          <w:sz w:val="24"/>
          <w:szCs w:val="24"/>
        </w:rPr>
        <w:t xml:space="preserve">In reference to </w:t>
      </w:r>
      <w:r w:rsidRPr="00CB732A">
        <w:rPr>
          <w:rFonts w:ascii="Times New Roman" w:hAnsi="Times New Roman"/>
          <w:i/>
          <w:sz w:val="24"/>
          <w:szCs w:val="24"/>
        </w:rPr>
        <w:t>The Big Picture</w:t>
      </w:r>
      <w:r>
        <w:rPr>
          <w:rFonts w:ascii="Times New Roman" w:hAnsi="Times New Roman"/>
          <w:sz w:val="24"/>
          <w:szCs w:val="24"/>
        </w:rPr>
        <w:t xml:space="preserve"> scenario, discuss what should be done to help protect Dana’s bad debt deduction.</w:t>
      </w:r>
    </w:p>
    <w:p w14:paraId="534725AC" w14:textId="77777777" w:rsidR="00554DFB" w:rsidRPr="00717CDC" w:rsidRDefault="00554DFB" w:rsidP="00D47256">
      <w:pPr>
        <w:pStyle w:val="BP"/>
        <w:tabs>
          <w:tab w:val="clear" w:pos="1440"/>
        </w:tabs>
        <w:spacing w:line="240" w:lineRule="auto"/>
        <w:ind w:left="0"/>
        <w:rPr>
          <w:rFonts w:ascii="Times New Roman" w:hAnsi="Times New Roman"/>
          <w:sz w:val="24"/>
          <w:szCs w:val="24"/>
        </w:rPr>
      </w:pPr>
    </w:p>
    <w:p w14:paraId="6B7D2434" w14:textId="52F06FEC" w:rsidR="000D0A7E" w:rsidRPr="009F4902" w:rsidRDefault="000D0A7E" w:rsidP="00D47256">
      <w:pPr>
        <w:rPr>
          <w:b/>
        </w:rPr>
      </w:pPr>
      <w:r w:rsidRPr="009F4902">
        <w:rPr>
          <w:b/>
        </w:rPr>
        <w:t>TAXATION ON THE CPA EXAMINATION</w:t>
      </w:r>
    </w:p>
    <w:p w14:paraId="3AE2CE3C" w14:textId="77777777" w:rsidR="000D0A7E" w:rsidRDefault="000D0A7E" w:rsidP="00D47256">
      <w:pPr>
        <w:rPr>
          <w:b/>
        </w:rPr>
      </w:pPr>
    </w:p>
    <w:p w14:paraId="6B66A945" w14:textId="2D2D7293" w:rsidR="00A2054B" w:rsidRDefault="009C48E9" w:rsidP="00A2054B">
      <w:pPr>
        <w:ind w:left="720" w:hanging="720"/>
      </w:pPr>
      <w:r>
        <w:t>6</w:t>
      </w:r>
      <w:r w:rsidR="000237F9">
        <w:t>8</w:t>
      </w:r>
      <w:r>
        <w:t>.</w:t>
      </w:r>
      <w:r>
        <w:tab/>
      </w:r>
      <w:r w:rsidR="00A2054B">
        <w:t xml:space="preserve">The CPA exam continues to test in the familiar four sections—Auditing and Attestation (AUD), Business Environment and Concepts (BEC), Financial Accounting and Reporting (FAR), and Regulation (REG). </w:t>
      </w:r>
    </w:p>
    <w:p w14:paraId="1E17FD9C" w14:textId="77777777" w:rsidR="00A2054B" w:rsidRDefault="00A2054B" w:rsidP="00A2054B">
      <w:pPr>
        <w:ind w:left="720" w:hanging="720"/>
      </w:pPr>
    </w:p>
    <w:p w14:paraId="770310F9" w14:textId="013B9AE0" w:rsidR="00A2054B" w:rsidRDefault="00A2054B" w:rsidP="00A2054B">
      <w:pPr>
        <w:ind w:left="720" w:hanging="720"/>
      </w:pPr>
      <w:r>
        <w:t>69.</w:t>
      </w:r>
      <w:r>
        <w:tab/>
        <w:t xml:space="preserve">The exam </w:t>
      </w:r>
      <w:r w:rsidR="00B01C24">
        <w:t xml:space="preserve">continues to evolve, placing </w:t>
      </w:r>
      <w:r>
        <w:t xml:space="preserve">less emphasis on remembering-and-understanding skills, </w:t>
      </w:r>
      <w:r w:rsidR="00B01C24">
        <w:t xml:space="preserve">and greater focus on </w:t>
      </w:r>
      <w:r>
        <w:t>higher-level analysis and evaluation skills.</w:t>
      </w:r>
    </w:p>
    <w:p w14:paraId="1964FB0E" w14:textId="77777777" w:rsidR="00A2054B" w:rsidRDefault="00A2054B" w:rsidP="00A2054B">
      <w:pPr>
        <w:ind w:left="720" w:hanging="720"/>
      </w:pPr>
    </w:p>
    <w:p w14:paraId="2A0EAAA4" w14:textId="3C208789" w:rsidR="009C48E9" w:rsidRDefault="00A2054B" w:rsidP="00A2054B">
      <w:pPr>
        <w:ind w:left="720" w:hanging="720"/>
      </w:pPr>
      <w:r>
        <w:t>70.</w:t>
      </w:r>
      <w:r>
        <w:tab/>
      </w:r>
      <w:r w:rsidR="00F378C4">
        <w:t>Elements of the revised exam include:</w:t>
      </w:r>
    </w:p>
    <w:p w14:paraId="0FB51D10" w14:textId="77777777" w:rsidR="00F378C4" w:rsidRDefault="00F378C4" w:rsidP="00717CDC">
      <w:pPr>
        <w:ind w:left="720" w:hanging="720"/>
      </w:pPr>
    </w:p>
    <w:p w14:paraId="3228AD3B" w14:textId="2E6379C4" w:rsidR="00F378C4" w:rsidRDefault="00F378C4" w:rsidP="00717CDC">
      <w:pPr>
        <w:ind w:left="1440" w:hanging="720"/>
      </w:pPr>
      <w:r>
        <w:t>a.</w:t>
      </w:r>
      <w:r>
        <w:tab/>
      </w:r>
      <w:r w:rsidR="00B01C24">
        <w:t>T</w:t>
      </w:r>
      <w:r>
        <w:t>ask-based simulations, a highly effective way to assess higher-order skills</w:t>
      </w:r>
      <w:r w:rsidR="00B01C24">
        <w:t xml:space="preserve"> are part of each section of the CPA exam</w:t>
      </w:r>
      <w:r>
        <w:t>.</w:t>
      </w:r>
    </w:p>
    <w:p w14:paraId="5D8A6FAC" w14:textId="77777777" w:rsidR="00F378C4" w:rsidRDefault="00F378C4" w:rsidP="00717CDC">
      <w:pPr>
        <w:ind w:left="1440" w:hanging="720"/>
      </w:pPr>
    </w:p>
    <w:p w14:paraId="22EAFF04" w14:textId="3943322A" w:rsidR="00F378C4" w:rsidRDefault="00F378C4" w:rsidP="00717CDC">
      <w:pPr>
        <w:ind w:left="1440" w:hanging="720"/>
      </w:pPr>
      <w:r>
        <w:t>b.</w:t>
      </w:r>
      <w:r>
        <w:tab/>
      </w:r>
      <w:r w:rsidRPr="00F378C4">
        <w:t xml:space="preserve">Total testing time </w:t>
      </w:r>
      <w:r w:rsidR="00A2054B">
        <w:t>is</w:t>
      </w:r>
      <w:r w:rsidRPr="00F378C4">
        <w:t xml:space="preserve"> 16 hours</w:t>
      </w:r>
      <w:r w:rsidR="00A2054B">
        <w:t xml:space="preserve"> (</w:t>
      </w:r>
      <w:r w:rsidR="00B01C24">
        <w:t>4 hours per section</w:t>
      </w:r>
      <w:r w:rsidR="00A2054B">
        <w:t>)</w:t>
      </w:r>
      <w:r w:rsidRPr="00F378C4">
        <w:t>.</w:t>
      </w:r>
    </w:p>
    <w:p w14:paraId="2C45F4A7" w14:textId="77777777" w:rsidR="00F378C4" w:rsidRDefault="00F378C4" w:rsidP="00717CDC">
      <w:pPr>
        <w:ind w:left="1440" w:hanging="720"/>
      </w:pPr>
    </w:p>
    <w:p w14:paraId="12C766FD" w14:textId="3C7EBECF" w:rsidR="00F378C4" w:rsidRDefault="00F378C4" w:rsidP="00717CDC">
      <w:pPr>
        <w:ind w:left="1440" w:hanging="720"/>
      </w:pPr>
      <w:r>
        <w:t>c.</w:t>
      </w:r>
      <w:r>
        <w:tab/>
        <w:t>Multiple-choice questions and task-based simulations each contribute about 50% toward the candidate’s score in the AUD, FAR, and REG sections. In the BEC section, multiple-choice questions contribute about 50% of the scoring, with 35% coming from task-based simulations and 15% from written communication.</w:t>
      </w:r>
    </w:p>
    <w:p w14:paraId="06C6B3DB" w14:textId="77777777" w:rsidR="00F378C4" w:rsidRDefault="00F378C4" w:rsidP="00717CDC">
      <w:pPr>
        <w:ind w:left="1440" w:hanging="720"/>
      </w:pPr>
    </w:p>
    <w:p w14:paraId="6A5A2037" w14:textId="0053AE2B" w:rsidR="009C48E9" w:rsidRPr="00717CDC" w:rsidRDefault="00B01C24" w:rsidP="000E02B3">
      <w:pPr>
        <w:ind w:left="1440" w:hanging="720"/>
      </w:pPr>
      <w:r>
        <w:t>d</w:t>
      </w:r>
      <w:r w:rsidR="00F378C4">
        <w:t>.</w:t>
      </w:r>
      <w:r w:rsidR="00F378C4">
        <w:tab/>
      </w:r>
      <w:r>
        <w:t>Using Bloom’s taxonomy, the</w:t>
      </w:r>
      <w:r w:rsidR="00F378C4">
        <w:t xml:space="preserve"> CPA exam test</w:t>
      </w:r>
      <w:r w:rsidR="00951C4C">
        <w:t>s</w:t>
      </w:r>
      <w:r w:rsidR="00F378C4">
        <w:t xml:space="preserve"> remembering and understanding, application, analysis, and evaluation</w:t>
      </w:r>
      <w:r w:rsidR="00C10DC6">
        <w:t>.</w:t>
      </w:r>
      <w:r w:rsidR="00951C4C" w:rsidRPr="00951C4C">
        <w:t xml:space="preserve"> </w:t>
      </w:r>
      <w:r w:rsidR="00C10DC6">
        <w:t>In prior years, the</w:t>
      </w:r>
      <w:r w:rsidR="00951C4C">
        <w:t xml:space="preserve"> </w:t>
      </w:r>
      <w:r w:rsidR="00F378C4">
        <w:t xml:space="preserve">CPA exam only </w:t>
      </w:r>
      <w:r w:rsidR="00951C4C">
        <w:t xml:space="preserve">tested </w:t>
      </w:r>
      <w:r w:rsidR="00F378C4">
        <w:t>for the first two of these items.</w:t>
      </w:r>
    </w:p>
    <w:p w14:paraId="1B4CD2A1" w14:textId="4738988C" w:rsidR="002B0C49" w:rsidRDefault="002B0C49">
      <w:pPr>
        <w:rPr>
          <w:b/>
        </w:rPr>
      </w:pPr>
      <w:r>
        <w:rPr>
          <w:b/>
        </w:rPr>
        <w:br w:type="page"/>
      </w:r>
    </w:p>
    <w:p w14:paraId="1E92DC16" w14:textId="6D392E12" w:rsidR="00554DFB" w:rsidRDefault="00554DFB" w:rsidP="00D47256">
      <w:pPr>
        <w:rPr>
          <w:b/>
        </w:rPr>
      </w:pPr>
      <w:r>
        <w:rPr>
          <w:b/>
        </w:rPr>
        <w:lastRenderedPageBreak/>
        <w:t>Preparation Blueprints</w:t>
      </w:r>
    </w:p>
    <w:p w14:paraId="692C4AFE" w14:textId="77777777" w:rsidR="003E156B" w:rsidRDefault="003E156B" w:rsidP="00717CDC">
      <w:pPr>
        <w:ind w:left="720" w:hanging="720"/>
      </w:pPr>
    </w:p>
    <w:p w14:paraId="658B1DD6" w14:textId="42144257" w:rsidR="00F378C4" w:rsidRDefault="005A3400" w:rsidP="00717CDC">
      <w:pPr>
        <w:ind w:left="720" w:hanging="720"/>
      </w:pPr>
      <w:r>
        <w:t>71</w:t>
      </w:r>
      <w:r w:rsidR="00F378C4">
        <w:t>.</w:t>
      </w:r>
      <w:r w:rsidR="00F378C4">
        <w:tab/>
        <w:t xml:space="preserve">To prepare for the CPA exam, candidates </w:t>
      </w:r>
      <w:r w:rsidR="00A93EF3">
        <w:t>are</w:t>
      </w:r>
      <w:r w:rsidR="00F378C4">
        <w:t xml:space="preserve"> able to use AICPA-developed blueprints that replace</w:t>
      </w:r>
      <w:r w:rsidR="00A93EF3">
        <w:t>d</w:t>
      </w:r>
      <w:r w:rsidR="00F378C4">
        <w:t xml:space="preserve"> the Content Specification Outline (CSO) and Skill Specification Outline (SSO).</w:t>
      </w:r>
    </w:p>
    <w:p w14:paraId="250484D8" w14:textId="77777777" w:rsidR="00F378C4" w:rsidRDefault="00F378C4" w:rsidP="00717CDC">
      <w:pPr>
        <w:ind w:left="720" w:hanging="720"/>
      </w:pPr>
    </w:p>
    <w:p w14:paraId="396924BE" w14:textId="0493D488" w:rsidR="00F378C4" w:rsidRDefault="005A3400" w:rsidP="00717CDC">
      <w:pPr>
        <w:ind w:left="720" w:hanging="720"/>
      </w:pPr>
      <w:r>
        <w:t>72</w:t>
      </w:r>
      <w:r w:rsidR="00F378C4">
        <w:t>.</w:t>
      </w:r>
      <w:r w:rsidR="00F378C4">
        <w:tab/>
        <w:t>The blueprints contain about 600 representative tasks, which are aligned with the skills required of newly licensed CPAs, across the four exam sections.</w:t>
      </w:r>
    </w:p>
    <w:p w14:paraId="11B35170" w14:textId="77777777" w:rsidR="00F378C4" w:rsidRPr="00717CDC" w:rsidRDefault="00F378C4" w:rsidP="00717CDC">
      <w:pPr>
        <w:ind w:left="720" w:hanging="720"/>
      </w:pPr>
    </w:p>
    <w:p w14:paraId="2747E2F2" w14:textId="77777777" w:rsidR="00554DFB" w:rsidRDefault="00554DFB" w:rsidP="00D47256">
      <w:pPr>
        <w:rPr>
          <w:b/>
        </w:rPr>
      </w:pPr>
      <w:r>
        <w:rPr>
          <w:b/>
        </w:rPr>
        <w:t>Regulation Section</w:t>
      </w:r>
    </w:p>
    <w:p w14:paraId="0BDA2CAB" w14:textId="77777777" w:rsidR="00554DFB" w:rsidRPr="009F4902" w:rsidRDefault="00554DFB" w:rsidP="00D47256">
      <w:pPr>
        <w:rPr>
          <w:b/>
        </w:rPr>
      </w:pPr>
    </w:p>
    <w:p w14:paraId="24F3BC5D" w14:textId="47AEFD0A" w:rsidR="00F378C4" w:rsidRDefault="005A3400" w:rsidP="00717CDC">
      <w:pPr>
        <w:autoSpaceDE w:val="0"/>
        <w:autoSpaceDN w:val="0"/>
        <w:adjustRightInd w:val="0"/>
        <w:ind w:left="720" w:hanging="720"/>
      </w:pPr>
      <w:r>
        <w:t>73</w:t>
      </w:r>
      <w:r w:rsidR="00F945C5" w:rsidRPr="004927DD">
        <w:t>.</w:t>
      </w:r>
      <w:r w:rsidR="00F945C5" w:rsidRPr="004927DD">
        <w:tab/>
      </w:r>
      <w:r w:rsidR="00F378C4">
        <w:t xml:space="preserve">The REG section of the CPA exam is administered in five blocks called </w:t>
      </w:r>
      <w:proofErr w:type="spellStart"/>
      <w:r w:rsidR="00F378C4">
        <w:t>testlets</w:t>
      </w:r>
      <w:proofErr w:type="spellEnd"/>
      <w:r w:rsidR="00F378C4">
        <w:t>, which feature multiple-choice questions (MCQs) and task-based simulations (TBSs). Candidates receive at least one research question (research-oriented TBS) that requires the candidate to search the applicable authoritative literature and find an appropriate reference.</w:t>
      </w:r>
    </w:p>
    <w:p w14:paraId="358DF7A7" w14:textId="77777777" w:rsidR="00F378C4" w:rsidRDefault="00F378C4" w:rsidP="00D47256">
      <w:pPr>
        <w:autoSpaceDE w:val="0"/>
        <w:autoSpaceDN w:val="0"/>
        <w:adjustRightInd w:val="0"/>
      </w:pPr>
    </w:p>
    <w:p w14:paraId="2262A088" w14:textId="1E41CAB7" w:rsidR="00EB4BF8" w:rsidRPr="004927DD" w:rsidRDefault="005A3400" w:rsidP="00D47256">
      <w:pPr>
        <w:autoSpaceDE w:val="0"/>
        <w:autoSpaceDN w:val="0"/>
        <w:adjustRightInd w:val="0"/>
      </w:pPr>
      <w:r>
        <w:t>74</w:t>
      </w:r>
      <w:r w:rsidR="00F378C4">
        <w:t>.</w:t>
      </w:r>
      <w:r w:rsidR="00F378C4">
        <w:tab/>
      </w:r>
      <w:r w:rsidR="00F378C4" w:rsidRPr="00F378C4">
        <w:t>There are five content areas in the REG section of the CPA exam</w:t>
      </w:r>
      <w:r w:rsidR="00C10DC6">
        <w:t>.</w:t>
      </w:r>
    </w:p>
    <w:p w14:paraId="3CB5333C" w14:textId="77777777" w:rsidR="00D15C5E" w:rsidRPr="004927DD" w:rsidRDefault="00D15C5E" w:rsidP="00D47256">
      <w:pPr>
        <w:autoSpaceDE w:val="0"/>
        <w:autoSpaceDN w:val="0"/>
        <w:adjustRightInd w:val="0"/>
      </w:pPr>
    </w:p>
    <w:p w14:paraId="0E7B569F" w14:textId="77777777" w:rsidR="00F378C4" w:rsidRDefault="00D15C5E" w:rsidP="00717CDC">
      <w:pPr>
        <w:autoSpaceDE w:val="0"/>
        <w:autoSpaceDN w:val="0"/>
        <w:adjustRightInd w:val="0"/>
        <w:ind w:left="1440" w:hanging="720"/>
      </w:pPr>
      <w:r w:rsidRPr="004927DD">
        <w:t>a.</w:t>
      </w:r>
      <w:r w:rsidRPr="004927DD">
        <w:tab/>
      </w:r>
      <w:r w:rsidR="00F378C4">
        <w:t>Area 1: Ethics, professional responsibilities, and Federal tax procedures (weight 10–20%)</w:t>
      </w:r>
      <w:r w:rsidR="00E4143D">
        <w:t>.</w:t>
      </w:r>
    </w:p>
    <w:p w14:paraId="2CB6D2BA" w14:textId="77777777" w:rsidR="00F378C4" w:rsidRDefault="00F378C4" w:rsidP="00F378C4">
      <w:pPr>
        <w:autoSpaceDE w:val="0"/>
        <w:autoSpaceDN w:val="0"/>
        <w:adjustRightInd w:val="0"/>
        <w:ind w:firstLine="720"/>
      </w:pPr>
    </w:p>
    <w:p w14:paraId="7CBEEF8D" w14:textId="79F610FB" w:rsidR="00EB4BF8" w:rsidRPr="004927DD" w:rsidRDefault="00E4143D" w:rsidP="00F378C4">
      <w:pPr>
        <w:autoSpaceDE w:val="0"/>
        <w:autoSpaceDN w:val="0"/>
        <w:adjustRightInd w:val="0"/>
        <w:ind w:firstLine="720"/>
      </w:pPr>
      <w:r>
        <w:t>b.</w:t>
      </w:r>
      <w:r>
        <w:tab/>
      </w:r>
      <w:r w:rsidRPr="00E4143D">
        <w:t>Area 2: Business law (weight 10</w:t>
      </w:r>
      <w:r>
        <w:t>–20%</w:t>
      </w:r>
      <w:r w:rsidRPr="00E4143D">
        <w:t>)</w:t>
      </w:r>
      <w:r>
        <w:t>.</w:t>
      </w:r>
    </w:p>
    <w:p w14:paraId="43F8E716" w14:textId="77777777" w:rsidR="00D15C5E" w:rsidRPr="004927DD" w:rsidRDefault="00D15C5E" w:rsidP="00D47256">
      <w:pPr>
        <w:autoSpaceDE w:val="0"/>
        <w:autoSpaceDN w:val="0"/>
        <w:adjustRightInd w:val="0"/>
        <w:ind w:firstLine="720"/>
      </w:pPr>
    </w:p>
    <w:p w14:paraId="3EC6225D" w14:textId="6FF66C09" w:rsidR="00EB4BF8" w:rsidRPr="004927DD" w:rsidRDefault="00E4143D" w:rsidP="00D47256">
      <w:pPr>
        <w:autoSpaceDE w:val="0"/>
        <w:autoSpaceDN w:val="0"/>
        <w:adjustRightInd w:val="0"/>
        <w:ind w:firstLine="720"/>
      </w:pPr>
      <w:r>
        <w:t>c</w:t>
      </w:r>
      <w:r w:rsidR="00D15C5E" w:rsidRPr="004927DD">
        <w:t>.</w:t>
      </w:r>
      <w:r w:rsidR="00D15C5E" w:rsidRPr="004927DD">
        <w:tab/>
      </w:r>
      <w:r w:rsidRPr="00E4143D">
        <w:t>Area 3:</w:t>
      </w:r>
      <w:r>
        <w:t xml:space="preserve"> </w:t>
      </w:r>
      <w:r w:rsidR="00EB4BF8" w:rsidRPr="004927DD">
        <w:t>Federal taxation of property transactions</w:t>
      </w:r>
      <w:r>
        <w:t xml:space="preserve"> </w:t>
      </w:r>
      <w:r w:rsidRPr="00E4143D">
        <w:t>(weight 12</w:t>
      </w:r>
      <w:r>
        <w:t>–</w:t>
      </w:r>
      <w:r w:rsidRPr="00E4143D">
        <w:t>22</w:t>
      </w:r>
      <w:r>
        <w:t>%</w:t>
      </w:r>
      <w:r w:rsidRPr="00E4143D">
        <w:t>)</w:t>
      </w:r>
      <w:r w:rsidR="00EB4BF8" w:rsidRPr="004927DD">
        <w:t>.</w:t>
      </w:r>
    </w:p>
    <w:p w14:paraId="52212ECA" w14:textId="77777777" w:rsidR="00D15C5E" w:rsidRPr="004927DD" w:rsidRDefault="00D15C5E" w:rsidP="00D47256">
      <w:pPr>
        <w:autoSpaceDE w:val="0"/>
        <w:autoSpaceDN w:val="0"/>
        <w:adjustRightInd w:val="0"/>
        <w:ind w:firstLine="720"/>
      </w:pPr>
    </w:p>
    <w:p w14:paraId="5E0CCF87" w14:textId="77FEF484" w:rsidR="00EB4BF8" w:rsidRPr="004927DD" w:rsidRDefault="00E4143D" w:rsidP="00D47256">
      <w:pPr>
        <w:autoSpaceDE w:val="0"/>
        <w:autoSpaceDN w:val="0"/>
        <w:adjustRightInd w:val="0"/>
        <w:ind w:firstLine="720"/>
      </w:pPr>
      <w:r>
        <w:t>d</w:t>
      </w:r>
      <w:r w:rsidR="00D15C5E" w:rsidRPr="004927DD">
        <w:t>.</w:t>
      </w:r>
      <w:r w:rsidR="00D15C5E" w:rsidRPr="004927DD">
        <w:tab/>
      </w:r>
      <w:r w:rsidRPr="00E4143D">
        <w:t>Area 4:</w:t>
      </w:r>
      <w:r>
        <w:t xml:space="preserve"> </w:t>
      </w:r>
      <w:r w:rsidR="00EB4BF8" w:rsidRPr="004927DD">
        <w:t>Federal taxation</w:t>
      </w:r>
      <w:r>
        <w:t xml:space="preserve"> of </w:t>
      </w:r>
      <w:r w:rsidR="00EB4BF8" w:rsidRPr="004927DD">
        <w:t>individuals</w:t>
      </w:r>
      <w:r>
        <w:t xml:space="preserve"> </w:t>
      </w:r>
      <w:r w:rsidRPr="00E4143D">
        <w:t>(weight 15</w:t>
      </w:r>
      <w:r>
        <w:t>–</w:t>
      </w:r>
      <w:r w:rsidRPr="00E4143D">
        <w:t>25</w:t>
      </w:r>
      <w:r>
        <w:t>%</w:t>
      </w:r>
      <w:r w:rsidRPr="00E4143D">
        <w:t>)</w:t>
      </w:r>
      <w:r w:rsidR="00EB4BF8" w:rsidRPr="004927DD">
        <w:t>.</w:t>
      </w:r>
    </w:p>
    <w:p w14:paraId="2C824736" w14:textId="77777777" w:rsidR="00D15C5E" w:rsidRPr="004927DD" w:rsidRDefault="00D15C5E" w:rsidP="00D47256">
      <w:pPr>
        <w:autoSpaceDE w:val="0"/>
        <w:autoSpaceDN w:val="0"/>
        <w:adjustRightInd w:val="0"/>
        <w:ind w:firstLine="720"/>
      </w:pPr>
    </w:p>
    <w:p w14:paraId="1CF29BF1" w14:textId="4EAA06F9" w:rsidR="00EB4BF8" w:rsidRPr="004927DD" w:rsidRDefault="00E4143D" w:rsidP="00D47256">
      <w:pPr>
        <w:autoSpaceDE w:val="0"/>
        <w:autoSpaceDN w:val="0"/>
        <w:adjustRightInd w:val="0"/>
        <w:ind w:firstLine="720"/>
      </w:pPr>
      <w:r>
        <w:t>e</w:t>
      </w:r>
      <w:r w:rsidR="00D15C5E" w:rsidRPr="004927DD">
        <w:t>.</w:t>
      </w:r>
      <w:r w:rsidR="00D15C5E" w:rsidRPr="004927DD">
        <w:tab/>
      </w:r>
      <w:r w:rsidRPr="00E4143D">
        <w:t>Area 5:</w:t>
      </w:r>
      <w:r>
        <w:t xml:space="preserve"> </w:t>
      </w:r>
      <w:r w:rsidR="00EB4BF8" w:rsidRPr="004927DD">
        <w:t>Federal taxation</w:t>
      </w:r>
      <w:r>
        <w:t xml:space="preserve"> of </w:t>
      </w:r>
      <w:r w:rsidR="00EB4BF8" w:rsidRPr="004927DD">
        <w:t>entities</w:t>
      </w:r>
      <w:r>
        <w:t xml:space="preserve"> </w:t>
      </w:r>
      <w:r w:rsidRPr="00E4143D">
        <w:t>(weight 28</w:t>
      </w:r>
      <w:r>
        <w:t>–</w:t>
      </w:r>
      <w:r w:rsidRPr="00E4143D">
        <w:t>38</w:t>
      </w:r>
      <w:r>
        <w:t>%</w:t>
      </w:r>
      <w:r w:rsidRPr="00E4143D">
        <w:t>)</w:t>
      </w:r>
      <w:r w:rsidR="00EB4BF8" w:rsidRPr="004927DD">
        <w:t>.</w:t>
      </w:r>
    </w:p>
    <w:p w14:paraId="22551E4E" w14:textId="77777777" w:rsidR="00D15C5E" w:rsidRPr="004927DD" w:rsidRDefault="00D15C5E" w:rsidP="00D47256">
      <w:pPr>
        <w:autoSpaceDE w:val="0"/>
        <w:autoSpaceDN w:val="0"/>
        <w:adjustRightInd w:val="0"/>
      </w:pPr>
    </w:p>
    <w:p w14:paraId="58EE9573" w14:textId="0C5E65AB" w:rsidR="00BF2095" w:rsidRDefault="005A3400" w:rsidP="00DB234F">
      <w:pPr>
        <w:autoSpaceDE w:val="0"/>
        <w:autoSpaceDN w:val="0"/>
        <w:adjustRightInd w:val="0"/>
        <w:ind w:left="720" w:hanging="720"/>
        <w:rPr>
          <w:b/>
        </w:rPr>
      </w:pPr>
      <w:r>
        <w:t>7</w:t>
      </w:r>
      <w:r w:rsidR="00A461BD">
        <w:t>5</w:t>
      </w:r>
      <w:r>
        <w:t>.</w:t>
      </w:r>
      <w:r>
        <w:tab/>
      </w:r>
      <w:r w:rsidR="00DB234F">
        <w:t>In 2020, the AICPA and the National Association of State Boards of Accountancy (NASBA) announced the start of a modification to the CPA exam expected for 2024. The change aims to ensure the CPA designation reflects the knowledge and skills expected of a CPA today. The new approach to the CPA exam (and licensure) is a core plus disciplines. The core includes accounting, auditing, tax, and technology; all candidates take this part of the CPA exam. The three disciplines are business analysis and reporting, information systems and controls, and tax compliance and planning, with candidates taking an exam in one of these areas.</w:t>
      </w:r>
    </w:p>
    <w:p w14:paraId="50FC1D0D" w14:textId="77777777" w:rsidR="00DE3995" w:rsidRPr="00717CDC" w:rsidRDefault="00DE3995" w:rsidP="00D47256"/>
    <w:p w14:paraId="3BCD115D" w14:textId="77777777" w:rsidR="00250DA2" w:rsidRPr="00250DA2" w:rsidRDefault="00250DA2" w:rsidP="00717CDC">
      <w:pPr>
        <w:pStyle w:val="Heading3"/>
        <w:spacing w:after="0" w:line="240" w:lineRule="auto"/>
      </w:pPr>
      <w:r w:rsidRPr="00250DA2">
        <w:t>THE BIG PICTURE</w:t>
      </w:r>
    </w:p>
    <w:p w14:paraId="451FEAEF" w14:textId="77777777" w:rsidR="00250DA2" w:rsidRPr="00CB732A" w:rsidRDefault="00250DA2" w:rsidP="00250DA2">
      <w:pPr>
        <w:rPr>
          <w:b/>
          <w:sz w:val="16"/>
          <w:szCs w:val="16"/>
          <w:u w:val="single"/>
        </w:rPr>
      </w:pPr>
    </w:p>
    <w:p w14:paraId="7484BDF8" w14:textId="77777777" w:rsidR="00250DA2" w:rsidRDefault="00250DA2" w:rsidP="00F7649F">
      <w:pPr>
        <w:pBdr>
          <w:bottom w:val="double" w:sz="4" w:space="1" w:color="auto"/>
        </w:pBdr>
      </w:pPr>
      <w:r w:rsidRPr="00250DA2">
        <w:t>If Dana truly intended the advance made to her nephew to be a loan, she should have documented that intent, along with formalizing all the characteristics normally associated with a loan including the interest rate, repayment dates, and penalties for failure</w:t>
      </w:r>
      <w:r>
        <w:t xml:space="preserve"> to make scheduled repayments. </w:t>
      </w:r>
      <w:r w:rsidRPr="00250DA2">
        <w:t>Failure to preserve the formalities of the debt raises the possibility the advance will be viewed as a gift with no income tax consequences.</w:t>
      </w:r>
    </w:p>
    <w:p w14:paraId="2378C98F" w14:textId="77777777" w:rsidR="00250DA2" w:rsidRPr="00CB732A" w:rsidRDefault="00250DA2" w:rsidP="00250DA2">
      <w:pPr>
        <w:pBdr>
          <w:bottom w:val="double" w:sz="4" w:space="1" w:color="auto"/>
        </w:pBdr>
        <w:jc w:val="both"/>
        <w:rPr>
          <w:sz w:val="16"/>
          <w:szCs w:val="16"/>
        </w:rPr>
      </w:pPr>
    </w:p>
    <w:p w14:paraId="6BD92D2B" w14:textId="77777777" w:rsidR="00250DA2" w:rsidRPr="00D74EC0" w:rsidRDefault="00250DA2" w:rsidP="00250DA2">
      <w:pPr>
        <w:rPr>
          <w:b/>
        </w:rPr>
      </w:pPr>
    </w:p>
    <w:p w14:paraId="37629501" w14:textId="5CFD0721" w:rsidR="00EA180A" w:rsidRDefault="00EA180A">
      <w:pPr>
        <w:rPr>
          <w:b/>
        </w:rPr>
      </w:pPr>
    </w:p>
    <w:p w14:paraId="7B1A4F30" w14:textId="04DD4311" w:rsidR="00A461BD" w:rsidRDefault="00A461BD" w:rsidP="00250DA2">
      <w:pPr>
        <w:jc w:val="center"/>
        <w:rPr>
          <w:b/>
        </w:rPr>
      </w:pPr>
      <w:r>
        <w:rPr>
          <w:b/>
        </w:rPr>
        <w:t>ETHICS AND EQUITY FEATURES</w:t>
      </w:r>
    </w:p>
    <w:p w14:paraId="395972FC" w14:textId="77777777" w:rsidR="00A461BD" w:rsidRDefault="00A461BD" w:rsidP="00250DA2">
      <w:pPr>
        <w:jc w:val="center"/>
        <w:rPr>
          <w:b/>
        </w:rPr>
      </w:pPr>
    </w:p>
    <w:p w14:paraId="2F5086DA" w14:textId="6A8F97FD" w:rsidR="00A461BD" w:rsidRPr="00F7649F" w:rsidRDefault="00A461BD" w:rsidP="00A461BD">
      <w:pPr>
        <w:pStyle w:val="centeringpage"/>
        <w:keepLines w:val="0"/>
        <w:jc w:val="left"/>
        <w:rPr>
          <w:rFonts w:ascii="Times New Roman" w:hAnsi="Times New Roman"/>
          <w:b w:val="0"/>
          <w:sz w:val="24"/>
          <w:szCs w:val="24"/>
          <w:u w:val="single"/>
        </w:rPr>
      </w:pPr>
      <w:r w:rsidRPr="00F7649F">
        <w:rPr>
          <w:rFonts w:ascii="Times New Roman" w:hAnsi="Times New Roman"/>
          <w:b w:val="0"/>
          <w:sz w:val="24"/>
          <w:szCs w:val="24"/>
        </w:rPr>
        <w:t xml:space="preserve">Solutions to </w:t>
      </w:r>
      <w:r>
        <w:rPr>
          <w:rFonts w:ascii="Times New Roman" w:hAnsi="Times New Roman"/>
          <w:b w:val="0"/>
          <w:sz w:val="24"/>
          <w:szCs w:val="24"/>
        </w:rPr>
        <w:t>the Ethics &amp; Equity features</w:t>
      </w:r>
      <w:r w:rsidRPr="00F7649F">
        <w:rPr>
          <w:rFonts w:ascii="Times New Roman" w:hAnsi="Times New Roman"/>
          <w:b w:val="0"/>
          <w:sz w:val="24"/>
          <w:szCs w:val="24"/>
        </w:rPr>
        <w:t xml:space="preserve"> </w:t>
      </w:r>
      <w:r>
        <w:rPr>
          <w:rFonts w:ascii="Times New Roman" w:hAnsi="Times New Roman"/>
          <w:b w:val="0"/>
          <w:sz w:val="24"/>
          <w:szCs w:val="24"/>
        </w:rPr>
        <w:t>a</w:t>
      </w:r>
      <w:r w:rsidRPr="00F7649F">
        <w:rPr>
          <w:rFonts w:ascii="Times New Roman" w:hAnsi="Times New Roman"/>
          <w:b w:val="0"/>
          <w:sz w:val="24"/>
          <w:szCs w:val="24"/>
        </w:rPr>
        <w:t>re located in the Solutions Manual.</w:t>
      </w:r>
    </w:p>
    <w:p w14:paraId="0E03173F" w14:textId="279F8788" w:rsidR="00A461BD" w:rsidRDefault="00A461BD" w:rsidP="00250DA2">
      <w:pPr>
        <w:jc w:val="center"/>
        <w:rPr>
          <w:b/>
        </w:rPr>
      </w:pPr>
    </w:p>
    <w:p w14:paraId="2E1F365D" w14:textId="77777777" w:rsidR="00A461BD" w:rsidRDefault="00A461BD" w:rsidP="00250DA2">
      <w:pPr>
        <w:jc w:val="center"/>
        <w:rPr>
          <w:b/>
        </w:rPr>
      </w:pPr>
    </w:p>
    <w:p w14:paraId="65C66B9D" w14:textId="57DE02B2" w:rsidR="00250DA2" w:rsidRPr="005F378C" w:rsidRDefault="00250DA2" w:rsidP="00250DA2">
      <w:pPr>
        <w:jc w:val="center"/>
        <w:rPr>
          <w:b/>
        </w:rPr>
      </w:pPr>
      <w:r w:rsidRPr="003C427E">
        <w:rPr>
          <w:b/>
        </w:rPr>
        <w:t>RESEARCH PROBLEMS</w:t>
      </w:r>
    </w:p>
    <w:p w14:paraId="081B55FB" w14:textId="77777777" w:rsidR="00250DA2" w:rsidRDefault="00250DA2" w:rsidP="00250DA2">
      <w:pPr>
        <w:tabs>
          <w:tab w:val="left" w:pos="720"/>
        </w:tabs>
        <w:ind w:left="720" w:hanging="720"/>
        <w:jc w:val="both"/>
        <w:rPr>
          <w:b/>
        </w:rPr>
      </w:pPr>
    </w:p>
    <w:p w14:paraId="3B2CE6CB" w14:textId="149C54C6" w:rsidR="008242E5" w:rsidRPr="00F7649F" w:rsidRDefault="00250DA2" w:rsidP="00717CDC">
      <w:pPr>
        <w:pStyle w:val="centeringpage"/>
        <w:keepLines w:val="0"/>
        <w:jc w:val="left"/>
        <w:rPr>
          <w:rFonts w:ascii="Times New Roman" w:hAnsi="Times New Roman"/>
          <w:b w:val="0"/>
          <w:sz w:val="24"/>
          <w:szCs w:val="24"/>
          <w:u w:val="single"/>
        </w:rPr>
      </w:pPr>
      <w:r w:rsidRPr="00F7649F">
        <w:rPr>
          <w:rFonts w:ascii="Times New Roman" w:hAnsi="Times New Roman"/>
          <w:b w:val="0"/>
          <w:sz w:val="24"/>
          <w:szCs w:val="24"/>
        </w:rPr>
        <w:t>Solutions to end-of-chapter Research Problems are located in the Solutions Manual.</w:t>
      </w:r>
      <w:r w:rsidR="008242E5" w:rsidRPr="00F7649F">
        <w:rPr>
          <w:rFonts w:ascii="Times New Roman" w:hAnsi="Times New Roman"/>
        </w:rPr>
        <w:br w:type="page"/>
      </w:r>
    </w:p>
    <w:p w14:paraId="199890A7" w14:textId="30F946B2" w:rsidR="00C26888" w:rsidRPr="009F4902" w:rsidRDefault="00C26888" w:rsidP="00D47256">
      <w:pPr>
        <w:jc w:val="center"/>
        <w:rPr>
          <w:b/>
        </w:rPr>
      </w:pPr>
      <w:r w:rsidRPr="009F4902">
        <w:rPr>
          <w:b/>
        </w:rPr>
        <w:lastRenderedPageBreak/>
        <w:t>Figure 1</w:t>
      </w:r>
      <w:r w:rsidR="005A3400">
        <w:rPr>
          <w:b/>
        </w:rPr>
        <w:t>-</w:t>
      </w:r>
      <w:r w:rsidR="000237F9">
        <w:rPr>
          <w:b/>
        </w:rPr>
        <w:t>1</w:t>
      </w:r>
    </w:p>
    <w:p w14:paraId="0CF21C94" w14:textId="77777777" w:rsidR="00C26888" w:rsidRPr="009F4902" w:rsidRDefault="00C26888" w:rsidP="00D47256">
      <w:pPr>
        <w:pStyle w:val="mainanswerparagraph"/>
        <w:spacing w:line="240" w:lineRule="auto"/>
        <w:rPr>
          <w:rFonts w:ascii="Times New Roman" w:hAnsi="Times New Roman"/>
          <w:sz w:val="24"/>
          <w:szCs w:val="24"/>
        </w:rPr>
      </w:pPr>
    </w:p>
    <w:p w14:paraId="3F3F1F4D" w14:textId="77777777" w:rsidR="00C26888" w:rsidRPr="009F4902" w:rsidRDefault="00C26888" w:rsidP="00D47256">
      <w:pPr>
        <w:ind w:left="720" w:hanging="720"/>
        <w:jc w:val="center"/>
        <w:rPr>
          <w:b/>
        </w:rPr>
      </w:pPr>
      <w:r w:rsidRPr="009F4902">
        <w:rPr>
          <w:b/>
        </w:rPr>
        <w:t>LOCATION OF JUDICIAL SOURCES</w:t>
      </w:r>
    </w:p>
    <w:p w14:paraId="73A09606" w14:textId="77777777" w:rsidR="00C26888" w:rsidRPr="009F4902" w:rsidRDefault="00C26888" w:rsidP="00D47256"/>
    <w:p w14:paraId="72A86833" w14:textId="77777777" w:rsidR="00C26888" w:rsidRPr="009F4902" w:rsidRDefault="00C26888" w:rsidP="00D47256">
      <w:pPr>
        <w:tabs>
          <w:tab w:val="left" w:pos="2880"/>
          <w:tab w:val="left" w:pos="3888"/>
          <w:tab w:val="left" w:pos="4896"/>
          <w:tab w:val="left" w:pos="5904"/>
          <w:tab w:val="left" w:pos="6912"/>
          <w:tab w:val="left" w:pos="7920"/>
        </w:tabs>
      </w:pPr>
      <w:r w:rsidRPr="009F4902">
        <w:tab/>
        <w:t>USTC</w:t>
      </w:r>
      <w:r w:rsidRPr="009F4902">
        <w:tab/>
        <w:t>AFTR</w:t>
      </w:r>
      <w:r w:rsidRPr="009F4902">
        <w:tab/>
      </w:r>
      <w:proofErr w:type="spellStart"/>
      <w:r w:rsidRPr="009F4902">
        <w:t>F.Supp</w:t>
      </w:r>
      <w:proofErr w:type="spellEnd"/>
      <w:r w:rsidRPr="009F4902">
        <w:t>.</w:t>
      </w:r>
      <w:r w:rsidRPr="009F4902">
        <w:tab/>
        <w:t>F.3d</w:t>
      </w:r>
      <w:r w:rsidRPr="009F4902">
        <w:tab/>
      </w:r>
      <w:proofErr w:type="spellStart"/>
      <w:r w:rsidRPr="009F4902">
        <w:t>Cls.Ct</w:t>
      </w:r>
      <w:proofErr w:type="spellEnd"/>
      <w:r w:rsidRPr="009F4902">
        <w:t>.</w:t>
      </w:r>
      <w:r w:rsidRPr="009F4902">
        <w:tab/>
      </w:r>
      <w:proofErr w:type="spellStart"/>
      <w:r w:rsidRPr="009F4902">
        <w:t>S.Ct</w:t>
      </w:r>
      <w:proofErr w:type="spellEnd"/>
      <w:r w:rsidRPr="009F4902">
        <w:t>.</w:t>
      </w:r>
    </w:p>
    <w:p w14:paraId="41B26ED4" w14:textId="77777777" w:rsidR="00C26888" w:rsidRPr="009F4902" w:rsidRDefault="00C26888" w:rsidP="00D47256">
      <w:pPr>
        <w:tabs>
          <w:tab w:val="left" w:pos="2880"/>
          <w:tab w:val="left" w:pos="3888"/>
          <w:tab w:val="left" w:pos="4896"/>
          <w:tab w:val="left" w:pos="5904"/>
          <w:tab w:val="left" w:pos="6912"/>
          <w:tab w:val="left" w:pos="7920"/>
        </w:tabs>
      </w:pPr>
      <w:r w:rsidRPr="009F4902">
        <w:tab/>
      </w:r>
      <w:r w:rsidRPr="009F4902">
        <w:rPr>
          <w:u w:val="single"/>
        </w:rPr>
        <w:t>Series</w:t>
      </w:r>
      <w:r w:rsidRPr="009F4902">
        <w:tab/>
      </w:r>
      <w:proofErr w:type="spellStart"/>
      <w:r w:rsidRPr="009F4902">
        <w:rPr>
          <w:u w:val="single"/>
        </w:rPr>
        <w:t>Series</w:t>
      </w:r>
      <w:proofErr w:type="spellEnd"/>
      <w:r w:rsidRPr="009F4902">
        <w:tab/>
      </w:r>
      <w:proofErr w:type="spellStart"/>
      <w:r w:rsidRPr="009F4902">
        <w:rPr>
          <w:u w:val="single"/>
        </w:rPr>
        <w:t>Series</w:t>
      </w:r>
      <w:proofErr w:type="spellEnd"/>
      <w:r w:rsidRPr="009F4902">
        <w:tab/>
      </w:r>
      <w:proofErr w:type="spellStart"/>
      <w:r w:rsidRPr="009F4902">
        <w:rPr>
          <w:u w:val="single"/>
        </w:rPr>
        <w:t>Series</w:t>
      </w:r>
      <w:proofErr w:type="spellEnd"/>
      <w:r w:rsidRPr="009F4902">
        <w:tab/>
      </w:r>
      <w:proofErr w:type="spellStart"/>
      <w:r w:rsidRPr="009F4902">
        <w:rPr>
          <w:u w:val="single"/>
        </w:rPr>
        <w:t>Series</w:t>
      </w:r>
      <w:proofErr w:type="spellEnd"/>
      <w:r w:rsidRPr="009F4902">
        <w:tab/>
      </w:r>
      <w:proofErr w:type="spellStart"/>
      <w:r w:rsidRPr="009F4902">
        <w:rPr>
          <w:u w:val="single"/>
        </w:rPr>
        <w:t>Series</w:t>
      </w:r>
      <w:proofErr w:type="spellEnd"/>
      <w:r w:rsidRPr="009F4902">
        <w:rPr>
          <w:position w:val="6"/>
        </w:rPr>
        <w:t>(a)</w:t>
      </w:r>
    </w:p>
    <w:p w14:paraId="7552900E" w14:textId="77777777" w:rsidR="00C26888" w:rsidRPr="009F4902" w:rsidRDefault="00C26888" w:rsidP="00D47256">
      <w:pPr>
        <w:tabs>
          <w:tab w:val="left" w:pos="3024"/>
          <w:tab w:val="left" w:pos="4032"/>
          <w:tab w:val="left" w:pos="5040"/>
          <w:tab w:val="left" w:pos="6048"/>
          <w:tab w:val="left" w:pos="7056"/>
          <w:tab w:val="left" w:pos="8064"/>
        </w:tabs>
      </w:pPr>
      <w:r w:rsidRPr="009F4902">
        <w:t>U.S. District Courts</w:t>
      </w:r>
      <w:r w:rsidRPr="009F4902">
        <w:br/>
        <w:t>(tax cases)</w:t>
      </w:r>
      <w:r w:rsidRPr="009F4902">
        <w:tab/>
        <w:t>Yes</w:t>
      </w:r>
      <w:r w:rsidRPr="009F4902">
        <w:tab/>
      </w:r>
      <w:proofErr w:type="spellStart"/>
      <w:r w:rsidRPr="009F4902">
        <w:t>Yes</w:t>
      </w:r>
      <w:proofErr w:type="spellEnd"/>
      <w:r w:rsidRPr="009F4902">
        <w:tab/>
      </w:r>
      <w:proofErr w:type="spellStart"/>
      <w:r w:rsidRPr="009F4902">
        <w:t>Yes</w:t>
      </w:r>
      <w:proofErr w:type="spellEnd"/>
      <w:r w:rsidRPr="009F4902">
        <w:tab/>
        <w:t>No</w:t>
      </w:r>
      <w:r w:rsidRPr="009F4902">
        <w:tab/>
      </w:r>
      <w:proofErr w:type="spellStart"/>
      <w:r w:rsidRPr="009F4902">
        <w:t>No</w:t>
      </w:r>
      <w:proofErr w:type="spellEnd"/>
      <w:r w:rsidRPr="009F4902">
        <w:tab/>
      </w:r>
      <w:proofErr w:type="spellStart"/>
      <w:r w:rsidRPr="009F4902">
        <w:t>No</w:t>
      </w:r>
      <w:proofErr w:type="spellEnd"/>
    </w:p>
    <w:p w14:paraId="7B6D6F81" w14:textId="77777777" w:rsidR="00C26888" w:rsidRPr="009F4902" w:rsidRDefault="00C26888" w:rsidP="00D47256">
      <w:pPr>
        <w:tabs>
          <w:tab w:val="left" w:pos="3024"/>
          <w:tab w:val="left" w:pos="4032"/>
          <w:tab w:val="left" w:pos="5040"/>
          <w:tab w:val="left" w:pos="6048"/>
          <w:tab w:val="left" w:pos="7056"/>
          <w:tab w:val="left" w:pos="8064"/>
        </w:tabs>
      </w:pPr>
    </w:p>
    <w:p w14:paraId="305BA2F9" w14:textId="77777777" w:rsidR="00C26888" w:rsidRPr="009F4902" w:rsidRDefault="00C26888" w:rsidP="00D47256">
      <w:pPr>
        <w:tabs>
          <w:tab w:val="left" w:pos="3024"/>
          <w:tab w:val="left" w:pos="4032"/>
          <w:tab w:val="left" w:pos="5040"/>
          <w:tab w:val="left" w:pos="6048"/>
          <w:tab w:val="left" w:pos="7056"/>
          <w:tab w:val="left" w:pos="8064"/>
        </w:tabs>
      </w:pPr>
      <w:smartTag w:uri="urn:schemas-microsoft-com:office:smarttags" w:element="place">
        <w:smartTag w:uri="urn:schemas-microsoft-com:office:smarttags" w:element="country-region">
          <w:r w:rsidRPr="009F4902">
            <w:t>U.S.</w:t>
          </w:r>
        </w:smartTag>
      </w:smartTag>
      <w:r w:rsidRPr="009F4902">
        <w:t xml:space="preserve"> Tax Court</w:t>
      </w:r>
      <w:r w:rsidRPr="009F4902">
        <w:rPr>
          <w:position w:val="6"/>
        </w:rPr>
        <w:t>(b)</w:t>
      </w:r>
      <w:r w:rsidRPr="009F4902">
        <w:tab/>
        <w:t>No</w:t>
      </w:r>
      <w:r w:rsidRPr="009F4902">
        <w:rPr>
          <w:position w:val="6"/>
        </w:rPr>
        <w:t>(c)</w:t>
      </w:r>
      <w:r w:rsidRPr="009F4902">
        <w:tab/>
        <w:t>No</w:t>
      </w:r>
      <w:r w:rsidRPr="009F4902">
        <w:rPr>
          <w:position w:val="6"/>
        </w:rPr>
        <w:t>(c)</w:t>
      </w:r>
      <w:r w:rsidRPr="009F4902">
        <w:tab/>
        <w:t>No</w:t>
      </w:r>
      <w:r w:rsidRPr="009F4902">
        <w:tab/>
      </w:r>
      <w:proofErr w:type="spellStart"/>
      <w:r w:rsidRPr="009F4902">
        <w:t>No</w:t>
      </w:r>
      <w:proofErr w:type="spellEnd"/>
      <w:r w:rsidRPr="009F4902">
        <w:tab/>
      </w:r>
      <w:proofErr w:type="spellStart"/>
      <w:r w:rsidRPr="009F4902">
        <w:t>No</w:t>
      </w:r>
      <w:proofErr w:type="spellEnd"/>
      <w:r w:rsidRPr="009F4902">
        <w:tab/>
      </w:r>
      <w:proofErr w:type="spellStart"/>
      <w:r w:rsidRPr="009F4902">
        <w:t>No</w:t>
      </w:r>
      <w:proofErr w:type="spellEnd"/>
    </w:p>
    <w:p w14:paraId="4687EEB7" w14:textId="77777777" w:rsidR="00C26888" w:rsidRPr="009F4902" w:rsidRDefault="00C26888" w:rsidP="00D47256">
      <w:pPr>
        <w:tabs>
          <w:tab w:val="left" w:pos="3024"/>
          <w:tab w:val="left" w:pos="4032"/>
          <w:tab w:val="left" w:pos="5040"/>
          <w:tab w:val="left" w:pos="6048"/>
          <w:tab w:val="left" w:pos="7056"/>
          <w:tab w:val="left" w:pos="8064"/>
        </w:tabs>
      </w:pPr>
    </w:p>
    <w:p w14:paraId="67DDCE86" w14:textId="77777777" w:rsidR="00C26888" w:rsidRPr="009F4902" w:rsidRDefault="00C26888" w:rsidP="00D47256">
      <w:pPr>
        <w:tabs>
          <w:tab w:val="left" w:pos="3024"/>
          <w:tab w:val="left" w:pos="4032"/>
          <w:tab w:val="left" w:pos="5040"/>
          <w:tab w:val="left" w:pos="6048"/>
          <w:tab w:val="left" w:pos="7056"/>
          <w:tab w:val="left" w:pos="8064"/>
        </w:tabs>
      </w:pPr>
      <w:smartTag w:uri="urn:schemas-microsoft-com:office:smarttags" w:element="place">
        <w:smartTag w:uri="urn:schemas-microsoft-com:office:smarttags" w:element="country-region">
          <w:r w:rsidRPr="009F4902">
            <w:t>U.S.</w:t>
          </w:r>
        </w:smartTag>
      </w:smartTag>
      <w:r w:rsidRPr="009F4902">
        <w:t xml:space="preserve"> Claims Court</w:t>
      </w:r>
      <w:r w:rsidRPr="009F4902">
        <w:rPr>
          <w:position w:val="6"/>
        </w:rPr>
        <w:t>(d)</w:t>
      </w:r>
    </w:p>
    <w:p w14:paraId="4348E809" w14:textId="77777777" w:rsidR="00C26888" w:rsidRPr="009F4902" w:rsidRDefault="00C26888" w:rsidP="00D47256">
      <w:pPr>
        <w:tabs>
          <w:tab w:val="left" w:pos="3024"/>
          <w:tab w:val="left" w:pos="4032"/>
          <w:tab w:val="left" w:pos="5040"/>
          <w:tab w:val="left" w:pos="6048"/>
          <w:tab w:val="left" w:pos="7056"/>
          <w:tab w:val="left" w:pos="8064"/>
        </w:tabs>
      </w:pPr>
      <w:r w:rsidRPr="009F4902">
        <w:t>(tax cases)</w:t>
      </w:r>
      <w:r w:rsidRPr="009F4902">
        <w:tab/>
        <w:t>Yes</w:t>
      </w:r>
      <w:r w:rsidRPr="009F4902">
        <w:tab/>
      </w:r>
      <w:proofErr w:type="spellStart"/>
      <w:r w:rsidRPr="009F4902">
        <w:t>Yes</w:t>
      </w:r>
      <w:proofErr w:type="spellEnd"/>
      <w:r w:rsidRPr="009F4902">
        <w:tab/>
        <w:t>No</w:t>
      </w:r>
      <w:r w:rsidRPr="009F4902">
        <w:rPr>
          <w:position w:val="6"/>
        </w:rPr>
        <w:t>(e)</w:t>
      </w:r>
      <w:r w:rsidRPr="009F4902">
        <w:tab/>
        <w:t>Yes</w:t>
      </w:r>
      <w:r w:rsidRPr="009F4902">
        <w:rPr>
          <w:position w:val="6"/>
        </w:rPr>
        <w:t>(e)</w:t>
      </w:r>
      <w:r w:rsidRPr="009F4902">
        <w:tab/>
        <w:t>Yes</w:t>
      </w:r>
      <w:r w:rsidRPr="009F4902">
        <w:rPr>
          <w:position w:val="6"/>
        </w:rPr>
        <w:t>(e)</w:t>
      </w:r>
      <w:r w:rsidRPr="009F4902">
        <w:tab/>
        <w:t>No</w:t>
      </w:r>
    </w:p>
    <w:p w14:paraId="5EFA76B0" w14:textId="77777777" w:rsidR="00C26888" w:rsidRPr="009F4902" w:rsidRDefault="00C26888" w:rsidP="00D47256">
      <w:pPr>
        <w:tabs>
          <w:tab w:val="left" w:pos="3024"/>
          <w:tab w:val="left" w:pos="4032"/>
          <w:tab w:val="left" w:pos="5040"/>
          <w:tab w:val="left" w:pos="6048"/>
          <w:tab w:val="left" w:pos="7056"/>
          <w:tab w:val="left" w:pos="8064"/>
        </w:tabs>
      </w:pPr>
    </w:p>
    <w:p w14:paraId="49A81A79" w14:textId="77777777" w:rsidR="00C26888" w:rsidRPr="009F4902" w:rsidRDefault="00C26888" w:rsidP="00D47256">
      <w:pPr>
        <w:tabs>
          <w:tab w:val="left" w:pos="3024"/>
          <w:tab w:val="left" w:pos="4032"/>
          <w:tab w:val="left" w:pos="5040"/>
          <w:tab w:val="left" w:pos="6048"/>
          <w:tab w:val="left" w:pos="7056"/>
          <w:tab w:val="left" w:pos="8064"/>
        </w:tabs>
      </w:pPr>
      <w:r w:rsidRPr="009F4902">
        <w:t>U.S. Courts of Appeals</w:t>
      </w:r>
      <w:r w:rsidRPr="009F4902">
        <w:br/>
        <w:t>(tax cases)</w:t>
      </w:r>
      <w:r w:rsidRPr="009F4902">
        <w:tab/>
        <w:t>Yes</w:t>
      </w:r>
      <w:r w:rsidRPr="009F4902">
        <w:tab/>
      </w:r>
      <w:proofErr w:type="spellStart"/>
      <w:r w:rsidRPr="009F4902">
        <w:t>Yes</w:t>
      </w:r>
      <w:proofErr w:type="spellEnd"/>
      <w:r w:rsidRPr="009F4902">
        <w:tab/>
        <w:t>No</w:t>
      </w:r>
      <w:r w:rsidRPr="009F4902">
        <w:tab/>
        <w:t>Yes</w:t>
      </w:r>
      <w:r w:rsidRPr="009F4902">
        <w:tab/>
        <w:t>No</w:t>
      </w:r>
      <w:r w:rsidRPr="009F4902">
        <w:tab/>
      </w:r>
      <w:proofErr w:type="spellStart"/>
      <w:r w:rsidRPr="009F4902">
        <w:t>No</w:t>
      </w:r>
      <w:proofErr w:type="spellEnd"/>
    </w:p>
    <w:p w14:paraId="510C7A4F" w14:textId="77777777" w:rsidR="00C26888" w:rsidRPr="009F4902" w:rsidRDefault="00C26888" w:rsidP="00D47256">
      <w:pPr>
        <w:tabs>
          <w:tab w:val="left" w:pos="3024"/>
          <w:tab w:val="left" w:pos="4032"/>
          <w:tab w:val="left" w:pos="5040"/>
          <w:tab w:val="left" w:pos="6048"/>
          <w:tab w:val="left" w:pos="7056"/>
          <w:tab w:val="left" w:pos="8064"/>
        </w:tabs>
      </w:pPr>
    </w:p>
    <w:p w14:paraId="66BD072F" w14:textId="77777777" w:rsidR="00C26888" w:rsidRPr="009F4902" w:rsidRDefault="00C26888" w:rsidP="00D47256">
      <w:pPr>
        <w:tabs>
          <w:tab w:val="left" w:pos="3024"/>
          <w:tab w:val="left" w:pos="4032"/>
          <w:tab w:val="left" w:pos="5040"/>
          <w:tab w:val="left" w:pos="6048"/>
          <w:tab w:val="left" w:pos="7056"/>
          <w:tab w:val="left" w:pos="8064"/>
        </w:tabs>
      </w:pPr>
      <w:r w:rsidRPr="009F4902">
        <w:t>U.S. Supreme Court</w:t>
      </w:r>
      <w:r w:rsidRPr="009F4902">
        <w:br/>
        <w:t>(tax cases)</w:t>
      </w:r>
      <w:r w:rsidRPr="009F4902">
        <w:tab/>
        <w:t>Yes</w:t>
      </w:r>
      <w:r w:rsidRPr="009F4902">
        <w:tab/>
      </w:r>
      <w:proofErr w:type="spellStart"/>
      <w:r w:rsidRPr="009F4902">
        <w:t>Yes</w:t>
      </w:r>
      <w:proofErr w:type="spellEnd"/>
      <w:r w:rsidRPr="009F4902">
        <w:tab/>
        <w:t>No</w:t>
      </w:r>
      <w:r w:rsidRPr="009F4902">
        <w:tab/>
      </w:r>
      <w:proofErr w:type="spellStart"/>
      <w:r w:rsidRPr="009F4902">
        <w:t>No</w:t>
      </w:r>
      <w:proofErr w:type="spellEnd"/>
      <w:r w:rsidRPr="009F4902">
        <w:tab/>
      </w:r>
      <w:proofErr w:type="spellStart"/>
      <w:r w:rsidRPr="009F4902">
        <w:t>No</w:t>
      </w:r>
      <w:proofErr w:type="spellEnd"/>
      <w:r w:rsidRPr="009F4902">
        <w:tab/>
        <w:t>Yes</w:t>
      </w:r>
    </w:p>
    <w:p w14:paraId="7CC971C8" w14:textId="77777777" w:rsidR="00C26888" w:rsidRPr="009F4902" w:rsidRDefault="00C26888" w:rsidP="00D47256">
      <w:pPr>
        <w:tabs>
          <w:tab w:val="left" w:pos="3024"/>
          <w:tab w:val="left" w:pos="4032"/>
          <w:tab w:val="left" w:pos="5040"/>
          <w:tab w:val="left" w:pos="6048"/>
          <w:tab w:val="left" w:pos="7056"/>
          <w:tab w:val="left" w:pos="8064"/>
        </w:tabs>
      </w:pPr>
    </w:p>
    <w:p w14:paraId="571F1272" w14:textId="77777777" w:rsidR="00C26888" w:rsidRPr="009F4902" w:rsidRDefault="00C26888" w:rsidP="00D47256">
      <w:pPr>
        <w:tabs>
          <w:tab w:val="left" w:pos="3024"/>
          <w:tab w:val="left" w:pos="4032"/>
          <w:tab w:val="left" w:pos="5040"/>
          <w:tab w:val="left" w:pos="6048"/>
          <w:tab w:val="left" w:pos="7056"/>
          <w:tab w:val="left" w:pos="8064"/>
        </w:tabs>
      </w:pPr>
      <w:r w:rsidRPr="009F4902">
        <w:t>U.S. District Courts</w:t>
      </w:r>
      <w:r w:rsidRPr="009F4902">
        <w:br/>
        <w:t>(all cases)</w:t>
      </w:r>
      <w:r w:rsidRPr="009F4902">
        <w:rPr>
          <w:position w:val="6"/>
        </w:rPr>
        <w:t>(f)</w:t>
      </w:r>
      <w:r w:rsidRPr="009F4902">
        <w:tab/>
        <w:t>No</w:t>
      </w:r>
      <w:r w:rsidRPr="009F4902">
        <w:tab/>
      </w:r>
      <w:proofErr w:type="spellStart"/>
      <w:r w:rsidRPr="009F4902">
        <w:t>No</w:t>
      </w:r>
      <w:proofErr w:type="spellEnd"/>
      <w:r w:rsidRPr="009F4902">
        <w:tab/>
        <w:t>Yes</w:t>
      </w:r>
      <w:r w:rsidRPr="009F4902">
        <w:tab/>
        <w:t>No</w:t>
      </w:r>
      <w:r w:rsidRPr="009F4902">
        <w:tab/>
      </w:r>
      <w:proofErr w:type="spellStart"/>
      <w:r w:rsidRPr="009F4902">
        <w:t>No</w:t>
      </w:r>
      <w:proofErr w:type="spellEnd"/>
      <w:r w:rsidRPr="009F4902">
        <w:tab/>
      </w:r>
      <w:proofErr w:type="spellStart"/>
      <w:r w:rsidRPr="009F4902">
        <w:t>No</w:t>
      </w:r>
      <w:proofErr w:type="spellEnd"/>
    </w:p>
    <w:p w14:paraId="5E1384F1" w14:textId="77777777" w:rsidR="00C26888" w:rsidRPr="009F4902" w:rsidRDefault="00C26888" w:rsidP="00D47256">
      <w:pPr>
        <w:tabs>
          <w:tab w:val="left" w:pos="3024"/>
          <w:tab w:val="left" w:pos="4032"/>
          <w:tab w:val="left" w:pos="5040"/>
          <w:tab w:val="left" w:pos="6048"/>
          <w:tab w:val="left" w:pos="7056"/>
          <w:tab w:val="left" w:pos="8064"/>
        </w:tabs>
      </w:pPr>
    </w:p>
    <w:p w14:paraId="2DDFF01D" w14:textId="77777777" w:rsidR="00C26888" w:rsidRPr="009F4902" w:rsidRDefault="00C26888" w:rsidP="00D47256">
      <w:pPr>
        <w:tabs>
          <w:tab w:val="left" w:pos="3024"/>
          <w:tab w:val="left" w:pos="4032"/>
          <w:tab w:val="left" w:pos="5040"/>
          <w:tab w:val="left" w:pos="6048"/>
          <w:tab w:val="left" w:pos="7056"/>
          <w:tab w:val="left" w:pos="8064"/>
        </w:tabs>
      </w:pPr>
      <w:smartTag w:uri="urn:schemas-microsoft-com:office:smarttags" w:element="place">
        <w:smartTag w:uri="urn:schemas-microsoft-com:office:smarttags" w:element="country-region">
          <w:r w:rsidRPr="009F4902">
            <w:t>U.S.</w:t>
          </w:r>
        </w:smartTag>
      </w:smartTag>
      <w:r w:rsidRPr="009F4902">
        <w:t xml:space="preserve"> Courts of Appeals</w:t>
      </w:r>
      <w:r w:rsidRPr="009F4902">
        <w:br/>
        <w:t>(all cases)</w:t>
      </w:r>
      <w:r w:rsidRPr="009F4902">
        <w:tab/>
        <w:t>No</w:t>
      </w:r>
      <w:r w:rsidRPr="009F4902">
        <w:tab/>
      </w:r>
      <w:proofErr w:type="spellStart"/>
      <w:r w:rsidRPr="009F4902">
        <w:t>No</w:t>
      </w:r>
      <w:proofErr w:type="spellEnd"/>
      <w:r w:rsidRPr="009F4902">
        <w:tab/>
      </w:r>
      <w:proofErr w:type="spellStart"/>
      <w:r w:rsidRPr="009F4902">
        <w:t>No</w:t>
      </w:r>
      <w:proofErr w:type="spellEnd"/>
      <w:r w:rsidRPr="009F4902">
        <w:tab/>
        <w:t>Yes</w:t>
      </w:r>
      <w:r w:rsidRPr="009F4902">
        <w:tab/>
        <w:t>No</w:t>
      </w:r>
      <w:r w:rsidRPr="009F4902">
        <w:tab/>
      </w:r>
      <w:proofErr w:type="spellStart"/>
      <w:r w:rsidRPr="009F4902">
        <w:t>No</w:t>
      </w:r>
      <w:proofErr w:type="spellEnd"/>
    </w:p>
    <w:p w14:paraId="030B44DB" w14:textId="77777777" w:rsidR="00C26888" w:rsidRPr="009F4902" w:rsidRDefault="00C26888" w:rsidP="00D47256">
      <w:pPr>
        <w:tabs>
          <w:tab w:val="left" w:pos="3024"/>
          <w:tab w:val="left" w:pos="4032"/>
          <w:tab w:val="left" w:pos="5040"/>
          <w:tab w:val="left" w:pos="6048"/>
          <w:tab w:val="left" w:pos="7056"/>
          <w:tab w:val="left" w:pos="8064"/>
        </w:tabs>
      </w:pPr>
    </w:p>
    <w:p w14:paraId="625D4180" w14:textId="77777777" w:rsidR="00C26888" w:rsidRPr="009F4902" w:rsidRDefault="00C26888" w:rsidP="00D47256">
      <w:pPr>
        <w:tabs>
          <w:tab w:val="left" w:pos="3024"/>
          <w:tab w:val="left" w:pos="4032"/>
          <w:tab w:val="left" w:pos="5040"/>
          <w:tab w:val="left" w:pos="6048"/>
          <w:tab w:val="left" w:pos="7056"/>
          <w:tab w:val="left" w:pos="8064"/>
        </w:tabs>
      </w:pPr>
      <w:r w:rsidRPr="009F4902">
        <w:t>U.S. Supreme Court</w:t>
      </w:r>
      <w:r w:rsidRPr="009F4902">
        <w:br/>
        <w:t>(all cases)</w:t>
      </w:r>
      <w:r w:rsidRPr="009F4902">
        <w:tab/>
        <w:t>No</w:t>
      </w:r>
      <w:r w:rsidRPr="009F4902">
        <w:tab/>
      </w:r>
      <w:proofErr w:type="spellStart"/>
      <w:r w:rsidRPr="009F4902">
        <w:t>No</w:t>
      </w:r>
      <w:proofErr w:type="spellEnd"/>
      <w:r w:rsidRPr="009F4902">
        <w:tab/>
      </w:r>
      <w:proofErr w:type="spellStart"/>
      <w:r w:rsidRPr="009F4902">
        <w:t>No</w:t>
      </w:r>
      <w:proofErr w:type="spellEnd"/>
      <w:r w:rsidRPr="009F4902">
        <w:tab/>
      </w:r>
      <w:proofErr w:type="spellStart"/>
      <w:r w:rsidRPr="009F4902">
        <w:t>No</w:t>
      </w:r>
      <w:proofErr w:type="spellEnd"/>
      <w:r w:rsidRPr="009F4902">
        <w:tab/>
      </w:r>
      <w:proofErr w:type="spellStart"/>
      <w:r w:rsidRPr="009F4902">
        <w:t>No</w:t>
      </w:r>
      <w:proofErr w:type="spellEnd"/>
      <w:r w:rsidRPr="009F4902">
        <w:tab/>
        <w:t>Yes</w:t>
      </w:r>
    </w:p>
    <w:p w14:paraId="2EA6B155" w14:textId="77777777" w:rsidR="00BF2095" w:rsidRDefault="00BF2095" w:rsidP="00BF2095">
      <w:pPr>
        <w:pStyle w:val="mainanswerparagraph"/>
        <w:spacing w:line="240" w:lineRule="auto"/>
        <w:jc w:val="left"/>
        <w:rPr>
          <w:rFonts w:ascii="Times New Roman" w:hAnsi="Times New Roman"/>
          <w:sz w:val="24"/>
          <w:szCs w:val="24"/>
        </w:rPr>
      </w:pPr>
    </w:p>
    <w:p w14:paraId="4BEDCE96" w14:textId="77777777" w:rsidR="00C26888" w:rsidRPr="005649EB" w:rsidRDefault="00C26888" w:rsidP="005649EB">
      <w:pPr>
        <w:pStyle w:val="mainanswerparagraph"/>
        <w:spacing w:after="120" w:line="240" w:lineRule="auto"/>
        <w:jc w:val="left"/>
        <w:rPr>
          <w:rFonts w:ascii="Times New Roman" w:hAnsi="Times New Roman"/>
          <w:sz w:val="22"/>
          <w:szCs w:val="22"/>
        </w:rPr>
      </w:pPr>
      <w:r w:rsidRPr="005649EB">
        <w:rPr>
          <w:rFonts w:ascii="Times New Roman" w:hAnsi="Times New Roman"/>
          <w:sz w:val="22"/>
          <w:szCs w:val="22"/>
        </w:rPr>
        <w:t>(a)</w:t>
      </w:r>
      <w:r w:rsidRPr="005649EB">
        <w:rPr>
          <w:rFonts w:ascii="Times New Roman" w:hAnsi="Times New Roman"/>
          <w:sz w:val="22"/>
          <w:szCs w:val="22"/>
        </w:rPr>
        <w:tab/>
        <w:t xml:space="preserve">Answers also apply to the United States Supreme Court Reports (abbreviated U.S.) and to the United States Reports, Lawyer’s Edition (abbreviated </w:t>
      </w:r>
      <w:proofErr w:type="spellStart"/>
      <w:r w:rsidRPr="005649EB">
        <w:rPr>
          <w:rFonts w:ascii="Times New Roman" w:hAnsi="Times New Roman"/>
          <w:sz w:val="22"/>
          <w:szCs w:val="22"/>
        </w:rPr>
        <w:t>L.Ed</w:t>
      </w:r>
      <w:proofErr w:type="spellEnd"/>
      <w:r w:rsidRPr="005649EB">
        <w:rPr>
          <w:rFonts w:ascii="Times New Roman" w:hAnsi="Times New Roman"/>
          <w:sz w:val="22"/>
          <w:szCs w:val="22"/>
        </w:rPr>
        <w:t>.).</w:t>
      </w:r>
    </w:p>
    <w:p w14:paraId="19728B2E" w14:textId="77777777" w:rsidR="00C26888" w:rsidRPr="005649EB" w:rsidRDefault="00C26888" w:rsidP="005649EB">
      <w:pPr>
        <w:pStyle w:val="mainanswerparagraph"/>
        <w:spacing w:after="120" w:line="240" w:lineRule="auto"/>
        <w:jc w:val="left"/>
        <w:rPr>
          <w:rFonts w:ascii="Times New Roman" w:hAnsi="Times New Roman"/>
          <w:sz w:val="22"/>
          <w:szCs w:val="22"/>
        </w:rPr>
      </w:pPr>
      <w:r w:rsidRPr="005649EB">
        <w:rPr>
          <w:rFonts w:ascii="Times New Roman" w:hAnsi="Times New Roman"/>
          <w:sz w:val="22"/>
          <w:szCs w:val="22"/>
        </w:rPr>
        <w:t>(b)</w:t>
      </w:r>
      <w:r w:rsidRPr="005649EB">
        <w:rPr>
          <w:rFonts w:ascii="Times New Roman" w:hAnsi="Times New Roman"/>
          <w:sz w:val="22"/>
          <w:szCs w:val="22"/>
        </w:rPr>
        <w:tab/>
        <w:t>Regular (not Memorandum) decisions are published by the U.S. Government Printing Office in Tax Court of the United States Reports.</w:t>
      </w:r>
    </w:p>
    <w:p w14:paraId="19FFE1BC" w14:textId="77777777" w:rsidR="00C26888" w:rsidRPr="005649EB" w:rsidRDefault="00C26888" w:rsidP="005649EB">
      <w:pPr>
        <w:pStyle w:val="mainanswerparagraph"/>
        <w:spacing w:after="120" w:line="240" w:lineRule="auto"/>
        <w:jc w:val="left"/>
        <w:rPr>
          <w:rFonts w:ascii="Times New Roman" w:hAnsi="Times New Roman"/>
          <w:sz w:val="22"/>
          <w:szCs w:val="22"/>
        </w:rPr>
      </w:pPr>
      <w:r w:rsidRPr="005649EB">
        <w:rPr>
          <w:rFonts w:ascii="Times New Roman" w:hAnsi="Times New Roman"/>
          <w:sz w:val="22"/>
          <w:szCs w:val="22"/>
        </w:rPr>
        <w:t>(c)</w:t>
      </w:r>
      <w:r w:rsidRPr="005649EB">
        <w:rPr>
          <w:rFonts w:ascii="Times New Roman" w:hAnsi="Times New Roman"/>
          <w:sz w:val="22"/>
          <w:szCs w:val="22"/>
        </w:rPr>
        <w:tab/>
        <w:t>Both CCH and RIA have separate services for reporting the decisions of the U.S. Tax Court (both regular and memorandum).</w:t>
      </w:r>
    </w:p>
    <w:p w14:paraId="3C1C69DC" w14:textId="77777777" w:rsidR="00C26888" w:rsidRPr="005649EB" w:rsidRDefault="00C26888" w:rsidP="005649EB">
      <w:pPr>
        <w:pStyle w:val="mainanswerparagraph"/>
        <w:spacing w:after="120" w:line="240" w:lineRule="auto"/>
        <w:jc w:val="left"/>
        <w:rPr>
          <w:rFonts w:ascii="Times New Roman" w:hAnsi="Times New Roman"/>
          <w:sz w:val="22"/>
          <w:szCs w:val="22"/>
        </w:rPr>
      </w:pPr>
      <w:r w:rsidRPr="005649EB">
        <w:rPr>
          <w:rFonts w:ascii="Times New Roman" w:hAnsi="Times New Roman"/>
          <w:sz w:val="22"/>
          <w:szCs w:val="22"/>
        </w:rPr>
        <w:t>(d)</w:t>
      </w:r>
      <w:r w:rsidRPr="005649EB">
        <w:rPr>
          <w:rFonts w:ascii="Times New Roman" w:hAnsi="Times New Roman"/>
          <w:sz w:val="22"/>
          <w:szCs w:val="22"/>
        </w:rPr>
        <w:tab/>
        <w:t>All decisions (both tax and nontax) of the U.S. Court of Claims were published by the U.S. Government Printing Office in Court of Claims Reporter Series.</w:t>
      </w:r>
      <w:r w:rsidR="000D3881" w:rsidRPr="005649EB">
        <w:rPr>
          <w:rFonts w:ascii="Times New Roman" w:hAnsi="Times New Roman"/>
          <w:sz w:val="22"/>
          <w:szCs w:val="22"/>
        </w:rPr>
        <w:t xml:space="preserve"> </w:t>
      </w:r>
      <w:r w:rsidRPr="005649EB">
        <w:rPr>
          <w:rFonts w:ascii="Times New Roman" w:hAnsi="Times New Roman"/>
          <w:sz w:val="22"/>
          <w:szCs w:val="22"/>
        </w:rPr>
        <w:t>Ceased publication September 30, 1982.</w:t>
      </w:r>
    </w:p>
    <w:p w14:paraId="4BD35B10" w14:textId="77777777" w:rsidR="00C26888" w:rsidRPr="005649EB" w:rsidRDefault="00C26888" w:rsidP="005649EB">
      <w:pPr>
        <w:pStyle w:val="mainanswerparagraph"/>
        <w:numPr>
          <w:ilvl w:val="0"/>
          <w:numId w:val="3"/>
        </w:numPr>
        <w:spacing w:after="120" w:line="240" w:lineRule="auto"/>
        <w:ind w:left="720" w:hanging="720"/>
        <w:jc w:val="left"/>
        <w:rPr>
          <w:rFonts w:ascii="Times New Roman" w:hAnsi="Times New Roman"/>
          <w:sz w:val="22"/>
          <w:szCs w:val="22"/>
        </w:rPr>
      </w:pPr>
      <w:r w:rsidRPr="005649EB">
        <w:rPr>
          <w:rFonts w:ascii="Times New Roman" w:hAnsi="Times New Roman"/>
          <w:sz w:val="22"/>
          <w:szCs w:val="22"/>
        </w:rPr>
        <w:t xml:space="preserve">From 1945 to 1960, the Court of Claims decisions were published by West Publishing Company in the </w:t>
      </w:r>
      <w:proofErr w:type="spellStart"/>
      <w:r w:rsidRPr="005649EB">
        <w:rPr>
          <w:rFonts w:ascii="Times New Roman" w:hAnsi="Times New Roman"/>
          <w:sz w:val="22"/>
          <w:szCs w:val="22"/>
        </w:rPr>
        <w:t>F.Supp</w:t>
      </w:r>
      <w:proofErr w:type="spellEnd"/>
      <w:r w:rsidRPr="005649EB">
        <w:rPr>
          <w:rFonts w:ascii="Times New Roman" w:hAnsi="Times New Roman"/>
          <w:sz w:val="22"/>
          <w:szCs w:val="22"/>
        </w:rPr>
        <w:t xml:space="preserve">. Series; from 1960, to September 30, 1982, in the F.2d Series; from October 1, 1982, to September 30, 1992, in the Claims Court Reporter; and beginning October 1, 1992, in the Federal Claims Reporter. </w:t>
      </w:r>
    </w:p>
    <w:p w14:paraId="3124CF9B" w14:textId="2EEBFF1C" w:rsidR="007D5E35" w:rsidRPr="005649EB" w:rsidRDefault="00C26888" w:rsidP="00E07823">
      <w:pPr>
        <w:pStyle w:val="mainanswerparagraph"/>
        <w:numPr>
          <w:ilvl w:val="0"/>
          <w:numId w:val="3"/>
        </w:numPr>
        <w:spacing w:line="240" w:lineRule="auto"/>
        <w:ind w:left="720" w:hanging="720"/>
        <w:rPr>
          <w:b/>
        </w:rPr>
      </w:pPr>
      <w:r w:rsidRPr="005649EB">
        <w:rPr>
          <w:rFonts w:ascii="Times New Roman" w:hAnsi="Times New Roman"/>
          <w:sz w:val="22"/>
          <w:szCs w:val="22"/>
        </w:rPr>
        <w:t>The reference to “all cases” pertains to nontax as well as tax cases.</w:t>
      </w:r>
      <w:r w:rsidR="000D3881" w:rsidRPr="005649EB">
        <w:rPr>
          <w:rFonts w:ascii="Times New Roman" w:hAnsi="Times New Roman"/>
          <w:sz w:val="22"/>
          <w:szCs w:val="22"/>
        </w:rPr>
        <w:t xml:space="preserve"> </w:t>
      </w:r>
      <w:r w:rsidRPr="005649EB">
        <w:rPr>
          <w:rFonts w:ascii="Times New Roman" w:hAnsi="Times New Roman"/>
          <w:sz w:val="22"/>
          <w:szCs w:val="22"/>
        </w:rPr>
        <w:t>Thus, it would include such varied issues as interstate transportation of stolen goods, civil rights violations, and antitrust suits.</w:t>
      </w:r>
    </w:p>
    <w:sectPr w:rsidR="007D5E35" w:rsidRPr="005649EB" w:rsidSect="00BF2095">
      <w:headerReference w:type="even" r:id="rId11"/>
      <w:headerReference w:type="default" r:id="rId12"/>
      <w:footerReference w:type="even" r:id="rId13"/>
      <w:footerReference w:type="default" r:id="rId14"/>
      <w:footerReference w:type="first" r:id="rId15"/>
      <w:footnotePr>
        <w:numRestart w:val="eachSect"/>
      </w:footnotePr>
      <w:pgSz w:w="12240" w:h="15840" w:code="1"/>
      <w:pgMar w:top="1440" w:right="108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7D780" w14:textId="77777777" w:rsidR="006703FC" w:rsidRDefault="006703FC">
      <w:r>
        <w:separator/>
      </w:r>
    </w:p>
  </w:endnote>
  <w:endnote w:type="continuationSeparator" w:id="0">
    <w:p w14:paraId="5B057320" w14:textId="77777777" w:rsidR="006703FC" w:rsidRDefault="0067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ntax">
    <w:panose1 w:val="00000000000000000000"/>
    <w:charset w:val="00"/>
    <w:family w:val="modern"/>
    <w:notTrueType/>
    <w:pitch w:val="variable"/>
    <w:sig w:usb0="00000003" w:usb1="00000000" w:usb2="00000000" w:usb3="00000000" w:csb0="00000001" w:csb1="00000000"/>
  </w:font>
  <w:font w:name="Slimbach">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B6FC" w14:textId="2A1164FD" w:rsidR="00812DEE" w:rsidRDefault="00812DEE" w:rsidP="00FD2AD4">
    <w:pPr>
      <w:pStyle w:val="Footer"/>
      <w:jc w:val="center"/>
    </w:pPr>
    <w:r>
      <w:rPr>
        <w:rFonts w:ascii="Arial Narrow" w:hAnsi="Arial Narrow" w:cs="ArialMT"/>
        <w:sz w:val="16"/>
        <w:szCs w:val="16"/>
      </w:rPr>
      <w:t xml:space="preserve">© </w:t>
    </w:r>
    <w:r w:rsidR="00F30C79">
      <w:rPr>
        <w:rFonts w:ascii="Arial Narrow" w:hAnsi="Arial Narrow" w:cs="ArialMT"/>
        <w:sz w:val="16"/>
        <w:szCs w:val="16"/>
      </w:rPr>
      <w:t xml:space="preserve">2022 </w:t>
    </w:r>
    <w:r>
      <w:rPr>
        <w:rFonts w:ascii="Arial Narrow" w:hAnsi="Arial Narrow" w:cs="ArialMT"/>
        <w:sz w:val="16"/>
        <w:szCs w:val="16"/>
      </w:rPr>
      <w:t>Cengage</w:t>
    </w:r>
    <w:r w:rsidRPr="007474EF">
      <w:rPr>
        <w:rFonts w:ascii="Arial Narrow" w:hAnsi="Arial Narrow" w:cs="ArialMT"/>
        <w:sz w:val="16"/>
        <w:szCs w:val="16"/>
        <w:vertAlign w:val="superscript"/>
      </w:rPr>
      <w:sym w:font="Symbol" w:char="F0D2"/>
    </w:r>
    <w:r>
      <w:rPr>
        <w:rFonts w:ascii="Arial Narrow" w:hAnsi="Arial Narrow" w:cs="ArialMT"/>
        <w:sz w:val="16"/>
        <w:szCs w:val="16"/>
      </w:rPr>
      <w:t xml:space="preserve">. </w:t>
    </w:r>
    <w:r w:rsidRPr="00615C9A">
      <w:rPr>
        <w:rFonts w:ascii="Arial Narrow" w:hAnsi="Arial Narrow" w:cs="ArialMT"/>
        <w:sz w:val="16"/>
        <w:szCs w:val="16"/>
      </w:rPr>
      <w:t xml:space="preserve">May not be scanned, </w:t>
    </w:r>
    <w:proofErr w:type="gramStart"/>
    <w:r w:rsidRPr="00615C9A">
      <w:rPr>
        <w:rFonts w:ascii="Arial Narrow" w:hAnsi="Arial Narrow" w:cs="ArialMT"/>
        <w:sz w:val="16"/>
        <w:szCs w:val="16"/>
      </w:rPr>
      <w:t>copied</w:t>
    </w:r>
    <w:proofErr w:type="gramEnd"/>
    <w:r w:rsidRPr="00615C9A">
      <w:rPr>
        <w:rFonts w:ascii="Arial Narrow" w:hAnsi="Arial Narrow" w:cs="ArialMT"/>
        <w:sz w:val="16"/>
        <w:szCs w:val="16"/>
      </w:rPr>
      <w:t xml:space="preserve"> or duplicated, or posted to a publicly accessible website, in whole or in part.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5433" w14:textId="7DC90C49" w:rsidR="00812DEE" w:rsidRDefault="00812DEE" w:rsidP="00FD2AD4">
    <w:pPr>
      <w:pStyle w:val="Footer"/>
      <w:jc w:val="center"/>
    </w:pPr>
    <w:r>
      <w:rPr>
        <w:rFonts w:ascii="Arial Narrow" w:hAnsi="Arial Narrow" w:cs="ArialMT"/>
        <w:sz w:val="16"/>
        <w:szCs w:val="16"/>
      </w:rPr>
      <w:t xml:space="preserve">© </w:t>
    </w:r>
    <w:r w:rsidR="00F30C79">
      <w:rPr>
        <w:rFonts w:ascii="Arial Narrow" w:hAnsi="Arial Narrow" w:cs="ArialMT"/>
        <w:sz w:val="16"/>
        <w:szCs w:val="16"/>
      </w:rPr>
      <w:t>2022</w:t>
    </w:r>
    <w:r w:rsidR="00F30C79" w:rsidRPr="00615C9A">
      <w:rPr>
        <w:rFonts w:ascii="Arial Narrow" w:hAnsi="Arial Narrow" w:cs="ArialMT"/>
        <w:sz w:val="16"/>
        <w:szCs w:val="16"/>
      </w:rPr>
      <w:t xml:space="preserve"> </w:t>
    </w:r>
    <w:r w:rsidRPr="00615C9A">
      <w:rPr>
        <w:rFonts w:ascii="Arial Narrow" w:hAnsi="Arial Narrow" w:cs="ArialMT"/>
        <w:sz w:val="16"/>
        <w:szCs w:val="16"/>
      </w:rPr>
      <w:t>Cengage</w:t>
    </w:r>
    <w:r w:rsidRPr="007474EF">
      <w:rPr>
        <w:rFonts w:ascii="Arial Narrow" w:hAnsi="Arial Narrow" w:cs="ArialMT"/>
        <w:sz w:val="16"/>
        <w:szCs w:val="16"/>
        <w:vertAlign w:val="superscript"/>
      </w:rPr>
      <w:sym w:font="Symbol" w:char="F0D2"/>
    </w:r>
    <w:r w:rsidRPr="00615C9A">
      <w:rPr>
        <w:rFonts w:ascii="Arial Narrow" w:hAnsi="Arial Narrow" w:cs="ArialMT"/>
        <w:sz w:val="16"/>
        <w:szCs w:val="16"/>
      </w:rPr>
      <w:t xml:space="preserve">. May not be scanned, </w:t>
    </w:r>
    <w:proofErr w:type="gramStart"/>
    <w:r w:rsidRPr="00615C9A">
      <w:rPr>
        <w:rFonts w:ascii="Arial Narrow" w:hAnsi="Arial Narrow" w:cs="ArialMT"/>
        <w:sz w:val="16"/>
        <w:szCs w:val="16"/>
      </w:rPr>
      <w:t>copied</w:t>
    </w:r>
    <w:proofErr w:type="gramEnd"/>
    <w:r w:rsidRPr="00615C9A">
      <w:rPr>
        <w:rFonts w:ascii="Arial Narrow" w:hAnsi="Arial Narrow" w:cs="ArialMT"/>
        <w:sz w:val="16"/>
        <w:szCs w:val="16"/>
      </w:rPr>
      <w:t xml:space="preserve"> or duplicated, or posted to a publicly accessible website, in whole or in part.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CB0BD" w14:textId="77777777" w:rsidR="00812DEE" w:rsidRPr="00D900E6" w:rsidRDefault="00812DEE" w:rsidP="00FD2AD4">
    <w:pPr>
      <w:pStyle w:val="Footer"/>
      <w:jc w:val="center"/>
      <w:rPr>
        <w:b/>
      </w:rPr>
    </w:pPr>
    <w:r w:rsidRPr="00D900E6">
      <w:rPr>
        <w:b/>
      </w:rPr>
      <w:t>1-1</w:t>
    </w:r>
  </w:p>
  <w:p w14:paraId="52B21C04" w14:textId="222EC99E" w:rsidR="00812DEE" w:rsidRDefault="00812DEE" w:rsidP="00FD2AD4">
    <w:pPr>
      <w:pStyle w:val="Footer"/>
      <w:jc w:val="center"/>
    </w:pPr>
    <w:r>
      <w:rPr>
        <w:rFonts w:ascii="Arial Narrow" w:hAnsi="Arial Narrow" w:cs="ArialMT"/>
        <w:sz w:val="16"/>
        <w:szCs w:val="16"/>
      </w:rPr>
      <w:t xml:space="preserve">© </w:t>
    </w:r>
    <w:r w:rsidR="00A13582">
      <w:rPr>
        <w:rFonts w:ascii="Arial Narrow" w:hAnsi="Arial Narrow" w:cs="ArialMT"/>
        <w:sz w:val="16"/>
        <w:szCs w:val="16"/>
      </w:rPr>
      <w:t>2022</w:t>
    </w:r>
    <w:r w:rsidR="00A13582" w:rsidRPr="00615C9A">
      <w:rPr>
        <w:rFonts w:ascii="Arial Narrow" w:hAnsi="Arial Narrow" w:cs="ArialMT"/>
        <w:sz w:val="16"/>
        <w:szCs w:val="16"/>
      </w:rPr>
      <w:t xml:space="preserve"> </w:t>
    </w:r>
    <w:r w:rsidRPr="00615C9A">
      <w:rPr>
        <w:rFonts w:ascii="Arial Narrow" w:hAnsi="Arial Narrow" w:cs="ArialMT"/>
        <w:sz w:val="16"/>
        <w:szCs w:val="16"/>
      </w:rPr>
      <w:t>Cengage</w:t>
    </w:r>
    <w:bookmarkStart w:id="0" w:name="_Hlk518374029"/>
    <w:r w:rsidRPr="003E156B">
      <w:rPr>
        <w:rFonts w:ascii="Arial Narrow" w:hAnsi="Arial Narrow" w:cs="ArialMT"/>
        <w:sz w:val="16"/>
        <w:szCs w:val="16"/>
        <w:vertAlign w:val="superscript"/>
      </w:rPr>
      <w:sym w:font="Symbol" w:char="F0D2"/>
    </w:r>
    <w:bookmarkEnd w:id="0"/>
    <w:r w:rsidRPr="00615C9A">
      <w:rPr>
        <w:rFonts w:ascii="Arial Narrow" w:hAnsi="Arial Narrow" w:cs="ArialMT"/>
        <w:sz w:val="16"/>
        <w:szCs w:val="16"/>
      </w:rPr>
      <w:t xml:space="preserve">. May not be scanned, </w:t>
    </w:r>
    <w:proofErr w:type="gramStart"/>
    <w:r w:rsidRPr="00615C9A">
      <w:rPr>
        <w:rFonts w:ascii="Arial Narrow" w:hAnsi="Arial Narrow" w:cs="ArialMT"/>
        <w:sz w:val="16"/>
        <w:szCs w:val="16"/>
      </w:rPr>
      <w:t>copied</w:t>
    </w:r>
    <w:proofErr w:type="gramEnd"/>
    <w:r w:rsidRPr="00615C9A">
      <w:rPr>
        <w:rFonts w:ascii="Arial Narrow" w:hAnsi="Arial Narrow" w:cs="ArialMT"/>
        <w:sz w:val="16"/>
        <w:szCs w:val="16"/>
      </w:rPr>
      <w:t xml:space="preserve"> or duplicated, or posted to a publicly accessible website, in whole or in part.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8C56" w14:textId="77777777" w:rsidR="006703FC" w:rsidRDefault="006703FC">
      <w:r>
        <w:separator/>
      </w:r>
    </w:p>
  </w:footnote>
  <w:footnote w:type="continuationSeparator" w:id="0">
    <w:p w14:paraId="61DA10E6" w14:textId="77777777" w:rsidR="006703FC" w:rsidRDefault="00670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1B8C" w14:textId="69F6546A" w:rsidR="00812DEE" w:rsidRDefault="00812DEE" w:rsidP="002B0C49">
    <w:pPr>
      <w:pStyle w:val="Header"/>
      <w:jc w:val="center"/>
    </w:pPr>
    <w:r>
      <w:rPr>
        <w:b/>
      </w:rPr>
      <w:t>1-</w:t>
    </w:r>
    <w:r>
      <w:rPr>
        <w:b/>
      </w:rPr>
      <w:pgNum/>
    </w:r>
    <w:r>
      <w:rPr>
        <w:b/>
      </w:rPr>
      <w:tab/>
    </w:r>
    <w:r w:rsidR="002B0C49">
      <w:rPr>
        <w:rStyle w:val="PageNumber"/>
        <w:sz w:val="20"/>
        <w:szCs w:val="20"/>
      </w:rPr>
      <w:t>202</w:t>
    </w:r>
    <w:r w:rsidR="002B0C49">
      <w:rPr>
        <w:rStyle w:val="PageNumber"/>
        <w:sz w:val="20"/>
        <w:szCs w:val="20"/>
      </w:rPr>
      <w:t>2</w:t>
    </w:r>
    <w:r w:rsidR="002B0C49" w:rsidRPr="00BF2095">
      <w:rPr>
        <w:rStyle w:val="PageNumber"/>
        <w:sz w:val="20"/>
        <w:szCs w:val="20"/>
      </w:rPr>
      <w:t xml:space="preserve"> </w:t>
    </w:r>
    <w:r w:rsidRPr="00BF2095">
      <w:rPr>
        <w:rStyle w:val="PageNumber"/>
        <w:sz w:val="20"/>
        <w:szCs w:val="20"/>
      </w:rPr>
      <w:t>Corp</w:t>
    </w:r>
    <w:r>
      <w:rPr>
        <w:rStyle w:val="PageNumber"/>
        <w:sz w:val="20"/>
        <w:szCs w:val="20"/>
      </w:rPr>
      <w:t>orations</w:t>
    </w:r>
    <w:r w:rsidRPr="00BF2095">
      <w:rPr>
        <w:rStyle w:val="PageNumber"/>
        <w:sz w:val="20"/>
        <w:szCs w:val="20"/>
      </w:rPr>
      <w:t>, Part</w:t>
    </w:r>
    <w:r>
      <w:rPr>
        <w:rStyle w:val="PageNumber"/>
        <w:sz w:val="20"/>
        <w:szCs w:val="20"/>
      </w:rPr>
      <w:t>nerships</w:t>
    </w:r>
    <w:r w:rsidRPr="00BF2095">
      <w:rPr>
        <w:rStyle w:val="PageNumber"/>
        <w:sz w:val="20"/>
        <w:szCs w:val="20"/>
      </w:rPr>
      <w:t>, Est</w:t>
    </w:r>
    <w:r>
      <w:rPr>
        <w:rStyle w:val="PageNumber"/>
        <w:sz w:val="20"/>
        <w:szCs w:val="20"/>
      </w:rPr>
      <w:t>ates</w:t>
    </w:r>
    <w:r w:rsidRPr="00BF2095">
      <w:rPr>
        <w:rStyle w:val="PageNumber"/>
        <w:sz w:val="20"/>
        <w:szCs w:val="20"/>
      </w:rPr>
      <w:t xml:space="preserve"> &amp; Trusts</w:t>
    </w:r>
    <w:r>
      <w:rPr>
        <w:rStyle w:val="PageNumber"/>
        <w:sz w:val="20"/>
        <w:szCs w:val="20"/>
      </w:rPr>
      <w:t xml:space="preserve">: </w:t>
    </w:r>
    <w:r w:rsidRPr="00BF2095">
      <w:rPr>
        <w:rStyle w:val="PageNumber"/>
        <w:sz w:val="20"/>
        <w:szCs w:val="20"/>
      </w:rPr>
      <w:t>Instructor’s Guide with Lecture Notes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E3B0E" w14:textId="65C7C44E" w:rsidR="00812DEE" w:rsidRDefault="00812DEE" w:rsidP="004D00DA">
    <w:pPr>
      <w:tabs>
        <w:tab w:val="center" w:pos="4680"/>
        <w:tab w:val="right" w:pos="9360"/>
      </w:tabs>
      <w:spacing w:line="240" w:lineRule="exact"/>
      <w:ind w:right="-1224"/>
    </w:pPr>
    <w:r>
      <w:rPr>
        <w:sz w:val="20"/>
        <w:szCs w:val="20"/>
      </w:rPr>
      <w:tab/>
      <w:t>CHAPTER</w:t>
    </w:r>
    <w:r w:rsidRPr="00BF2095">
      <w:rPr>
        <w:sz w:val="20"/>
        <w:szCs w:val="20"/>
      </w:rPr>
      <w:t xml:space="preserve"> 1</w:t>
    </w:r>
    <w:r>
      <w:rPr>
        <w:sz w:val="20"/>
        <w:szCs w:val="20"/>
      </w:rPr>
      <w:t>:</w:t>
    </w:r>
    <w:r w:rsidRPr="00BF2095">
      <w:rPr>
        <w:sz w:val="20"/>
        <w:szCs w:val="20"/>
      </w:rPr>
      <w:t xml:space="preserve"> Understanding and Working with the Federal Tax Law</w:t>
    </w:r>
    <w:r w:rsidRPr="00BF2095">
      <w:rPr>
        <w:sz w:val="20"/>
        <w:szCs w:val="20"/>
      </w:rPr>
      <w:tab/>
    </w:r>
    <w:r w:rsidRPr="00084936">
      <w:rPr>
        <w:b/>
      </w:rPr>
      <w:t>1-</w:t>
    </w:r>
    <w:r w:rsidRPr="00084936">
      <w:rPr>
        <w:b/>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C03AD"/>
    <w:multiLevelType w:val="multilevel"/>
    <w:tmpl w:val="9F7024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03543"/>
    <w:multiLevelType w:val="singleLevel"/>
    <w:tmpl w:val="020CCFAA"/>
    <w:lvl w:ilvl="0">
      <w:start w:val="2"/>
      <w:numFmt w:val="lowerLetter"/>
      <w:lvlText w:val="%1."/>
      <w:legacy w:legacy="1" w:legacySpace="120" w:legacyIndent="360"/>
      <w:lvlJc w:val="left"/>
      <w:pPr>
        <w:ind w:left="1080" w:hanging="360"/>
      </w:pPr>
    </w:lvl>
  </w:abstractNum>
  <w:abstractNum w:abstractNumId="3" w15:restartNumberingAfterBreak="0">
    <w:nsid w:val="04207573"/>
    <w:multiLevelType w:val="hybridMultilevel"/>
    <w:tmpl w:val="8EDC22E8"/>
    <w:lvl w:ilvl="0" w:tplc="46B04FF8">
      <w:start w:val="1"/>
      <w:numFmt w:val="bullet"/>
      <w:lvlText w:val=""/>
      <w:lvlJc w:val="left"/>
      <w:pPr>
        <w:ind w:left="720" w:hanging="360"/>
      </w:pPr>
      <w:rPr>
        <w:rFonts w:ascii="Symbol" w:hAnsi="Symbol" w:hint="default"/>
        <w:color w:val="auto"/>
      </w:rPr>
    </w:lvl>
    <w:lvl w:ilvl="1" w:tplc="091E27A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624BD"/>
    <w:multiLevelType w:val="singleLevel"/>
    <w:tmpl w:val="1C2661B4"/>
    <w:lvl w:ilvl="0">
      <w:start w:val="2"/>
      <w:numFmt w:val="lowerLetter"/>
      <w:lvlText w:val="%1."/>
      <w:lvlJc w:val="left"/>
      <w:pPr>
        <w:tabs>
          <w:tab w:val="num" w:pos="1440"/>
        </w:tabs>
        <w:ind w:left="1440" w:hanging="720"/>
      </w:pPr>
      <w:rPr>
        <w:rFonts w:hint="default"/>
      </w:rPr>
    </w:lvl>
  </w:abstractNum>
  <w:abstractNum w:abstractNumId="5" w15:restartNumberingAfterBreak="0">
    <w:nsid w:val="0ABC75AA"/>
    <w:multiLevelType w:val="hybridMultilevel"/>
    <w:tmpl w:val="9834A114"/>
    <w:lvl w:ilvl="0" w:tplc="0108F14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FC8181C"/>
    <w:multiLevelType w:val="hybridMultilevel"/>
    <w:tmpl w:val="6160FA44"/>
    <w:lvl w:ilvl="0" w:tplc="46B04F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241D7"/>
    <w:multiLevelType w:val="hybridMultilevel"/>
    <w:tmpl w:val="25E2A6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23D2E81"/>
    <w:multiLevelType w:val="hybridMultilevel"/>
    <w:tmpl w:val="7BC0DB82"/>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29414AD1"/>
    <w:multiLevelType w:val="hybridMultilevel"/>
    <w:tmpl w:val="11D0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0249A"/>
    <w:multiLevelType w:val="hybridMultilevel"/>
    <w:tmpl w:val="AB8A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F7604"/>
    <w:multiLevelType w:val="hybridMultilevel"/>
    <w:tmpl w:val="A6E8A718"/>
    <w:lvl w:ilvl="0" w:tplc="C602D9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868EC"/>
    <w:multiLevelType w:val="hybridMultilevel"/>
    <w:tmpl w:val="CB7E1F94"/>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CA838D4"/>
    <w:multiLevelType w:val="hybridMultilevel"/>
    <w:tmpl w:val="ACC8227A"/>
    <w:lvl w:ilvl="0" w:tplc="15E2C282">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3E0C0D70"/>
    <w:multiLevelType w:val="hybridMultilevel"/>
    <w:tmpl w:val="603A0F2A"/>
    <w:lvl w:ilvl="0" w:tplc="0108F14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A86B0B"/>
    <w:multiLevelType w:val="hybridMultilevel"/>
    <w:tmpl w:val="CB7E1F94"/>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0134C00"/>
    <w:multiLevelType w:val="hybridMultilevel"/>
    <w:tmpl w:val="08CA9A54"/>
    <w:lvl w:ilvl="0" w:tplc="44D29368">
      <w:start w:val="6"/>
      <w:numFmt w:val="decimal"/>
      <w:lvlText w:val="%1."/>
      <w:lvlJc w:val="left"/>
      <w:pPr>
        <w:tabs>
          <w:tab w:val="num" w:pos="1080"/>
        </w:tabs>
        <w:ind w:left="1080" w:hanging="720"/>
      </w:pPr>
      <w:rPr>
        <w:rFonts w:hint="default"/>
      </w:rPr>
    </w:lvl>
    <w:lvl w:ilvl="1" w:tplc="0704A70A">
      <w:start w:val="1"/>
      <w:numFmt w:val="lowerLetter"/>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9B72AD6"/>
    <w:multiLevelType w:val="hybridMultilevel"/>
    <w:tmpl w:val="3FDC2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E8646B"/>
    <w:multiLevelType w:val="hybridMultilevel"/>
    <w:tmpl w:val="42EA790C"/>
    <w:lvl w:ilvl="0" w:tplc="EF16C22E">
      <w:start w:val="1"/>
      <w:numFmt w:val="bullet"/>
      <w:lvlText w:val=""/>
      <w:lvlJc w:val="left"/>
      <w:pPr>
        <w:tabs>
          <w:tab w:val="num" w:pos="2088"/>
        </w:tabs>
        <w:ind w:left="2088" w:hanging="288"/>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4D2140E7"/>
    <w:multiLevelType w:val="hybridMultilevel"/>
    <w:tmpl w:val="2A4C2DE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4D311A6C"/>
    <w:multiLevelType w:val="singleLevel"/>
    <w:tmpl w:val="D08E7DCC"/>
    <w:lvl w:ilvl="0">
      <w:start w:val="1"/>
      <w:numFmt w:val="bullet"/>
      <w:lvlText w:val=""/>
      <w:lvlJc w:val="left"/>
      <w:pPr>
        <w:tabs>
          <w:tab w:val="num" w:pos="720"/>
        </w:tabs>
        <w:ind w:left="720" w:hanging="360"/>
      </w:pPr>
      <w:rPr>
        <w:rFonts w:ascii="Symbol" w:hAnsi="Symbol" w:hint="default"/>
        <w:sz w:val="24"/>
      </w:rPr>
    </w:lvl>
  </w:abstractNum>
  <w:abstractNum w:abstractNumId="21" w15:restartNumberingAfterBreak="0">
    <w:nsid w:val="57662CFB"/>
    <w:multiLevelType w:val="hybridMultilevel"/>
    <w:tmpl w:val="9F70248A"/>
    <w:lvl w:ilvl="0" w:tplc="15E2C28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9A7771"/>
    <w:multiLevelType w:val="hybridMultilevel"/>
    <w:tmpl w:val="E6084512"/>
    <w:lvl w:ilvl="0" w:tplc="785E42E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24061E"/>
    <w:multiLevelType w:val="hybridMultilevel"/>
    <w:tmpl w:val="AD0E9A74"/>
    <w:lvl w:ilvl="0" w:tplc="4F90DEF2">
      <w:start w:val="4"/>
      <w:numFmt w:val="lowerLetter"/>
      <w:lvlText w:val="%1."/>
      <w:lvlJc w:val="left"/>
      <w:pPr>
        <w:ind w:left="2172" w:hanging="360"/>
      </w:pPr>
      <w:rPr>
        <w:rFonts w:hint="default"/>
      </w:rPr>
    </w:lvl>
    <w:lvl w:ilvl="1" w:tplc="40090019" w:tentative="1">
      <w:start w:val="1"/>
      <w:numFmt w:val="lowerLetter"/>
      <w:lvlText w:val="%2."/>
      <w:lvlJc w:val="left"/>
      <w:pPr>
        <w:ind w:left="2892" w:hanging="360"/>
      </w:pPr>
    </w:lvl>
    <w:lvl w:ilvl="2" w:tplc="4009001B" w:tentative="1">
      <w:start w:val="1"/>
      <w:numFmt w:val="lowerRoman"/>
      <w:lvlText w:val="%3."/>
      <w:lvlJc w:val="right"/>
      <w:pPr>
        <w:ind w:left="3612" w:hanging="180"/>
      </w:pPr>
    </w:lvl>
    <w:lvl w:ilvl="3" w:tplc="4009000F" w:tentative="1">
      <w:start w:val="1"/>
      <w:numFmt w:val="decimal"/>
      <w:lvlText w:val="%4."/>
      <w:lvlJc w:val="left"/>
      <w:pPr>
        <w:ind w:left="4332" w:hanging="360"/>
      </w:pPr>
    </w:lvl>
    <w:lvl w:ilvl="4" w:tplc="40090019" w:tentative="1">
      <w:start w:val="1"/>
      <w:numFmt w:val="lowerLetter"/>
      <w:lvlText w:val="%5."/>
      <w:lvlJc w:val="left"/>
      <w:pPr>
        <w:ind w:left="5052" w:hanging="360"/>
      </w:pPr>
    </w:lvl>
    <w:lvl w:ilvl="5" w:tplc="4009001B" w:tentative="1">
      <w:start w:val="1"/>
      <w:numFmt w:val="lowerRoman"/>
      <w:lvlText w:val="%6."/>
      <w:lvlJc w:val="right"/>
      <w:pPr>
        <w:ind w:left="5772" w:hanging="180"/>
      </w:pPr>
    </w:lvl>
    <w:lvl w:ilvl="6" w:tplc="4009000F" w:tentative="1">
      <w:start w:val="1"/>
      <w:numFmt w:val="decimal"/>
      <w:lvlText w:val="%7."/>
      <w:lvlJc w:val="left"/>
      <w:pPr>
        <w:ind w:left="6492" w:hanging="360"/>
      </w:pPr>
    </w:lvl>
    <w:lvl w:ilvl="7" w:tplc="40090019" w:tentative="1">
      <w:start w:val="1"/>
      <w:numFmt w:val="lowerLetter"/>
      <w:lvlText w:val="%8."/>
      <w:lvlJc w:val="left"/>
      <w:pPr>
        <w:ind w:left="7212" w:hanging="360"/>
      </w:pPr>
    </w:lvl>
    <w:lvl w:ilvl="8" w:tplc="4009001B" w:tentative="1">
      <w:start w:val="1"/>
      <w:numFmt w:val="lowerRoman"/>
      <w:lvlText w:val="%9."/>
      <w:lvlJc w:val="right"/>
      <w:pPr>
        <w:ind w:left="7932" w:hanging="180"/>
      </w:pPr>
    </w:lvl>
  </w:abstractNum>
  <w:abstractNum w:abstractNumId="24" w15:restartNumberingAfterBreak="0">
    <w:nsid w:val="652622EF"/>
    <w:multiLevelType w:val="hybridMultilevel"/>
    <w:tmpl w:val="5B6E0CEA"/>
    <w:lvl w:ilvl="0" w:tplc="579460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1225C1"/>
    <w:multiLevelType w:val="hybridMultilevel"/>
    <w:tmpl w:val="D4BA89C0"/>
    <w:lvl w:ilvl="0" w:tplc="CA06EB64">
      <w:start w:val="2"/>
      <w:numFmt w:val="lowerLetter"/>
      <w:lvlText w:val="%1."/>
      <w:lvlJc w:val="left"/>
      <w:pPr>
        <w:tabs>
          <w:tab w:val="num" w:pos="1080"/>
        </w:tabs>
        <w:ind w:left="1080" w:hanging="360"/>
      </w:pPr>
      <w:rPr>
        <w:rFonts w:hint="default"/>
      </w:rPr>
    </w:lvl>
    <w:lvl w:ilvl="1" w:tplc="327049B0">
      <w:start w:val="1"/>
      <w:numFmt w:val="decimal"/>
      <w:lvlText w:val="(%2)"/>
      <w:lvlJc w:val="left"/>
      <w:pPr>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D122D6F"/>
    <w:multiLevelType w:val="hybridMultilevel"/>
    <w:tmpl w:val="CB7E1F94"/>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5213D24"/>
    <w:multiLevelType w:val="singleLevel"/>
    <w:tmpl w:val="6666AFD8"/>
    <w:lvl w:ilvl="0">
      <w:start w:val="5"/>
      <w:numFmt w:val="lowerLetter"/>
      <w:lvlText w:val="(%1)"/>
      <w:legacy w:legacy="1" w:legacySpace="120" w:legacyIndent="360"/>
      <w:lvlJc w:val="left"/>
      <w:pPr>
        <w:ind w:left="360" w:hanging="360"/>
      </w:pPr>
      <w:rPr>
        <w:rFonts w:ascii="Times New Roman" w:hAnsi="Times New Roman" w:cs="Times New Roman" w:hint="default"/>
        <w:b w:val="0"/>
        <w:sz w:val="22"/>
        <w:szCs w:val="22"/>
      </w:rPr>
    </w:lvl>
  </w:abstractNum>
  <w:abstractNum w:abstractNumId="28" w15:restartNumberingAfterBreak="0">
    <w:nsid w:val="756D1799"/>
    <w:multiLevelType w:val="hybridMultilevel"/>
    <w:tmpl w:val="0F4A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22843"/>
    <w:multiLevelType w:val="hybridMultilevel"/>
    <w:tmpl w:val="D6FE7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474160"/>
    <w:multiLevelType w:val="hybridMultilevel"/>
    <w:tmpl w:val="9326B84C"/>
    <w:lvl w:ilvl="0" w:tplc="46B04F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96BC2"/>
    <w:multiLevelType w:val="hybridMultilevel"/>
    <w:tmpl w:val="5EC87FD6"/>
    <w:lvl w:ilvl="0" w:tplc="15E2C28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4A0591"/>
    <w:multiLevelType w:val="hybridMultilevel"/>
    <w:tmpl w:val="948AE40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7DF624AB"/>
    <w:multiLevelType w:val="hybridMultilevel"/>
    <w:tmpl w:val="55B2E7C0"/>
    <w:lvl w:ilvl="0" w:tplc="C602D9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2"/>
  </w:num>
  <w:num w:numId="3">
    <w:abstractNumId w:val="27"/>
  </w:num>
  <w:num w:numId="4">
    <w:abstractNumId w:val="20"/>
  </w:num>
  <w:num w:numId="5">
    <w:abstractNumId w:val="32"/>
  </w:num>
  <w:num w:numId="6">
    <w:abstractNumId w:val="25"/>
  </w:num>
  <w:num w:numId="7">
    <w:abstractNumId w:val="16"/>
  </w:num>
  <w:num w:numId="8">
    <w:abstractNumId w:val="19"/>
  </w:num>
  <w:num w:numId="9">
    <w:abstractNumId w:val="29"/>
  </w:num>
  <w:num w:numId="10">
    <w:abstractNumId w:val="18"/>
  </w:num>
  <w:num w:numId="11">
    <w:abstractNumId w:val="17"/>
  </w:num>
  <w:num w:numId="12">
    <w:abstractNumId w:val="28"/>
  </w:num>
  <w:num w:numId="13">
    <w:abstractNumId w:val="7"/>
  </w:num>
  <w:num w:numId="14">
    <w:abstractNumId w:val="8"/>
  </w:num>
  <w:num w:numId="15">
    <w:abstractNumId w:val="13"/>
  </w:num>
  <w:num w:numId="16">
    <w:abstractNumId w:val="31"/>
  </w:num>
  <w:num w:numId="17">
    <w:abstractNumId w:val="21"/>
  </w:num>
  <w:num w:numId="18">
    <w:abstractNumId w:val="1"/>
  </w:num>
  <w:num w:numId="19">
    <w:abstractNumId w:val="14"/>
  </w:num>
  <w:num w:numId="20">
    <w:abstractNumId w:val="5"/>
  </w:num>
  <w:num w:numId="21">
    <w:abstractNumId w:val="9"/>
  </w:num>
  <w:num w:numId="22">
    <w:abstractNumId w:val="15"/>
  </w:num>
  <w:num w:numId="23">
    <w:abstractNumId w:val="26"/>
  </w:num>
  <w:num w:numId="24">
    <w:abstractNumId w:val="12"/>
  </w:num>
  <w:num w:numId="25">
    <w:abstractNumId w:val="4"/>
  </w:num>
  <w:num w:numId="26">
    <w:abstractNumId w:val="33"/>
  </w:num>
  <w:num w:numId="27">
    <w:abstractNumId w:val="11"/>
  </w:num>
  <w:num w:numId="28">
    <w:abstractNumId w:val="10"/>
  </w:num>
  <w:num w:numId="29">
    <w:abstractNumId w:val="6"/>
  </w:num>
  <w:num w:numId="30">
    <w:abstractNumId w:val="24"/>
  </w:num>
  <w:num w:numId="31">
    <w:abstractNumId w:val="30"/>
  </w:num>
  <w:num w:numId="32">
    <w:abstractNumId w:val="22"/>
  </w:num>
  <w:num w:numId="33">
    <w:abstractNumId w:val="3"/>
  </w:num>
  <w:num w:numId="3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762"/>
    <w:rsid w:val="00000155"/>
    <w:rsid w:val="0000199F"/>
    <w:rsid w:val="00001B61"/>
    <w:rsid w:val="0000300D"/>
    <w:rsid w:val="0000677D"/>
    <w:rsid w:val="000100B6"/>
    <w:rsid w:val="000113D9"/>
    <w:rsid w:val="000148C0"/>
    <w:rsid w:val="00015B08"/>
    <w:rsid w:val="00017A39"/>
    <w:rsid w:val="00022EF2"/>
    <w:rsid w:val="00022FCA"/>
    <w:rsid w:val="0002325E"/>
    <w:rsid w:val="000237F9"/>
    <w:rsid w:val="00024179"/>
    <w:rsid w:val="00025123"/>
    <w:rsid w:val="000270C4"/>
    <w:rsid w:val="00030475"/>
    <w:rsid w:val="00031EF4"/>
    <w:rsid w:val="000321F3"/>
    <w:rsid w:val="0004199B"/>
    <w:rsid w:val="0004677E"/>
    <w:rsid w:val="00047510"/>
    <w:rsid w:val="00047FC6"/>
    <w:rsid w:val="00050A58"/>
    <w:rsid w:val="000553DF"/>
    <w:rsid w:val="00056886"/>
    <w:rsid w:val="00057CCB"/>
    <w:rsid w:val="00063517"/>
    <w:rsid w:val="00067783"/>
    <w:rsid w:val="000708C0"/>
    <w:rsid w:val="00070B12"/>
    <w:rsid w:val="000710E6"/>
    <w:rsid w:val="000730F3"/>
    <w:rsid w:val="000745B8"/>
    <w:rsid w:val="000747EB"/>
    <w:rsid w:val="00074B66"/>
    <w:rsid w:val="00077520"/>
    <w:rsid w:val="00077F36"/>
    <w:rsid w:val="00080F19"/>
    <w:rsid w:val="00081894"/>
    <w:rsid w:val="00083B6D"/>
    <w:rsid w:val="00084936"/>
    <w:rsid w:val="00090D97"/>
    <w:rsid w:val="00092027"/>
    <w:rsid w:val="000970C0"/>
    <w:rsid w:val="000A0CE2"/>
    <w:rsid w:val="000A1E2E"/>
    <w:rsid w:val="000A3218"/>
    <w:rsid w:val="000A3950"/>
    <w:rsid w:val="000B1ECD"/>
    <w:rsid w:val="000B333E"/>
    <w:rsid w:val="000B353D"/>
    <w:rsid w:val="000C34E3"/>
    <w:rsid w:val="000C5D38"/>
    <w:rsid w:val="000C7432"/>
    <w:rsid w:val="000D0A7E"/>
    <w:rsid w:val="000D1ADC"/>
    <w:rsid w:val="000D3881"/>
    <w:rsid w:val="000D631D"/>
    <w:rsid w:val="000D7018"/>
    <w:rsid w:val="000D76B3"/>
    <w:rsid w:val="000E02B3"/>
    <w:rsid w:val="000E0DCD"/>
    <w:rsid w:val="000E1998"/>
    <w:rsid w:val="000E2E49"/>
    <w:rsid w:val="000E3804"/>
    <w:rsid w:val="000E7BB1"/>
    <w:rsid w:val="000F0CA2"/>
    <w:rsid w:val="000F559E"/>
    <w:rsid w:val="0010117E"/>
    <w:rsid w:val="00103276"/>
    <w:rsid w:val="00105943"/>
    <w:rsid w:val="00105B16"/>
    <w:rsid w:val="001070F6"/>
    <w:rsid w:val="00122840"/>
    <w:rsid w:val="00123126"/>
    <w:rsid w:val="001242BA"/>
    <w:rsid w:val="001267B8"/>
    <w:rsid w:val="00127FA1"/>
    <w:rsid w:val="0013001D"/>
    <w:rsid w:val="0013239C"/>
    <w:rsid w:val="00133B60"/>
    <w:rsid w:val="0014097E"/>
    <w:rsid w:val="00143824"/>
    <w:rsid w:val="00143842"/>
    <w:rsid w:val="00147DA7"/>
    <w:rsid w:val="0015574D"/>
    <w:rsid w:val="0015679D"/>
    <w:rsid w:val="001567E9"/>
    <w:rsid w:val="00170513"/>
    <w:rsid w:val="0017459A"/>
    <w:rsid w:val="001771DB"/>
    <w:rsid w:val="0017771C"/>
    <w:rsid w:val="00181751"/>
    <w:rsid w:val="00182803"/>
    <w:rsid w:val="00184A8E"/>
    <w:rsid w:val="00185964"/>
    <w:rsid w:val="0018700B"/>
    <w:rsid w:val="001928AA"/>
    <w:rsid w:val="001979CA"/>
    <w:rsid w:val="001A0D4A"/>
    <w:rsid w:val="001A58F4"/>
    <w:rsid w:val="001B35B8"/>
    <w:rsid w:val="001C1EC9"/>
    <w:rsid w:val="001C3ED3"/>
    <w:rsid w:val="001C6A6A"/>
    <w:rsid w:val="001D2E39"/>
    <w:rsid w:val="001D2F29"/>
    <w:rsid w:val="001D33EE"/>
    <w:rsid w:val="001D395A"/>
    <w:rsid w:val="001D5E13"/>
    <w:rsid w:val="001D7B9B"/>
    <w:rsid w:val="001E68D4"/>
    <w:rsid w:val="001F0938"/>
    <w:rsid w:val="001F0EAB"/>
    <w:rsid w:val="001F0EAE"/>
    <w:rsid w:val="001F2072"/>
    <w:rsid w:val="001F773B"/>
    <w:rsid w:val="00201FA2"/>
    <w:rsid w:val="002021E4"/>
    <w:rsid w:val="00204793"/>
    <w:rsid w:val="00204F92"/>
    <w:rsid w:val="0020787C"/>
    <w:rsid w:val="00222162"/>
    <w:rsid w:val="00224813"/>
    <w:rsid w:val="0022620F"/>
    <w:rsid w:val="0022641A"/>
    <w:rsid w:val="002272E0"/>
    <w:rsid w:val="00232BEB"/>
    <w:rsid w:val="00236F90"/>
    <w:rsid w:val="00237680"/>
    <w:rsid w:val="00241915"/>
    <w:rsid w:val="00244DB9"/>
    <w:rsid w:val="00245291"/>
    <w:rsid w:val="00246B59"/>
    <w:rsid w:val="00250DA2"/>
    <w:rsid w:val="00252EFA"/>
    <w:rsid w:val="00253DDC"/>
    <w:rsid w:val="00254235"/>
    <w:rsid w:val="00254C74"/>
    <w:rsid w:val="00254E2E"/>
    <w:rsid w:val="00257452"/>
    <w:rsid w:val="00263BF2"/>
    <w:rsid w:val="0026522E"/>
    <w:rsid w:val="00273994"/>
    <w:rsid w:val="00274836"/>
    <w:rsid w:val="0028283F"/>
    <w:rsid w:val="00285F56"/>
    <w:rsid w:val="00285FB1"/>
    <w:rsid w:val="00286EA5"/>
    <w:rsid w:val="00293AC0"/>
    <w:rsid w:val="00293BF2"/>
    <w:rsid w:val="00294196"/>
    <w:rsid w:val="002955A3"/>
    <w:rsid w:val="002961A3"/>
    <w:rsid w:val="0029748D"/>
    <w:rsid w:val="002A008E"/>
    <w:rsid w:val="002A1891"/>
    <w:rsid w:val="002A1B21"/>
    <w:rsid w:val="002A2985"/>
    <w:rsid w:val="002A5B70"/>
    <w:rsid w:val="002B0C49"/>
    <w:rsid w:val="002B1F48"/>
    <w:rsid w:val="002B2B44"/>
    <w:rsid w:val="002B4C52"/>
    <w:rsid w:val="002B773C"/>
    <w:rsid w:val="002C0740"/>
    <w:rsid w:val="002C1393"/>
    <w:rsid w:val="002C17FC"/>
    <w:rsid w:val="002C42BE"/>
    <w:rsid w:val="002D205E"/>
    <w:rsid w:val="002D219D"/>
    <w:rsid w:val="002D578A"/>
    <w:rsid w:val="002D7929"/>
    <w:rsid w:val="002E208F"/>
    <w:rsid w:val="002E7104"/>
    <w:rsid w:val="002E7F98"/>
    <w:rsid w:val="002F3B84"/>
    <w:rsid w:val="002F48F4"/>
    <w:rsid w:val="002F4AC3"/>
    <w:rsid w:val="002F4AE6"/>
    <w:rsid w:val="002F7C79"/>
    <w:rsid w:val="00300359"/>
    <w:rsid w:val="00304143"/>
    <w:rsid w:val="003042C1"/>
    <w:rsid w:val="003045DB"/>
    <w:rsid w:val="003109BE"/>
    <w:rsid w:val="003138FE"/>
    <w:rsid w:val="003143CB"/>
    <w:rsid w:val="00316962"/>
    <w:rsid w:val="00322818"/>
    <w:rsid w:val="00323D04"/>
    <w:rsid w:val="0032475B"/>
    <w:rsid w:val="00325631"/>
    <w:rsid w:val="00326988"/>
    <w:rsid w:val="003271C9"/>
    <w:rsid w:val="00334DC0"/>
    <w:rsid w:val="00334EEE"/>
    <w:rsid w:val="003352D9"/>
    <w:rsid w:val="00340CFA"/>
    <w:rsid w:val="003443EA"/>
    <w:rsid w:val="00346800"/>
    <w:rsid w:val="00347A0D"/>
    <w:rsid w:val="00352881"/>
    <w:rsid w:val="00355B3E"/>
    <w:rsid w:val="00356CEC"/>
    <w:rsid w:val="00357238"/>
    <w:rsid w:val="003578DE"/>
    <w:rsid w:val="00362B32"/>
    <w:rsid w:val="00362D9A"/>
    <w:rsid w:val="003636D9"/>
    <w:rsid w:val="00366387"/>
    <w:rsid w:val="00366B03"/>
    <w:rsid w:val="0036738E"/>
    <w:rsid w:val="0037116A"/>
    <w:rsid w:val="00372499"/>
    <w:rsid w:val="00377A2D"/>
    <w:rsid w:val="00382C67"/>
    <w:rsid w:val="00390720"/>
    <w:rsid w:val="00395690"/>
    <w:rsid w:val="0039722D"/>
    <w:rsid w:val="003A02AA"/>
    <w:rsid w:val="003A2290"/>
    <w:rsid w:val="003A583B"/>
    <w:rsid w:val="003B13E4"/>
    <w:rsid w:val="003B30CF"/>
    <w:rsid w:val="003B693B"/>
    <w:rsid w:val="003C427E"/>
    <w:rsid w:val="003C6C49"/>
    <w:rsid w:val="003D3F0D"/>
    <w:rsid w:val="003D710F"/>
    <w:rsid w:val="003D7A12"/>
    <w:rsid w:val="003E156B"/>
    <w:rsid w:val="003E1818"/>
    <w:rsid w:val="003E42A5"/>
    <w:rsid w:val="003F103B"/>
    <w:rsid w:val="003F2368"/>
    <w:rsid w:val="003F7FE5"/>
    <w:rsid w:val="00400422"/>
    <w:rsid w:val="004020BD"/>
    <w:rsid w:val="004027DF"/>
    <w:rsid w:val="00403A05"/>
    <w:rsid w:val="00404114"/>
    <w:rsid w:val="00412CC3"/>
    <w:rsid w:val="00414BFD"/>
    <w:rsid w:val="004248DC"/>
    <w:rsid w:val="00424923"/>
    <w:rsid w:val="00425A16"/>
    <w:rsid w:val="004427B6"/>
    <w:rsid w:val="004438A5"/>
    <w:rsid w:val="00445327"/>
    <w:rsid w:val="0045116E"/>
    <w:rsid w:val="0045195C"/>
    <w:rsid w:val="00454105"/>
    <w:rsid w:val="00456BC1"/>
    <w:rsid w:val="00457E18"/>
    <w:rsid w:val="00463F94"/>
    <w:rsid w:val="00466A2F"/>
    <w:rsid w:val="00472D7C"/>
    <w:rsid w:val="0047544F"/>
    <w:rsid w:val="004766E1"/>
    <w:rsid w:val="00477037"/>
    <w:rsid w:val="00477E4A"/>
    <w:rsid w:val="004859B2"/>
    <w:rsid w:val="00486083"/>
    <w:rsid w:val="0049066B"/>
    <w:rsid w:val="00490AB5"/>
    <w:rsid w:val="00490E7F"/>
    <w:rsid w:val="00491057"/>
    <w:rsid w:val="004917B3"/>
    <w:rsid w:val="004927DD"/>
    <w:rsid w:val="00495736"/>
    <w:rsid w:val="004A1589"/>
    <w:rsid w:val="004A3596"/>
    <w:rsid w:val="004B0193"/>
    <w:rsid w:val="004B30E3"/>
    <w:rsid w:val="004B37A1"/>
    <w:rsid w:val="004B4199"/>
    <w:rsid w:val="004B6AF9"/>
    <w:rsid w:val="004B6C18"/>
    <w:rsid w:val="004B708E"/>
    <w:rsid w:val="004B70C5"/>
    <w:rsid w:val="004B74AC"/>
    <w:rsid w:val="004B7F50"/>
    <w:rsid w:val="004C20A0"/>
    <w:rsid w:val="004C2319"/>
    <w:rsid w:val="004C33E1"/>
    <w:rsid w:val="004C3826"/>
    <w:rsid w:val="004C6364"/>
    <w:rsid w:val="004C6D36"/>
    <w:rsid w:val="004D00DA"/>
    <w:rsid w:val="004D3D24"/>
    <w:rsid w:val="004D5353"/>
    <w:rsid w:val="004E0920"/>
    <w:rsid w:val="004E0EFD"/>
    <w:rsid w:val="004E2490"/>
    <w:rsid w:val="004E366E"/>
    <w:rsid w:val="004E3B8A"/>
    <w:rsid w:val="004E5386"/>
    <w:rsid w:val="004F09ED"/>
    <w:rsid w:val="004F24E4"/>
    <w:rsid w:val="004F2AA7"/>
    <w:rsid w:val="004F7D53"/>
    <w:rsid w:val="00503209"/>
    <w:rsid w:val="0051717A"/>
    <w:rsid w:val="00520D53"/>
    <w:rsid w:val="00523396"/>
    <w:rsid w:val="0053150E"/>
    <w:rsid w:val="005357AC"/>
    <w:rsid w:val="00537FC7"/>
    <w:rsid w:val="00540C5C"/>
    <w:rsid w:val="005411DE"/>
    <w:rsid w:val="00544B07"/>
    <w:rsid w:val="005475D3"/>
    <w:rsid w:val="00547A64"/>
    <w:rsid w:val="005549C5"/>
    <w:rsid w:val="00554DFB"/>
    <w:rsid w:val="00556721"/>
    <w:rsid w:val="00556A11"/>
    <w:rsid w:val="00560059"/>
    <w:rsid w:val="005600B1"/>
    <w:rsid w:val="005605B5"/>
    <w:rsid w:val="00560B01"/>
    <w:rsid w:val="00563009"/>
    <w:rsid w:val="005649EB"/>
    <w:rsid w:val="0056716D"/>
    <w:rsid w:val="005711A6"/>
    <w:rsid w:val="00574DB5"/>
    <w:rsid w:val="00583679"/>
    <w:rsid w:val="00587C1F"/>
    <w:rsid w:val="00590EC3"/>
    <w:rsid w:val="00590F3D"/>
    <w:rsid w:val="00597974"/>
    <w:rsid w:val="005A2714"/>
    <w:rsid w:val="005A3400"/>
    <w:rsid w:val="005B0052"/>
    <w:rsid w:val="005B57EF"/>
    <w:rsid w:val="005B5C1D"/>
    <w:rsid w:val="005C5133"/>
    <w:rsid w:val="005E65A4"/>
    <w:rsid w:val="005F146C"/>
    <w:rsid w:val="005F18BA"/>
    <w:rsid w:val="005F2061"/>
    <w:rsid w:val="005F2D73"/>
    <w:rsid w:val="005F378C"/>
    <w:rsid w:val="00600AFF"/>
    <w:rsid w:val="00601DD2"/>
    <w:rsid w:val="0060571D"/>
    <w:rsid w:val="006072C5"/>
    <w:rsid w:val="00613629"/>
    <w:rsid w:val="00615661"/>
    <w:rsid w:val="00615F28"/>
    <w:rsid w:val="00616793"/>
    <w:rsid w:val="00617D1D"/>
    <w:rsid w:val="00620D73"/>
    <w:rsid w:val="00622DBF"/>
    <w:rsid w:val="00623E1F"/>
    <w:rsid w:val="00624F3A"/>
    <w:rsid w:val="00625B8B"/>
    <w:rsid w:val="00626D18"/>
    <w:rsid w:val="00627FFD"/>
    <w:rsid w:val="006342EB"/>
    <w:rsid w:val="00634C0B"/>
    <w:rsid w:val="00634CD7"/>
    <w:rsid w:val="0063639F"/>
    <w:rsid w:val="0063786D"/>
    <w:rsid w:val="0064077B"/>
    <w:rsid w:val="00640891"/>
    <w:rsid w:val="00641BD4"/>
    <w:rsid w:val="00643A89"/>
    <w:rsid w:val="00645703"/>
    <w:rsid w:val="00653048"/>
    <w:rsid w:val="00657F4C"/>
    <w:rsid w:val="00664283"/>
    <w:rsid w:val="00664B32"/>
    <w:rsid w:val="006653A9"/>
    <w:rsid w:val="00665816"/>
    <w:rsid w:val="006703FC"/>
    <w:rsid w:val="00673A35"/>
    <w:rsid w:val="00674706"/>
    <w:rsid w:val="00676CFB"/>
    <w:rsid w:val="006774BD"/>
    <w:rsid w:val="0068003E"/>
    <w:rsid w:val="0068077F"/>
    <w:rsid w:val="006875AD"/>
    <w:rsid w:val="00691BC3"/>
    <w:rsid w:val="006927BB"/>
    <w:rsid w:val="006934A5"/>
    <w:rsid w:val="006945AE"/>
    <w:rsid w:val="00695546"/>
    <w:rsid w:val="0069722A"/>
    <w:rsid w:val="006974E3"/>
    <w:rsid w:val="006A0277"/>
    <w:rsid w:val="006A03FB"/>
    <w:rsid w:val="006A0574"/>
    <w:rsid w:val="006A0602"/>
    <w:rsid w:val="006A51B4"/>
    <w:rsid w:val="006A7263"/>
    <w:rsid w:val="006A7DC0"/>
    <w:rsid w:val="006B068A"/>
    <w:rsid w:val="006B6A12"/>
    <w:rsid w:val="006C1814"/>
    <w:rsid w:val="006C1EFA"/>
    <w:rsid w:val="006C55F0"/>
    <w:rsid w:val="006C649A"/>
    <w:rsid w:val="006D2645"/>
    <w:rsid w:val="006D37E7"/>
    <w:rsid w:val="006D6423"/>
    <w:rsid w:val="006E20CB"/>
    <w:rsid w:val="006E3B0D"/>
    <w:rsid w:val="006F1242"/>
    <w:rsid w:val="006F454B"/>
    <w:rsid w:val="006F68A3"/>
    <w:rsid w:val="007009D6"/>
    <w:rsid w:val="00702D33"/>
    <w:rsid w:val="007031C8"/>
    <w:rsid w:val="00703B14"/>
    <w:rsid w:val="00707F62"/>
    <w:rsid w:val="00711270"/>
    <w:rsid w:val="0071238D"/>
    <w:rsid w:val="00712967"/>
    <w:rsid w:val="00713AC4"/>
    <w:rsid w:val="00717CDC"/>
    <w:rsid w:val="007214A4"/>
    <w:rsid w:val="007241E7"/>
    <w:rsid w:val="007252F0"/>
    <w:rsid w:val="0072754A"/>
    <w:rsid w:val="00732F2D"/>
    <w:rsid w:val="00734C37"/>
    <w:rsid w:val="00737313"/>
    <w:rsid w:val="00737F45"/>
    <w:rsid w:val="00740BFF"/>
    <w:rsid w:val="00741FCF"/>
    <w:rsid w:val="007453C5"/>
    <w:rsid w:val="007461B6"/>
    <w:rsid w:val="0074680B"/>
    <w:rsid w:val="007476AB"/>
    <w:rsid w:val="007538DD"/>
    <w:rsid w:val="00755AA8"/>
    <w:rsid w:val="0075710B"/>
    <w:rsid w:val="0076333C"/>
    <w:rsid w:val="00763C9C"/>
    <w:rsid w:val="00766480"/>
    <w:rsid w:val="007674F2"/>
    <w:rsid w:val="00767911"/>
    <w:rsid w:val="00767C3E"/>
    <w:rsid w:val="00781C16"/>
    <w:rsid w:val="00783C32"/>
    <w:rsid w:val="0078481E"/>
    <w:rsid w:val="007851E7"/>
    <w:rsid w:val="00786422"/>
    <w:rsid w:val="00787961"/>
    <w:rsid w:val="007907C4"/>
    <w:rsid w:val="00791E89"/>
    <w:rsid w:val="007A027E"/>
    <w:rsid w:val="007A0E9C"/>
    <w:rsid w:val="007A1DC1"/>
    <w:rsid w:val="007A2148"/>
    <w:rsid w:val="007A2AEC"/>
    <w:rsid w:val="007A79CE"/>
    <w:rsid w:val="007C09D2"/>
    <w:rsid w:val="007C19C8"/>
    <w:rsid w:val="007C2826"/>
    <w:rsid w:val="007C4C29"/>
    <w:rsid w:val="007C6384"/>
    <w:rsid w:val="007C6491"/>
    <w:rsid w:val="007C687A"/>
    <w:rsid w:val="007D304B"/>
    <w:rsid w:val="007D438E"/>
    <w:rsid w:val="007D5E35"/>
    <w:rsid w:val="007D6841"/>
    <w:rsid w:val="007E1D04"/>
    <w:rsid w:val="007E7060"/>
    <w:rsid w:val="007F0A5A"/>
    <w:rsid w:val="007F74B0"/>
    <w:rsid w:val="00802525"/>
    <w:rsid w:val="00802C36"/>
    <w:rsid w:val="008039CF"/>
    <w:rsid w:val="00806F0E"/>
    <w:rsid w:val="00812DEE"/>
    <w:rsid w:val="00813534"/>
    <w:rsid w:val="00814DC0"/>
    <w:rsid w:val="00815137"/>
    <w:rsid w:val="008156C6"/>
    <w:rsid w:val="0082188A"/>
    <w:rsid w:val="008242E5"/>
    <w:rsid w:val="00824BB1"/>
    <w:rsid w:val="00826395"/>
    <w:rsid w:val="008336B2"/>
    <w:rsid w:val="00842BD4"/>
    <w:rsid w:val="008445EF"/>
    <w:rsid w:val="0084569F"/>
    <w:rsid w:val="00845A0F"/>
    <w:rsid w:val="00850A6F"/>
    <w:rsid w:val="00850D3A"/>
    <w:rsid w:val="00860AC6"/>
    <w:rsid w:val="008668BE"/>
    <w:rsid w:val="00871075"/>
    <w:rsid w:val="008710A5"/>
    <w:rsid w:val="00871B02"/>
    <w:rsid w:val="00872603"/>
    <w:rsid w:val="0087279B"/>
    <w:rsid w:val="00872C0B"/>
    <w:rsid w:val="00872F3E"/>
    <w:rsid w:val="00875510"/>
    <w:rsid w:val="00875CAA"/>
    <w:rsid w:val="00877C0C"/>
    <w:rsid w:val="008819F4"/>
    <w:rsid w:val="00883FC6"/>
    <w:rsid w:val="0088499B"/>
    <w:rsid w:val="00885142"/>
    <w:rsid w:val="00886610"/>
    <w:rsid w:val="00891A04"/>
    <w:rsid w:val="00893758"/>
    <w:rsid w:val="008951DD"/>
    <w:rsid w:val="008A2665"/>
    <w:rsid w:val="008B2E45"/>
    <w:rsid w:val="008B51D1"/>
    <w:rsid w:val="008B5C43"/>
    <w:rsid w:val="008B78EF"/>
    <w:rsid w:val="008C0A1E"/>
    <w:rsid w:val="008C1990"/>
    <w:rsid w:val="008C4C49"/>
    <w:rsid w:val="008C64F1"/>
    <w:rsid w:val="008C6C2C"/>
    <w:rsid w:val="008D551C"/>
    <w:rsid w:val="008E036C"/>
    <w:rsid w:val="008E4116"/>
    <w:rsid w:val="008E565D"/>
    <w:rsid w:val="008E62AC"/>
    <w:rsid w:val="008E77A0"/>
    <w:rsid w:val="008F2A40"/>
    <w:rsid w:val="008F4C6A"/>
    <w:rsid w:val="00901416"/>
    <w:rsid w:val="00903ECC"/>
    <w:rsid w:val="0090697D"/>
    <w:rsid w:val="00906BE0"/>
    <w:rsid w:val="009111CB"/>
    <w:rsid w:val="0091215D"/>
    <w:rsid w:val="00913C49"/>
    <w:rsid w:val="009212A7"/>
    <w:rsid w:val="009226F2"/>
    <w:rsid w:val="00922E41"/>
    <w:rsid w:val="00924028"/>
    <w:rsid w:val="0092457F"/>
    <w:rsid w:val="009248F9"/>
    <w:rsid w:val="0092566C"/>
    <w:rsid w:val="009314A2"/>
    <w:rsid w:val="009319FA"/>
    <w:rsid w:val="00931E84"/>
    <w:rsid w:val="009376C3"/>
    <w:rsid w:val="00941391"/>
    <w:rsid w:val="00942413"/>
    <w:rsid w:val="00944139"/>
    <w:rsid w:val="0094664D"/>
    <w:rsid w:val="00947CAC"/>
    <w:rsid w:val="0095069C"/>
    <w:rsid w:val="00951C4C"/>
    <w:rsid w:val="00954D5B"/>
    <w:rsid w:val="0095763F"/>
    <w:rsid w:val="00961F33"/>
    <w:rsid w:val="00965762"/>
    <w:rsid w:val="00967631"/>
    <w:rsid w:val="009706CC"/>
    <w:rsid w:val="00973CA1"/>
    <w:rsid w:val="00974038"/>
    <w:rsid w:val="00980757"/>
    <w:rsid w:val="009831BC"/>
    <w:rsid w:val="009836E3"/>
    <w:rsid w:val="009925EC"/>
    <w:rsid w:val="00994AFF"/>
    <w:rsid w:val="00994CE6"/>
    <w:rsid w:val="009A0DB5"/>
    <w:rsid w:val="009A29FC"/>
    <w:rsid w:val="009A3277"/>
    <w:rsid w:val="009A34A1"/>
    <w:rsid w:val="009A6400"/>
    <w:rsid w:val="009A6B12"/>
    <w:rsid w:val="009A6BD1"/>
    <w:rsid w:val="009B0ED9"/>
    <w:rsid w:val="009B706C"/>
    <w:rsid w:val="009B7829"/>
    <w:rsid w:val="009C1813"/>
    <w:rsid w:val="009C48E9"/>
    <w:rsid w:val="009C7B1A"/>
    <w:rsid w:val="009D3D9E"/>
    <w:rsid w:val="009D59E7"/>
    <w:rsid w:val="009E0E4B"/>
    <w:rsid w:val="009E0F0C"/>
    <w:rsid w:val="009E19BE"/>
    <w:rsid w:val="009E3453"/>
    <w:rsid w:val="009E4103"/>
    <w:rsid w:val="009E4B69"/>
    <w:rsid w:val="009F4902"/>
    <w:rsid w:val="009F56D7"/>
    <w:rsid w:val="009F6AEF"/>
    <w:rsid w:val="00A01C58"/>
    <w:rsid w:val="00A0228E"/>
    <w:rsid w:val="00A0357D"/>
    <w:rsid w:val="00A04B01"/>
    <w:rsid w:val="00A05028"/>
    <w:rsid w:val="00A06061"/>
    <w:rsid w:val="00A13582"/>
    <w:rsid w:val="00A14F76"/>
    <w:rsid w:val="00A15415"/>
    <w:rsid w:val="00A2054B"/>
    <w:rsid w:val="00A22F17"/>
    <w:rsid w:val="00A24CE1"/>
    <w:rsid w:val="00A26BF8"/>
    <w:rsid w:val="00A35F20"/>
    <w:rsid w:val="00A36FEB"/>
    <w:rsid w:val="00A40335"/>
    <w:rsid w:val="00A410C8"/>
    <w:rsid w:val="00A42331"/>
    <w:rsid w:val="00A44E09"/>
    <w:rsid w:val="00A45957"/>
    <w:rsid w:val="00A461BD"/>
    <w:rsid w:val="00A505D6"/>
    <w:rsid w:val="00A545B4"/>
    <w:rsid w:val="00A56393"/>
    <w:rsid w:val="00A5749B"/>
    <w:rsid w:val="00A61443"/>
    <w:rsid w:val="00A6279B"/>
    <w:rsid w:val="00A6629E"/>
    <w:rsid w:val="00A674DB"/>
    <w:rsid w:val="00A67E58"/>
    <w:rsid w:val="00A772E7"/>
    <w:rsid w:val="00A77B5E"/>
    <w:rsid w:val="00A806CD"/>
    <w:rsid w:val="00A8158A"/>
    <w:rsid w:val="00A86928"/>
    <w:rsid w:val="00A92056"/>
    <w:rsid w:val="00A9393A"/>
    <w:rsid w:val="00A93EF3"/>
    <w:rsid w:val="00A97330"/>
    <w:rsid w:val="00AA14C1"/>
    <w:rsid w:val="00AA1D89"/>
    <w:rsid w:val="00AB0B6F"/>
    <w:rsid w:val="00AB1476"/>
    <w:rsid w:val="00AC23AD"/>
    <w:rsid w:val="00AC3E53"/>
    <w:rsid w:val="00AC57CC"/>
    <w:rsid w:val="00AC6A44"/>
    <w:rsid w:val="00AD1331"/>
    <w:rsid w:val="00AD199A"/>
    <w:rsid w:val="00AD3B35"/>
    <w:rsid w:val="00AD7034"/>
    <w:rsid w:val="00AE1156"/>
    <w:rsid w:val="00AE24C8"/>
    <w:rsid w:val="00AE7260"/>
    <w:rsid w:val="00AF2344"/>
    <w:rsid w:val="00AF32E1"/>
    <w:rsid w:val="00AF37A2"/>
    <w:rsid w:val="00AF476D"/>
    <w:rsid w:val="00AF4D79"/>
    <w:rsid w:val="00AF70E8"/>
    <w:rsid w:val="00AF77EE"/>
    <w:rsid w:val="00B00E1C"/>
    <w:rsid w:val="00B015D5"/>
    <w:rsid w:val="00B01C24"/>
    <w:rsid w:val="00B0210C"/>
    <w:rsid w:val="00B03BC2"/>
    <w:rsid w:val="00B04AAB"/>
    <w:rsid w:val="00B04F07"/>
    <w:rsid w:val="00B04FB9"/>
    <w:rsid w:val="00B0547E"/>
    <w:rsid w:val="00B062CC"/>
    <w:rsid w:val="00B06784"/>
    <w:rsid w:val="00B126A7"/>
    <w:rsid w:val="00B13C68"/>
    <w:rsid w:val="00B249AB"/>
    <w:rsid w:val="00B25493"/>
    <w:rsid w:val="00B26FE8"/>
    <w:rsid w:val="00B30733"/>
    <w:rsid w:val="00B309A5"/>
    <w:rsid w:val="00B3528D"/>
    <w:rsid w:val="00B368FB"/>
    <w:rsid w:val="00B36A82"/>
    <w:rsid w:val="00B40806"/>
    <w:rsid w:val="00B42341"/>
    <w:rsid w:val="00B43F7F"/>
    <w:rsid w:val="00B44DA8"/>
    <w:rsid w:val="00B470E3"/>
    <w:rsid w:val="00B50BE8"/>
    <w:rsid w:val="00B51638"/>
    <w:rsid w:val="00B52A18"/>
    <w:rsid w:val="00B5487F"/>
    <w:rsid w:val="00B5559D"/>
    <w:rsid w:val="00B55D75"/>
    <w:rsid w:val="00B600E8"/>
    <w:rsid w:val="00B635C8"/>
    <w:rsid w:val="00B64DFD"/>
    <w:rsid w:val="00B66983"/>
    <w:rsid w:val="00B66DE4"/>
    <w:rsid w:val="00B723F8"/>
    <w:rsid w:val="00B72684"/>
    <w:rsid w:val="00B72DC4"/>
    <w:rsid w:val="00B73600"/>
    <w:rsid w:val="00B76271"/>
    <w:rsid w:val="00B802B1"/>
    <w:rsid w:val="00B80EAE"/>
    <w:rsid w:val="00B8156D"/>
    <w:rsid w:val="00B8198F"/>
    <w:rsid w:val="00B84A50"/>
    <w:rsid w:val="00B86215"/>
    <w:rsid w:val="00B8692C"/>
    <w:rsid w:val="00B92F8E"/>
    <w:rsid w:val="00B93506"/>
    <w:rsid w:val="00B95C22"/>
    <w:rsid w:val="00BA0D36"/>
    <w:rsid w:val="00BA2B11"/>
    <w:rsid w:val="00BA3F97"/>
    <w:rsid w:val="00BB10D6"/>
    <w:rsid w:val="00BB4974"/>
    <w:rsid w:val="00BB58B2"/>
    <w:rsid w:val="00BC1F82"/>
    <w:rsid w:val="00BD11A0"/>
    <w:rsid w:val="00BD1242"/>
    <w:rsid w:val="00BD1257"/>
    <w:rsid w:val="00BE1DD0"/>
    <w:rsid w:val="00BE2D9A"/>
    <w:rsid w:val="00BE4CE8"/>
    <w:rsid w:val="00BE5E20"/>
    <w:rsid w:val="00BE6065"/>
    <w:rsid w:val="00BE72D6"/>
    <w:rsid w:val="00BE7F1C"/>
    <w:rsid w:val="00BF2095"/>
    <w:rsid w:val="00BF477D"/>
    <w:rsid w:val="00BF4944"/>
    <w:rsid w:val="00BF5621"/>
    <w:rsid w:val="00C01A6E"/>
    <w:rsid w:val="00C03685"/>
    <w:rsid w:val="00C04546"/>
    <w:rsid w:val="00C04762"/>
    <w:rsid w:val="00C04AD8"/>
    <w:rsid w:val="00C06FEA"/>
    <w:rsid w:val="00C07968"/>
    <w:rsid w:val="00C106D1"/>
    <w:rsid w:val="00C10DC6"/>
    <w:rsid w:val="00C1225A"/>
    <w:rsid w:val="00C13764"/>
    <w:rsid w:val="00C14EBE"/>
    <w:rsid w:val="00C20799"/>
    <w:rsid w:val="00C20D46"/>
    <w:rsid w:val="00C25BEA"/>
    <w:rsid w:val="00C26888"/>
    <w:rsid w:val="00C32F9B"/>
    <w:rsid w:val="00C36300"/>
    <w:rsid w:val="00C36975"/>
    <w:rsid w:val="00C37146"/>
    <w:rsid w:val="00C3733D"/>
    <w:rsid w:val="00C42635"/>
    <w:rsid w:val="00C42A49"/>
    <w:rsid w:val="00C43C3E"/>
    <w:rsid w:val="00C45AC9"/>
    <w:rsid w:val="00C46A5E"/>
    <w:rsid w:val="00C47F0F"/>
    <w:rsid w:val="00C50882"/>
    <w:rsid w:val="00C50BA5"/>
    <w:rsid w:val="00C545B7"/>
    <w:rsid w:val="00C550E7"/>
    <w:rsid w:val="00C568BE"/>
    <w:rsid w:val="00C57AA3"/>
    <w:rsid w:val="00C6218D"/>
    <w:rsid w:val="00C715D4"/>
    <w:rsid w:val="00C77964"/>
    <w:rsid w:val="00C77D61"/>
    <w:rsid w:val="00C91CEC"/>
    <w:rsid w:val="00C92C09"/>
    <w:rsid w:val="00C93FC3"/>
    <w:rsid w:val="00C9538D"/>
    <w:rsid w:val="00C96713"/>
    <w:rsid w:val="00C9733E"/>
    <w:rsid w:val="00CA5A5D"/>
    <w:rsid w:val="00CB22EC"/>
    <w:rsid w:val="00CB2D04"/>
    <w:rsid w:val="00CB3D77"/>
    <w:rsid w:val="00CB464A"/>
    <w:rsid w:val="00CB5C9A"/>
    <w:rsid w:val="00CB732A"/>
    <w:rsid w:val="00CC4FEE"/>
    <w:rsid w:val="00CC5B27"/>
    <w:rsid w:val="00CC62EB"/>
    <w:rsid w:val="00CD101E"/>
    <w:rsid w:val="00CD5BF7"/>
    <w:rsid w:val="00CE2EB1"/>
    <w:rsid w:val="00CE41A1"/>
    <w:rsid w:val="00CE6E91"/>
    <w:rsid w:val="00CF2123"/>
    <w:rsid w:val="00CF3F9B"/>
    <w:rsid w:val="00CF402C"/>
    <w:rsid w:val="00CF4A0A"/>
    <w:rsid w:val="00CF5FDE"/>
    <w:rsid w:val="00CF7A03"/>
    <w:rsid w:val="00D00004"/>
    <w:rsid w:val="00D019BE"/>
    <w:rsid w:val="00D022E5"/>
    <w:rsid w:val="00D029D1"/>
    <w:rsid w:val="00D04145"/>
    <w:rsid w:val="00D045CE"/>
    <w:rsid w:val="00D119BE"/>
    <w:rsid w:val="00D14272"/>
    <w:rsid w:val="00D15098"/>
    <w:rsid w:val="00D15C5E"/>
    <w:rsid w:val="00D228D9"/>
    <w:rsid w:val="00D2439D"/>
    <w:rsid w:val="00D24AC5"/>
    <w:rsid w:val="00D252F3"/>
    <w:rsid w:val="00D2794B"/>
    <w:rsid w:val="00D31D85"/>
    <w:rsid w:val="00D37961"/>
    <w:rsid w:val="00D40196"/>
    <w:rsid w:val="00D43839"/>
    <w:rsid w:val="00D46BC0"/>
    <w:rsid w:val="00D47256"/>
    <w:rsid w:val="00D47C33"/>
    <w:rsid w:val="00D50C00"/>
    <w:rsid w:val="00D609D6"/>
    <w:rsid w:val="00D6262B"/>
    <w:rsid w:val="00D62C16"/>
    <w:rsid w:val="00D6348C"/>
    <w:rsid w:val="00D634E5"/>
    <w:rsid w:val="00D74EC0"/>
    <w:rsid w:val="00D769D7"/>
    <w:rsid w:val="00D77270"/>
    <w:rsid w:val="00D80EC8"/>
    <w:rsid w:val="00D8458C"/>
    <w:rsid w:val="00D845BE"/>
    <w:rsid w:val="00D86DE3"/>
    <w:rsid w:val="00D900E6"/>
    <w:rsid w:val="00DA23EF"/>
    <w:rsid w:val="00DA27AB"/>
    <w:rsid w:val="00DA3ABE"/>
    <w:rsid w:val="00DA44E4"/>
    <w:rsid w:val="00DA4503"/>
    <w:rsid w:val="00DA6735"/>
    <w:rsid w:val="00DB0D29"/>
    <w:rsid w:val="00DB224F"/>
    <w:rsid w:val="00DB234F"/>
    <w:rsid w:val="00DB282D"/>
    <w:rsid w:val="00DB2D79"/>
    <w:rsid w:val="00DB65AA"/>
    <w:rsid w:val="00DC35A7"/>
    <w:rsid w:val="00DD058F"/>
    <w:rsid w:val="00DD12D9"/>
    <w:rsid w:val="00DD133F"/>
    <w:rsid w:val="00DD1404"/>
    <w:rsid w:val="00DD3F01"/>
    <w:rsid w:val="00DD7CC6"/>
    <w:rsid w:val="00DE12CB"/>
    <w:rsid w:val="00DE1F2D"/>
    <w:rsid w:val="00DE3995"/>
    <w:rsid w:val="00DE47A8"/>
    <w:rsid w:val="00DE7518"/>
    <w:rsid w:val="00DF16E2"/>
    <w:rsid w:val="00DF485B"/>
    <w:rsid w:val="00DF6CC2"/>
    <w:rsid w:val="00E013F2"/>
    <w:rsid w:val="00E03096"/>
    <w:rsid w:val="00E033C2"/>
    <w:rsid w:val="00E07823"/>
    <w:rsid w:val="00E103DF"/>
    <w:rsid w:val="00E127D1"/>
    <w:rsid w:val="00E17A43"/>
    <w:rsid w:val="00E23265"/>
    <w:rsid w:val="00E23D75"/>
    <w:rsid w:val="00E27DC6"/>
    <w:rsid w:val="00E35E63"/>
    <w:rsid w:val="00E36FE2"/>
    <w:rsid w:val="00E405C0"/>
    <w:rsid w:val="00E4143D"/>
    <w:rsid w:val="00E42B2F"/>
    <w:rsid w:val="00E514D3"/>
    <w:rsid w:val="00E51FC0"/>
    <w:rsid w:val="00E52A14"/>
    <w:rsid w:val="00E5505E"/>
    <w:rsid w:val="00E55260"/>
    <w:rsid w:val="00E70514"/>
    <w:rsid w:val="00E76D49"/>
    <w:rsid w:val="00E777BC"/>
    <w:rsid w:val="00E82904"/>
    <w:rsid w:val="00E84F87"/>
    <w:rsid w:val="00E8504F"/>
    <w:rsid w:val="00E91718"/>
    <w:rsid w:val="00E9574E"/>
    <w:rsid w:val="00EA1214"/>
    <w:rsid w:val="00EA180A"/>
    <w:rsid w:val="00EA3F34"/>
    <w:rsid w:val="00EB0092"/>
    <w:rsid w:val="00EB0D8E"/>
    <w:rsid w:val="00EB4BF8"/>
    <w:rsid w:val="00EB576A"/>
    <w:rsid w:val="00EB663F"/>
    <w:rsid w:val="00EC30FF"/>
    <w:rsid w:val="00EC3545"/>
    <w:rsid w:val="00EC701C"/>
    <w:rsid w:val="00ED060E"/>
    <w:rsid w:val="00ED3856"/>
    <w:rsid w:val="00ED56A3"/>
    <w:rsid w:val="00EE3F66"/>
    <w:rsid w:val="00EE4162"/>
    <w:rsid w:val="00EE5C3F"/>
    <w:rsid w:val="00EE7101"/>
    <w:rsid w:val="00EE7671"/>
    <w:rsid w:val="00EF1269"/>
    <w:rsid w:val="00EF65BF"/>
    <w:rsid w:val="00EF7B6D"/>
    <w:rsid w:val="00F0303A"/>
    <w:rsid w:val="00F04BB0"/>
    <w:rsid w:val="00F050E8"/>
    <w:rsid w:val="00F055E7"/>
    <w:rsid w:val="00F06188"/>
    <w:rsid w:val="00F0768D"/>
    <w:rsid w:val="00F106BD"/>
    <w:rsid w:val="00F1130D"/>
    <w:rsid w:val="00F14710"/>
    <w:rsid w:val="00F15F49"/>
    <w:rsid w:val="00F1627A"/>
    <w:rsid w:val="00F20EE4"/>
    <w:rsid w:val="00F22424"/>
    <w:rsid w:val="00F24EC3"/>
    <w:rsid w:val="00F30C79"/>
    <w:rsid w:val="00F323D9"/>
    <w:rsid w:val="00F343B5"/>
    <w:rsid w:val="00F378C4"/>
    <w:rsid w:val="00F37E68"/>
    <w:rsid w:val="00F4038A"/>
    <w:rsid w:val="00F51C9C"/>
    <w:rsid w:val="00F522E9"/>
    <w:rsid w:val="00F60BBE"/>
    <w:rsid w:val="00F61176"/>
    <w:rsid w:val="00F64A60"/>
    <w:rsid w:val="00F66B3E"/>
    <w:rsid w:val="00F6727E"/>
    <w:rsid w:val="00F73779"/>
    <w:rsid w:val="00F759FB"/>
    <w:rsid w:val="00F7649F"/>
    <w:rsid w:val="00F76D92"/>
    <w:rsid w:val="00F80301"/>
    <w:rsid w:val="00F91907"/>
    <w:rsid w:val="00F91FA8"/>
    <w:rsid w:val="00F93B9F"/>
    <w:rsid w:val="00F9426E"/>
    <w:rsid w:val="00F945C5"/>
    <w:rsid w:val="00F94A04"/>
    <w:rsid w:val="00F96818"/>
    <w:rsid w:val="00F97D44"/>
    <w:rsid w:val="00FA14A7"/>
    <w:rsid w:val="00FA3C45"/>
    <w:rsid w:val="00FA7539"/>
    <w:rsid w:val="00FB2FD1"/>
    <w:rsid w:val="00FC030E"/>
    <w:rsid w:val="00FC08DC"/>
    <w:rsid w:val="00FC54AC"/>
    <w:rsid w:val="00FC73D5"/>
    <w:rsid w:val="00FD1E71"/>
    <w:rsid w:val="00FD2AD4"/>
    <w:rsid w:val="00FD386D"/>
    <w:rsid w:val="00FD3C63"/>
    <w:rsid w:val="00FD4BCF"/>
    <w:rsid w:val="00FD51D3"/>
    <w:rsid w:val="00FD56F4"/>
    <w:rsid w:val="00FD6556"/>
    <w:rsid w:val="00FE02C1"/>
    <w:rsid w:val="00FE0C0D"/>
    <w:rsid w:val="00FE10FA"/>
    <w:rsid w:val="00FE1CAA"/>
    <w:rsid w:val="00FE70DF"/>
    <w:rsid w:val="00FE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74CD681E"/>
  <w15:docId w15:val="{A3492733-161D-4E43-AF49-AD9639FB6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4DB5"/>
    <w:rPr>
      <w:sz w:val="24"/>
      <w:szCs w:val="24"/>
    </w:rPr>
  </w:style>
  <w:style w:type="paragraph" w:styleId="Heading1">
    <w:name w:val="heading 1"/>
    <w:basedOn w:val="Normal"/>
    <w:next w:val="Normal"/>
    <w:qFormat/>
    <w:rsid w:val="00574DB5"/>
    <w:pPr>
      <w:keepNext/>
      <w:tabs>
        <w:tab w:val="center" w:pos="4680"/>
        <w:tab w:val="right" w:pos="9360"/>
      </w:tabs>
      <w:spacing w:line="240" w:lineRule="exact"/>
      <w:ind w:right="-1224"/>
      <w:outlineLvl w:val="0"/>
    </w:pPr>
    <w:rPr>
      <w:b/>
    </w:rPr>
  </w:style>
  <w:style w:type="paragraph" w:styleId="Heading2">
    <w:name w:val="heading 2"/>
    <w:basedOn w:val="Normal"/>
    <w:next w:val="Normal"/>
    <w:qFormat/>
    <w:rsid w:val="00574DB5"/>
    <w:pPr>
      <w:keepNext/>
      <w:tabs>
        <w:tab w:val="left" w:pos="540"/>
        <w:tab w:val="left" w:pos="1080"/>
        <w:tab w:val="left" w:pos="1620"/>
        <w:tab w:val="left" w:pos="2160"/>
        <w:tab w:val="left" w:pos="2700"/>
        <w:tab w:val="left" w:pos="3240"/>
        <w:tab w:val="left" w:pos="3780"/>
      </w:tabs>
      <w:outlineLvl w:val="1"/>
    </w:pPr>
    <w:rPr>
      <w:b/>
    </w:rPr>
  </w:style>
  <w:style w:type="paragraph" w:styleId="Heading3">
    <w:name w:val="heading 3"/>
    <w:basedOn w:val="Normal"/>
    <w:next w:val="Normal"/>
    <w:qFormat/>
    <w:rsid w:val="00574DB5"/>
    <w:pPr>
      <w:keepNext/>
      <w:pBdr>
        <w:top w:val="double" w:sz="6" w:space="0" w:color="000000"/>
        <w:bottom w:val="double" w:sz="6" w:space="0" w:color="000000"/>
      </w:pBdr>
      <w:shd w:val="pct10" w:color="auto" w:fill="auto"/>
      <w:spacing w:after="240" w:line="240" w:lineRule="exact"/>
      <w:jc w:val="center"/>
      <w:outlineLvl w:val="2"/>
    </w:pPr>
    <w:rPr>
      <w:b/>
      <w:position w:val="12"/>
    </w:rPr>
  </w:style>
  <w:style w:type="paragraph" w:styleId="Heading4">
    <w:name w:val="heading 4"/>
    <w:basedOn w:val="Normal"/>
    <w:next w:val="Normal"/>
    <w:qFormat/>
    <w:rsid w:val="00574DB5"/>
    <w:pPr>
      <w:keepNext/>
      <w:pBdr>
        <w:top w:val="double" w:sz="6" w:space="0" w:color="000000"/>
        <w:bottom w:val="double" w:sz="6" w:space="0" w:color="000000"/>
      </w:pBdr>
      <w:shd w:val="pct10" w:color="auto" w:fill="auto"/>
      <w:tabs>
        <w:tab w:val="left" w:pos="720"/>
      </w:tabs>
      <w:spacing w:after="240" w:line="240" w:lineRule="exact"/>
      <w:ind w:left="720" w:hanging="720"/>
      <w:jc w:val="center"/>
      <w:outlineLvl w:val="3"/>
    </w:pPr>
    <w:rPr>
      <w:b/>
      <w:position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answerparagraph">
    <w:name w:val="main answer paragraph"/>
    <w:rsid w:val="00574DB5"/>
    <w:pPr>
      <w:tabs>
        <w:tab w:val="left" w:pos="720"/>
      </w:tabs>
      <w:spacing w:line="240" w:lineRule="exact"/>
      <w:ind w:left="720" w:hanging="720"/>
      <w:jc w:val="both"/>
    </w:pPr>
    <w:rPr>
      <w:rFonts w:ascii="Times" w:hAnsi="Times"/>
    </w:rPr>
  </w:style>
  <w:style w:type="paragraph" w:customStyle="1" w:styleId="subquestionpara">
    <w:name w:val="sub question para."/>
    <w:rsid w:val="00574DB5"/>
    <w:pPr>
      <w:tabs>
        <w:tab w:val="left" w:pos="1152"/>
      </w:tabs>
      <w:spacing w:line="240" w:lineRule="exact"/>
      <w:ind w:left="1152" w:hanging="432"/>
    </w:pPr>
    <w:rPr>
      <w:rFonts w:ascii="Times" w:hAnsi="Times"/>
    </w:rPr>
  </w:style>
  <w:style w:type="paragraph" w:customStyle="1" w:styleId="centeringpage">
    <w:name w:val="centering page"/>
    <w:rsid w:val="00574DB5"/>
    <w:pPr>
      <w:keepLines/>
      <w:jc w:val="center"/>
    </w:pPr>
    <w:rPr>
      <w:rFonts w:ascii="Times" w:hAnsi="Times"/>
      <w:b/>
    </w:rPr>
  </w:style>
  <w:style w:type="paragraph" w:customStyle="1" w:styleId="linebeforequestion">
    <w:name w:val="line before question"/>
    <w:rsid w:val="00574DB5"/>
    <w:pPr>
      <w:tabs>
        <w:tab w:val="left" w:pos="720"/>
        <w:tab w:val="left" w:pos="1296"/>
      </w:tabs>
      <w:spacing w:line="240" w:lineRule="exact"/>
      <w:ind w:left="1296" w:hanging="1296"/>
      <w:jc w:val="both"/>
    </w:pPr>
    <w:rPr>
      <w:rFonts w:ascii="Times" w:hAnsi="Times"/>
    </w:rPr>
  </w:style>
  <w:style w:type="paragraph" w:customStyle="1" w:styleId="tfanswers">
    <w:name w:val="t/f answers"/>
    <w:rsid w:val="00574DB5"/>
    <w:pPr>
      <w:tabs>
        <w:tab w:val="left" w:pos="1152"/>
      </w:tabs>
      <w:spacing w:line="240" w:lineRule="exact"/>
      <w:ind w:left="1152" w:hanging="1152"/>
    </w:pPr>
    <w:rPr>
      <w:rFonts w:ascii="Times" w:hAnsi="Times"/>
    </w:rPr>
  </w:style>
  <w:style w:type="paragraph" w:customStyle="1" w:styleId="subanswersspecial">
    <w:name w:val="sub answers special"/>
    <w:rsid w:val="00574DB5"/>
    <w:pPr>
      <w:tabs>
        <w:tab w:val="left" w:pos="432"/>
        <w:tab w:val="left" w:pos="1584"/>
      </w:tabs>
      <w:spacing w:line="240" w:lineRule="exact"/>
      <w:ind w:left="1584" w:hanging="432"/>
    </w:pPr>
    <w:rPr>
      <w:rFonts w:ascii="Times" w:hAnsi="Times"/>
    </w:rPr>
  </w:style>
  <w:style w:type="paragraph" w:customStyle="1" w:styleId="subanswerblockpara">
    <w:name w:val="sub answer block para."/>
    <w:rsid w:val="00574DB5"/>
    <w:pPr>
      <w:tabs>
        <w:tab w:val="left" w:pos="1296"/>
      </w:tabs>
      <w:spacing w:line="240" w:lineRule="exact"/>
      <w:ind w:left="1296"/>
      <w:jc w:val="both"/>
    </w:pPr>
    <w:rPr>
      <w:rFonts w:ascii="Times" w:hAnsi="Times"/>
    </w:rPr>
  </w:style>
  <w:style w:type="paragraph" w:customStyle="1" w:styleId="answerblockparaessay">
    <w:name w:val="answer block para essay"/>
    <w:rsid w:val="00574DB5"/>
    <w:pPr>
      <w:tabs>
        <w:tab w:val="left" w:pos="720"/>
      </w:tabs>
      <w:spacing w:line="240" w:lineRule="exact"/>
      <w:ind w:left="720"/>
      <w:jc w:val="both"/>
    </w:pPr>
    <w:rPr>
      <w:rFonts w:ascii="Times" w:hAnsi="Times"/>
    </w:rPr>
  </w:style>
  <w:style w:type="paragraph" w:customStyle="1" w:styleId="sub-subanswer">
    <w:name w:val="sub-sub answer"/>
    <w:rsid w:val="00574DB5"/>
    <w:pPr>
      <w:tabs>
        <w:tab w:val="left" w:pos="720"/>
        <w:tab w:val="left" w:pos="2016"/>
      </w:tabs>
      <w:spacing w:line="240" w:lineRule="exact"/>
      <w:ind w:left="2016" w:hanging="720"/>
    </w:pPr>
    <w:rPr>
      <w:rFonts w:ascii="Times" w:hAnsi="Times"/>
    </w:rPr>
  </w:style>
  <w:style w:type="paragraph" w:customStyle="1" w:styleId="sub-sub-subanswer">
    <w:name w:val="sub-sub-sub answer"/>
    <w:rsid w:val="00574DB5"/>
    <w:pPr>
      <w:tabs>
        <w:tab w:val="left" w:pos="2736"/>
      </w:tabs>
      <w:spacing w:line="240" w:lineRule="exact"/>
      <w:ind w:left="2736" w:hanging="720"/>
    </w:pPr>
    <w:rPr>
      <w:rFonts w:ascii="Times" w:hAnsi="Times"/>
    </w:rPr>
  </w:style>
  <w:style w:type="paragraph" w:customStyle="1" w:styleId="MultiCh">
    <w:name w:val="Multi Ch"/>
    <w:aliases w:val="I - III"/>
    <w:rsid w:val="00574DB5"/>
    <w:pPr>
      <w:tabs>
        <w:tab w:val="left" w:pos="1584"/>
      </w:tabs>
      <w:spacing w:line="240" w:lineRule="exact"/>
      <w:ind w:left="1584" w:hanging="1440"/>
    </w:pPr>
    <w:rPr>
      <w:rFonts w:ascii="Times" w:hAnsi="Times"/>
    </w:rPr>
  </w:style>
  <w:style w:type="paragraph" w:customStyle="1" w:styleId="rightjustified">
    <w:name w:val="right justified"/>
    <w:rsid w:val="00574DB5"/>
    <w:pPr>
      <w:jc w:val="right"/>
    </w:pPr>
    <w:rPr>
      <w:rFonts w:ascii="Times" w:hAnsi="Times"/>
    </w:rPr>
  </w:style>
  <w:style w:type="paragraph" w:customStyle="1" w:styleId="BP">
    <w:name w:val="BP"/>
    <w:rsid w:val="00574DB5"/>
    <w:pPr>
      <w:tabs>
        <w:tab w:val="left" w:pos="1440"/>
      </w:tabs>
      <w:spacing w:line="240" w:lineRule="exact"/>
      <w:ind w:left="1440"/>
    </w:pPr>
    <w:rPr>
      <w:rFonts w:ascii="Times" w:hAnsi="Times"/>
    </w:rPr>
  </w:style>
  <w:style w:type="paragraph" w:customStyle="1" w:styleId="dashdashansmc">
    <w:name w:val="dash dash ans. m.c."/>
    <w:rsid w:val="00574DB5"/>
    <w:pPr>
      <w:tabs>
        <w:tab w:val="left" w:pos="432"/>
        <w:tab w:val="left" w:pos="1728"/>
      </w:tabs>
      <w:spacing w:line="240" w:lineRule="exact"/>
      <w:ind w:left="1728" w:hanging="432"/>
    </w:pPr>
    <w:rPr>
      <w:rFonts w:ascii="Times" w:hAnsi="Times"/>
    </w:rPr>
  </w:style>
  <w:style w:type="paragraph" w:customStyle="1" w:styleId="flushleftpara-noindents">
    <w:name w:val="flush left para-no indents"/>
    <w:rsid w:val="00574DB5"/>
    <w:rPr>
      <w:rFonts w:ascii="Times" w:hAnsi="Times"/>
    </w:rPr>
  </w:style>
  <w:style w:type="paragraph" w:customStyle="1" w:styleId="Subpartsanswer">
    <w:name w:val="Sub parts answer"/>
    <w:rsid w:val="00574DB5"/>
    <w:pPr>
      <w:tabs>
        <w:tab w:val="left" w:pos="576"/>
        <w:tab w:val="left" w:pos="1296"/>
      </w:tabs>
      <w:spacing w:line="240" w:lineRule="exact"/>
      <w:ind w:left="1296" w:hanging="576"/>
      <w:jc w:val="both"/>
    </w:pPr>
    <w:rPr>
      <w:rFonts w:ascii="Times" w:hAnsi="Times"/>
    </w:rPr>
  </w:style>
  <w:style w:type="paragraph" w:customStyle="1" w:styleId="b1answer">
    <w:name w:val="(b) (1) answer"/>
    <w:rsid w:val="00574DB5"/>
    <w:pPr>
      <w:tabs>
        <w:tab w:val="left" w:pos="1296"/>
        <w:tab w:val="left" w:pos="2016"/>
      </w:tabs>
      <w:spacing w:line="240" w:lineRule="exact"/>
      <w:ind w:left="2016" w:hanging="1296"/>
    </w:pPr>
    <w:rPr>
      <w:rFonts w:ascii="Times" w:hAnsi="Times"/>
    </w:rPr>
  </w:style>
  <w:style w:type="paragraph" w:customStyle="1" w:styleId="subdash">
    <w:name w:val="sub dash"/>
    <w:rsid w:val="00574DB5"/>
    <w:pPr>
      <w:tabs>
        <w:tab w:val="left" w:pos="432"/>
        <w:tab w:val="left" w:pos="1152"/>
      </w:tabs>
      <w:spacing w:line="240" w:lineRule="exact"/>
      <w:ind w:left="1152" w:hanging="432"/>
    </w:pPr>
    <w:rPr>
      <w:rFonts w:ascii="Times" w:hAnsi="Times"/>
    </w:rPr>
  </w:style>
  <w:style w:type="paragraph" w:customStyle="1" w:styleId="tableparagraph">
    <w:name w:val="table paragraph"/>
    <w:rsid w:val="00574DB5"/>
    <w:pPr>
      <w:tabs>
        <w:tab w:val="left" w:pos="1152"/>
      </w:tabs>
      <w:spacing w:line="240" w:lineRule="exact"/>
      <w:ind w:left="1152"/>
    </w:pPr>
    <w:rPr>
      <w:rFonts w:ascii="Times" w:hAnsi="Times"/>
    </w:rPr>
  </w:style>
  <w:style w:type="paragraph" w:customStyle="1" w:styleId="multiplechoiceanswer">
    <w:name w:val="multiple choice answer"/>
    <w:rsid w:val="00574DB5"/>
    <w:pPr>
      <w:tabs>
        <w:tab w:val="left" w:pos="1440"/>
      </w:tabs>
      <w:spacing w:line="240" w:lineRule="exact"/>
      <w:ind w:left="1440" w:hanging="1440"/>
    </w:pPr>
    <w:rPr>
      <w:rFonts w:ascii="Times" w:hAnsi="Times"/>
    </w:rPr>
  </w:style>
  <w:style w:type="paragraph" w:customStyle="1" w:styleId="submultiplechoiceanswer">
    <w:name w:val="sub multiple choice answer"/>
    <w:rsid w:val="00574DB5"/>
    <w:pPr>
      <w:tabs>
        <w:tab w:val="left" w:pos="1440"/>
      </w:tabs>
      <w:spacing w:line="240" w:lineRule="exact"/>
      <w:ind w:left="1440" w:hanging="720"/>
    </w:pPr>
    <w:rPr>
      <w:rFonts w:ascii="Times" w:hAnsi="Times"/>
    </w:rPr>
  </w:style>
  <w:style w:type="paragraph" w:customStyle="1" w:styleId="dashparagraph">
    <w:name w:val="dash paragraph"/>
    <w:rsid w:val="00574DB5"/>
    <w:pPr>
      <w:tabs>
        <w:tab w:val="left" w:pos="1440"/>
      </w:tabs>
      <w:spacing w:line="240" w:lineRule="exact"/>
      <w:ind w:left="1008" w:hanging="245"/>
      <w:jc w:val="both"/>
    </w:pPr>
    <w:rPr>
      <w:rFonts w:ascii="Times" w:hAnsi="Times"/>
    </w:rPr>
  </w:style>
  <w:style w:type="paragraph" w:customStyle="1" w:styleId="SD">
    <w:name w:val="SD"/>
    <w:rsid w:val="00574DB5"/>
    <w:pPr>
      <w:tabs>
        <w:tab w:val="left" w:pos="1440"/>
      </w:tabs>
      <w:ind w:left="1512" w:hanging="216"/>
      <w:jc w:val="both"/>
    </w:pPr>
    <w:rPr>
      <w:rFonts w:ascii="Times" w:hAnsi="Times"/>
    </w:rPr>
  </w:style>
  <w:style w:type="paragraph" w:customStyle="1" w:styleId="singlebullet">
    <w:name w:val="single bullet"/>
    <w:rsid w:val="00574DB5"/>
    <w:pPr>
      <w:tabs>
        <w:tab w:val="left" w:pos="720"/>
      </w:tabs>
      <w:spacing w:line="240" w:lineRule="exact"/>
      <w:ind w:left="720" w:hanging="720"/>
      <w:jc w:val="both"/>
    </w:pPr>
    <w:rPr>
      <w:rFonts w:ascii="Times" w:hAnsi="Times"/>
    </w:rPr>
  </w:style>
  <w:style w:type="paragraph" w:customStyle="1" w:styleId="indentedbullet">
    <w:name w:val="indented bullet"/>
    <w:rsid w:val="00574DB5"/>
    <w:pPr>
      <w:tabs>
        <w:tab w:val="left" w:pos="576"/>
        <w:tab w:val="left" w:pos="1296"/>
      </w:tabs>
      <w:spacing w:line="240" w:lineRule="exact"/>
      <w:ind w:left="1296" w:hanging="576"/>
      <w:jc w:val="both"/>
    </w:pPr>
    <w:rPr>
      <w:rFonts w:ascii="Times" w:hAnsi="Times"/>
    </w:rPr>
  </w:style>
  <w:style w:type="paragraph" w:customStyle="1" w:styleId="3dlevelbullet2dindent">
    <w:name w:val="3d level bullet (2d indent)"/>
    <w:rsid w:val="00574DB5"/>
    <w:pPr>
      <w:tabs>
        <w:tab w:val="left" w:pos="1872"/>
      </w:tabs>
      <w:spacing w:line="240" w:lineRule="exact"/>
      <w:ind w:left="1872" w:hanging="576"/>
      <w:jc w:val="both"/>
    </w:pPr>
    <w:rPr>
      <w:rFonts w:ascii="Times" w:hAnsi="Times"/>
    </w:rPr>
  </w:style>
  <w:style w:type="paragraph" w:customStyle="1" w:styleId="outline4thlevel">
    <w:name w:val="outline/4th level"/>
    <w:rsid w:val="00574DB5"/>
    <w:pPr>
      <w:tabs>
        <w:tab w:val="left" w:pos="3456"/>
      </w:tabs>
      <w:spacing w:line="240" w:lineRule="exact"/>
      <w:ind w:left="3456" w:hanging="720"/>
      <w:jc w:val="both"/>
    </w:pPr>
    <w:rPr>
      <w:rFonts w:ascii="Times" w:hAnsi="Times"/>
    </w:rPr>
  </w:style>
  <w:style w:type="paragraph" w:customStyle="1" w:styleId="outline3dlevel">
    <w:name w:val="outline/3d level"/>
    <w:rsid w:val="00574DB5"/>
    <w:pPr>
      <w:tabs>
        <w:tab w:val="left" w:pos="2736"/>
      </w:tabs>
      <w:spacing w:line="240" w:lineRule="exact"/>
      <w:ind w:left="2736" w:hanging="720"/>
      <w:jc w:val="both"/>
    </w:pPr>
    <w:rPr>
      <w:rFonts w:ascii="Times" w:hAnsi="Times"/>
    </w:rPr>
  </w:style>
  <w:style w:type="paragraph" w:styleId="Footer">
    <w:name w:val="footer"/>
    <w:basedOn w:val="Normal"/>
    <w:link w:val="FooterChar"/>
    <w:rsid w:val="00574DB5"/>
    <w:pPr>
      <w:tabs>
        <w:tab w:val="center" w:pos="4320"/>
        <w:tab w:val="right" w:pos="8640"/>
      </w:tabs>
    </w:pPr>
  </w:style>
  <w:style w:type="paragraph" w:styleId="Header">
    <w:name w:val="header"/>
    <w:basedOn w:val="Normal"/>
    <w:link w:val="HeaderChar"/>
    <w:rsid w:val="00574DB5"/>
    <w:pPr>
      <w:tabs>
        <w:tab w:val="center" w:pos="4320"/>
        <w:tab w:val="right" w:pos="8640"/>
      </w:tabs>
    </w:pPr>
  </w:style>
  <w:style w:type="character" w:styleId="PageNumber">
    <w:name w:val="page number"/>
    <w:basedOn w:val="DefaultParagraphFont"/>
    <w:rsid w:val="00574DB5"/>
  </w:style>
  <w:style w:type="paragraph" w:styleId="FootnoteText">
    <w:name w:val="footnote text"/>
    <w:basedOn w:val="Normal"/>
    <w:semiHidden/>
    <w:rsid w:val="00574DB5"/>
  </w:style>
  <w:style w:type="character" w:styleId="FootnoteReference">
    <w:name w:val="footnote reference"/>
    <w:semiHidden/>
    <w:rsid w:val="00574DB5"/>
    <w:rPr>
      <w:vertAlign w:val="superscript"/>
    </w:rPr>
  </w:style>
  <w:style w:type="paragraph" w:styleId="BodyText2">
    <w:name w:val="Body Text 2"/>
    <w:basedOn w:val="Normal"/>
    <w:rsid w:val="00574DB5"/>
    <w:pPr>
      <w:tabs>
        <w:tab w:val="left" w:pos="720"/>
        <w:tab w:val="left" w:pos="2160"/>
      </w:tabs>
      <w:spacing w:line="240" w:lineRule="exact"/>
      <w:ind w:left="2160" w:hanging="864"/>
      <w:jc w:val="both"/>
    </w:pPr>
  </w:style>
  <w:style w:type="paragraph" w:styleId="BodyText">
    <w:name w:val="Body Text"/>
    <w:basedOn w:val="Normal"/>
    <w:rsid w:val="00574DB5"/>
    <w:pPr>
      <w:jc w:val="center"/>
    </w:pPr>
    <w:rPr>
      <w:sz w:val="16"/>
    </w:rPr>
  </w:style>
  <w:style w:type="paragraph" w:styleId="BodyText3">
    <w:name w:val="Body Text 3"/>
    <w:basedOn w:val="Normal"/>
    <w:rsid w:val="00574DB5"/>
    <w:pPr>
      <w:spacing w:after="240" w:line="240" w:lineRule="exact"/>
      <w:jc w:val="both"/>
    </w:pPr>
  </w:style>
  <w:style w:type="paragraph" w:styleId="BodyTextIndent2">
    <w:name w:val="Body Text Indent 2"/>
    <w:basedOn w:val="Normal"/>
    <w:rsid w:val="00574DB5"/>
    <w:pPr>
      <w:spacing w:line="480" w:lineRule="auto"/>
      <w:ind w:left="270" w:hanging="270"/>
    </w:pPr>
  </w:style>
  <w:style w:type="character" w:styleId="Hyperlink">
    <w:name w:val="Hyperlink"/>
    <w:rsid w:val="00DB2D79"/>
    <w:rPr>
      <w:color w:val="0000FF"/>
      <w:u w:val="single"/>
    </w:rPr>
  </w:style>
  <w:style w:type="paragraph" w:customStyle="1" w:styleId="textbodyblack">
    <w:name w:val="textbodyblack"/>
    <w:basedOn w:val="Normal"/>
    <w:rsid w:val="00356CEC"/>
    <w:pPr>
      <w:spacing w:before="100" w:beforeAutospacing="1" w:after="100" w:afterAutospacing="1" w:line="360" w:lineRule="auto"/>
    </w:pPr>
    <w:rPr>
      <w:rFonts w:ascii="Verdana" w:hAnsi="Verdana"/>
      <w:color w:val="000000"/>
      <w:sz w:val="19"/>
      <w:szCs w:val="19"/>
    </w:rPr>
  </w:style>
  <w:style w:type="paragraph" w:customStyle="1" w:styleId="SOT">
    <w:name w:val="SOT"/>
    <w:rsid w:val="008E4116"/>
    <w:pPr>
      <w:overflowPunct w:val="0"/>
      <w:autoSpaceDE w:val="0"/>
      <w:autoSpaceDN w:val="0"/>
      <w:adjustRightInd w:val="0"/>
      <w:spacing w:after="120" w:line="240" w:lineRule="exact"/>
      <w:textAlignment w:val="baseline"/>
    </w:pPr>
    <w:rPr>
      <w:rFonts w:ascii="Syntax" w:hAnsi="Syntax"/>
      <w:noProof/>
      <w:color w:val="000080"/>
    </w:rPr>
  </w:style>
  <w:style w:type="paragraph" w:customStyle="1" w:styleId="TX1">
    <w:name w:val="TX1"/>
    <w:rsid w:val="00170513"/>
    <w:pPr>
      <w:tabs>
        <w:tab w:val="left" w:pos="360"/>
      </w:tabs>
      <w:overflowPunct w:val="0"/>
      <w:autoSpaceDE w:val="0"/>
      <w:autoSpaceDN w:val="0"/>
      <w:adjustRightInd w:val="0"/>
      <w:spacing w:after="80" w:line="240" w:lineRule="exact"/>
      <w:ind w:left="1920"/>
      <w:jc w:val="both"/>
      <w:textAlignment w:val="baseline"/>
    </w:pPr>
    <w:rPr>
      <w:rFonts w:ascii="Slimbach" w:hAnsi="Slimbach"/>
      <w:noProof/>
      <w:color w:val="000080"/>
    </w:rPr>
  </w:style>
  <w:style w:type="paragraph" w:styleId="NoSpacing">
    <w:name w:val="No Spacing"/>
    <w:uiPriority w:val="1"/>
    <w:qFormat/>
    <w:rsid w:val="00791E89"/>
    <w:rPr>
      <w:sz w:val="24"/>
      <w:szCs w:val="24"/>
    </w:rPr>
  </w:style>
  <w:style w:type="character" w:customStyle="1" w:styleId="FooterChar">
    <w:name w:val="Footer Char"/>
    <w:link w:val="Footer"/>
    <w:semiHidden/>
    <w:locked/>
    <w:rsid w:val="003D7A12"/>
    <w:rPr>
      <w:sz w:val="24"/>
      <w:szCs w:val="24"/>
      <w:lang w:val="en-US" w:eastAsia="en-US" w:bidi="ar-SA"/>
    </w:rPr>
  </w:style>
  <w:style w:type="paragraph" w:styleId="ListParagraph">
    <w:name w:val="List Paragraph"/>
    <w:basedOn w:val="Normal"/>
    <w:uiPriority w:val="34"/>
    <w:qFormat/>
    <w:rsid w:val="008445EF"/>
    <w:pPr>
      <w:ind w:left="720"/>
    </w:pPr>
  </w:style>
  <w:style w:type="character" w:styleId="CommentReference">
    <w:name w:val="annotation reference"/>
    <w:uiPriority w:val="99"/>
    <w:rsid w:val="00143824"/>
    <w:rPr>
      <w:sz w:val="16"/>
      <w:szCs w:val="16"/>
    </w:rPr>
  </w:style>
  <w:style w:type="paragraph" w:styleId="CommentText">
    <w:name w:val="annotation text"/>
    <w:basedOn w:val="Normal"/>
    <w:link w:val="CommentTextChar"/>
    <w:rsid w:val="00143824"/>
    <w:rPr>
      <w:sz w:val="20"/>
      <w:szCs w:val="20"/>
    </w:rPr>
  </w:style>
  <w:style w:type="character" w:customStyle="1" w:styleId="CommentTextChar">
    <w:name w:val="Comment Text Char"/>
    <w:basedOn w:val="DefaultParagraphFont"/>
    <w:link w:val="CommentText"/>
    <w:rsid w:val="00143824"/>
  </w:style>
  <w:style w:type="paragraph" w:styleId="CommentSubject">
    <w:name w:val="annotation subject"/>
    <w:basedOn w:val="CommentText"/>
    <w:next w:val="CommentText"/>
    <w:link w:val="CommentSubjectChar"/>
    <w:rsid w:val="00143824"/>
    <w:rPr>
      <w:b/>
      <w:bCs/>
    </w:rPr>
  </w:style>
  <w:style w:type="character" w:customStyle="1" w:styleId="CommentSubjectChar">
    <w:name w:val="Comment Subject Char"/>
    <w:link w:val="CommentSubject"/>
    <w:rsid w:val="00143824"/>
    <w:rPr>
      <w:b/>
      <w:bCs/>
    </w:rPr>
  </w:style>
  <w:style w:type="paragraph" w:styleId="BalloonText">
    <w:name w:val="Balloon Text"/>
    <w:basedOn w:val="Normal"/>
    <w:link w:val="BalloonTextChar"/>
    <w:rsid w:val="00143824"/>
    <w:rPr>
      <w:rFonts w:ascii="Tahoma" w:hAnsi="Tahoma" w:cs="Tahoma"/>
      <w:sz w:val="16"/>
      <w:szCs w:val="16"/>
    </w:rPr>
  </w:style>
  <w:style w:type="character" w:customStyle="1" w:styleId="BalloonTextChar">
    <w:name w:val="Balloon Text Char"/>
    <w:link w:val="BalloonText"/>
    <w:rsid w:val="00143824"/>
    <w:rPr>
      <w:rFonts w:ascii="Tahoma" w:hAnsi="Tahoma" w:cs="Tahoma"/>
      <w:sz w:val="16"/>
      <w:szCs w:val="16"/>
    </w:rPr>
  </w:style>
  <w:style w:type="character" w:customStyle="1" w:styleId="HeaderChar">
    <w:name w:val="Header Char"/>
    <w:basedOn w:val="DefaultParagraphFont"/>
    <w:link w:val="Header"/>
    <w:rsid w:val="00E127D1"/>
    <w:rPr>
      <w:sz w:val="24"/>
      <w:szCs w:val="24"/>
    </w:rPr>
  </w:style>
  <w:style w:type="paragraph" w:styleId="Revision">
    <w:name w:val="Revision"/>
    <w:hidden/>
    <w:uiPriority w:val="99"/>
    <w:semiHidden/>
    <w:rsid w:val="00B0210C"/>
    <w:rPr>
      <w:sz w:val="24"/>
      <w:szCs w:val="24"/>
    </w:rPr>
  </w:style>
  <w:style w:type="character" w:styleId="FollowedHyperlink">
    <w:name w:val="FollowedHyperlink"/>
    <w:basedOn w:val="DefaultParagraphFont"/>
    <w:semiHidden/>
    <w:unhideWhenUsed/>
    <w:rsid w:val="00A461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061728">
      <w:bodyDiv w:val="1"/>
      <w:marLeft w:val="0"/>
      <w:marRight w:val="0"/>
      <w:marTop w:val="0"/>
      <w:marBottom w:val="0"/>
      <w:divBdr>
        <w:top w:val="none" w:sz="0" w:space="0" w:color="auto"/>
        <w:left w:val="none" w:sz="0" w:space="0" w:color="auto"/>
        <w:bottom w:val="none" w:sz="0" w:space="0" w:color="auto"/>
        <w:right w:val="none" w:sz="0" w:space="0" w:color="auto"/>
      </w:divBdr>
      <w:divsChild>
        <w:div w:id="730469032">
          <w:marLeft w:val="0"/>
          <w:marRight w:val="0"/>
          <w:marTop w:val="0"/>
          <w:marBottom w:val="0"/>
          <w:divBdr>
            <w:top w:val="none" w:sz="0" w:space="0" w:color="auto"/>
            <w:left w:val="none" w:sz="0" w:space="0" w:color="auto"/>
            <w:bottom w:val="none" w:sz="0" w:space="0" w:color="auto"/>
            <w:right w:val="none" w:sz="0" w:space="0" w:color="auto"/>
          </w:divBdr>
          <w:divsChild>
            <w:div w:id="1310744113">
              <w:marLeft w:val="0"/>
              <w:marRight w:val="0"/>
              <w:marTop w:val="0"/>
              <w:marBottom w:val="0"/>
              <w:divBdr>
                <w:top w:val="none" w:sz="0" w:space="0" w:color="auto"/>
                <w:left w:val="none" w:sz="0" w:space="0" w:color="auto"/>
                <w:bottom w:val="none" w:sz="0" w:space="0" w:color="auto"/>
                <w:right w:val="none" w:sz="0" w:space="0" w:color="auto"/>
              </w:divBdr>
              <w:divsChild>
                <w:div w:id="1763644900">
                  <w:marLeft w:val="0"/>
                  <w:marRight w:val="0"/>
                  <w:marTop w:val="0"/>
                  <w:marBottom w:val="0"/>
                  <w:divBdr>
                    <w:top w:val="none" w:sz="0" w:space="0" w:color="auto"/>
                    <w:left w:val="none" w:sz="0" w:space="0" w:color="auto"/>
                    <w:bottom w:val="none" w:sz="0" w:space="0" w:color="auto"/>
                    <w:right w:val="none" w:sz="0" w:space="0" w:color="auto"/>
                  </w:divBdr>
                  <w:divsChild>
                    <w:div w:id="1279876382">
                      <w:marLeft w:val="0"/>
                      <w:marRight w:val="0"/>
                      <w:marTop w:val="0"/>
                      <w:marBottom w:val="0"/>
                      <w:divBdr>
                        <w:top w:val="none" w:sz="0" w:space="0" w:color="auto"/>
                        <w:left w:val="none" w:sz="0" w:space="0" w:color="auto"/>
                        <w:bottom w:val="none" w:sz="0" w:space="0" w:color="auto"/>
                        <w:right w:val="none" w:sz="0" w:space="0" w:color="auto"/>
                      </w:divBdr>
                      <w:divsChild>
                        <w:div w:id="1794590270">
                          <w:marLeft w:val="0"/>
                          <w:marRight w:val="0"/>
                          <w:marTop w:val="0"/>
                          <w:marBottom w:val="0"/>
                          <w:divBdr>
                            <w:top w:val="none" w:sz="0" w:space="0" w:color="auto"/>
                            <w:left w:val="none" w:sz="0" w:space="0" w:color="auto"/>
                            <w:bottom w:val="none" w:sz="0" w:space="0" w:color="auto"/>
                            <w:right w:val="none" w:sz="0" w:space="0" w:color="auto"/>
                          </w:divBdr>
                          <w:divsChild>
                            <w:div w:id="399139503">
                              <w:marLeft w:val="0"/>
                              <w:marRight w:val="0"/>
                              <w:marTop w:val="0"/>
                              <w:marBottom w:val="0"/>
                              <w:divBdr>
                                <w:top w:val="none" w:sz="0" w:space="0" w:color="auto"/>
                                <w:left w:val="none" w:sz="0" w:space="0" w:color="auto"/>
                                <w:bottom w:val="none" w:sz="0" w:space="0" w:color="auto"/>
                                <w:right w:val="none" w:sz="0" w:space="0" w:color="auto"/>
                              </w:divBdr>
                              <w:divsChild>
                                <w:div w:id="1568220233">
                                  <w:marLeft w:val="0"/>
                                  <w:marRight w:val="0"/>
                                  <w:marTop w:val="0"/>
                                  <w:marBottom w:val="0"/>
                                  <w:divBdr>
                                    <w:top w:val="none" w:sz="0" w:space="0" w:color="auto"/>
                                    <w:left w:val="none" w:sz="0" w:space="0" w:color="auto"/>
                                    <w:bottom w:val="none" w:sz="0" w:space="0" w:color="auto"/>
                                    <w:right w:val="none" w:sz="0" w:space="0" w:color="auto"/>
                                  </w:divBdr>
                                  <w:divsChild>
                                    <w:div w:id="945502891">
                                      <w:marLeft w:val="0"/>
                                      <w:marRight w:val="19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56E93CCF5E349ABB197824E12C70E" ma:contentTypeVersion="" ma:contentTypeDescription="Create a new document." ma:contentTypeScope="" ma:versionID="252f54256e5835a521aa5b49fec29540">
  <xsd:schema xmlns:xsd="http://www.w3.org/2001/XMLSchema" xmlns:xs="http://www.w3.org/2001/XMLSchema" xmlns:p="http://schemas.microsoft.com/office/2006/metadata/properties" xmlns:ns2="25be6f04-d184-4a5a-ba6e-3624d71d6c8b" xmlns:ns3="85cd1bd9-f432-4f8c-8c64-f52b77cc24c4" targetNamespace="http://schemas.microsoft.com/office/2006/metadata/properties" ma:root="true" ma:fieldsID="25a00e6f496e506d77d8bdab638022b9" ns2:_="" ns3:_="">
    <xsd:import namespace="25be6f04-d184-4a5a-ba6e-3624d71d6c8b"/>
    <xsd:import namespace="85cd1bd9-f432-4f8c-8c64-f52b77cc24c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e6f04-d184-4a5a-ba6e-3624d71d6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cd1bd9-f432-4f8c-8c64-f52b77cc24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85cd1bd9-f432-4f8c-8c64-f52b77cc24c4">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3AB480-F362-429C-A679-099C4E2A55A5}"/>
</file>

<file path=customXml/itemProps2.xml><?xml version="1.0" encoding="utf-8"?>
<ds:datastoreItem xmlns:ds="http://schemas.openxmlformats.org/officeDocument/2006/customXml" ds:itemID="{746A58BE-0D00-4AC2-9C00-81759B75B3AC}">
  <ds:schemaRefs>
    <ds:schemaRef ds:uri="http://schemas.openxmlformats.org/officeDocument/2006/bibliography"/>
  </ds:schemaRefs>
</ds:datastoreItem>
</file>

<file path=customXml/itemProps3.xml><?xml version="1.0" encoding="utf-8"?>
<ds:datastoreItem xmlns:ds="http://schemas.openxmlformats.org/officeDocument/2006/customXml" ds:itemID="{8C0CDB2F-9E59-423D-83D0-5F99DE0E38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360800-28D7-4F6B-A274-EF017FC923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19</Pages>
  <Words>5338</Words>
  <Characters>30427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CHAPTER 1</vt:lpstr>
    </vt:vector>
  </TitlesOfParts>
  <Company>Home Use</Company>
  <LinksUpToDate>false</LinksUpToDate>
  <CharactersWithSpaces>35694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Instructor's Guide</dc:subject>
  <dc:creator>Mark B. Persellin</dc:creator>
  <cp:lastModifiedBy>ansrsource1</cp:lastModifiedBy>
  <cp:revision>24</cp:revision>
  <cp:lastPrinted>2015-09-18T00:40:00Z</cp:lastPrinted>
  <dcterms:created xsi:type="dcterms:W3CDTF">2020-03-27T16:47:00Z</dcterms:created>
  <dcterms:modified xsi:type="dcterms:W3CDTF">2021-04-20T07:13:00Z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726316222</vt:i4>
  </property>
  <property fmtid="{D5CDD505-2E9C-101B-9397-08002B2CF9AE}" pid="3" name="_NewReviewCycle">
    <vt:lpwstr/>
  </property>
  <property fmtid="{D5CDD505-2E9C-101B-9397-08002B2CF9AE}" pid="4" name="_EmailSubject">
    <vt:lpwstr>SWFT 2016 IG V1 chapter 11 &amp; V2 chapters 1, 6</vt:lpwstr>
  </property>
  <property fmtid="{D5CDD505-2E9C-101B-9397-08002B2CF9AE}" pid="5" name="_AuthorEmail">
    <vt:lpwstr>k.brown@cengage.com</vt:lpwstr>
  </property>
  <property fmtid="{D5CDD505-2E9C-101B-9397-08002B2CF9AE}" pid="6" name="_AuthorEmailDisplayName">
    <vt:lpwstr>Brown, Kendra</vt:lpwstr>
  </property>
  <property fmtid="{D5CDD505-2E9C-101B-9397-08002B2CF9AE}" pid="7" name="_ReviewingToolsShownOnce">
    <vt:lpwstr/>
  </property>
  <property fmtid="{D5CDD505-2E9C-101B-9397-08002B2CF9AE}" pid="8" name="ContentTypeId">
    <vt:lpwstr>0x010100D5C56E93CCF5E349ABB197824E12C70E</vt:lpwstr>
  </property>
  <property fmtid="{D5CDD505-2E9C-101B-9397-08002B2CF9AE}" pid="9" name="Order">
    <vt:r8>18832800</vt:r8>
  </property>
  <property fmtid="{D5CDD505-2E9C-101B-9397-08002B2CF9AE}" pid="10" name="xd_Signature">
    <vt:bool>false</vt:bool>
  </property>
  <property fmtid="{D5CDD505-2E9C-101B-9397-08002B2CF9AE}" pid="11" name="xd_ProgID">
    <vt:lpwstr/>
  </property>
  <property fmtid="{D5CDD505-2E9C-101B-9397-08002B2CF9AE}" pid="12" name="_ExtendedDescription">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ies>
</file>